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5C755C" w14:textId="77777777" w:rsidR="006C5E6B" w:rsidRPr="00433C81" w:rsidRDefault="006C5E6B" w:rsidP="045FAAFC">
      <w:pPr>
        <w:suppressAutoHyphens/>
        <w:spacing w:after="0" w:line="240" w:lineRule="auto"/>
        <w:jc w:val="center"/>
        <w:rPr>
          <w:rFonts w:ascii="Arial" w:eastAsia="Times New Roman" w:hAnsi="Arial" w:cs="Arial"/>
          <w:b/>
          <w:bCs/>
          <w:sz w:val="28"/>
          <w:szCs w:val="28"/>
          <w:lang w:val="en-US"/>
        </w:rPr>
      </w:pPr>
      <w:r w:rsidRPr="00433C81">
        <w:rPr>
          <w:rFonts w:ascii="Arial" w:eastAsia="Times New Roman" w:hAnsi="Arial" w:cs="Arial"/>
          <w:b/>
          <w:bCs/>
          <w:sz w:val="28"/>
          <w:szCs w:val="28"/>
        </w:rPr>
        <w:t>Щорічний Звіт</w:t>
      </w:r>
    </w:p>
    <w:p w14:paraId="3F83B9E7" w14:textId="77777777" w:rsidR="006C5E6B" w:rsidRPr="00433C81" w:rsidRDefault="006C5E6B" w:rsidP="045FAAFC">
      <w:pPr>
        <w:suppressAutoHyphens/>
        <w:spacing w:after="0" w:line="240" w:lineRule="auto"/>
        <w:jc w:val="center"/>
        <w:rPr>
          <w:rFonts w:ascii="Arial" w:eastAsia="Times New Roman" w:hAnsi="Arial" w:cs="Arial"/>
          <w:b/>
          <w:bCs/>
          <w:sz w:val="28"/>
          <w:szCs w:val="28"/>
        </w:rPr>
      </w:pPr>
      <w:r w:rsidRPr="00433C81">
        <w:rPr>
          <w:rFonts w:ascii="Arial" w:eastAsia="Times New Roman" w:hAnsi="Arial" w:cs="Arial"/>
          <w:b/>
          <w:bCs/>
          <w:sz w:val="28"/>
          <w:szCs w:val="28"/>
        </w:rPr>
        <w:t>щодо Екологічної та Соціальної Політики</w:t>
      </w:r>
    </w:p>
    <w:p w14:paraId="7C088D91" w14:textId="77777777" w:rsidR="006C5E6B" w:rsidRPr="00433C81" w:rsidRDefault="006C5E6B" w:rsidP="045FAAFC">
      <w:pPr>
        <w:suppressAutoHyphens/>
        <w:spacing w:after="0" w:line="240" w:lineRule="auto"/>
        <w:jc w:val="center"/>
        <w:rPr>
          <w:rFonts w:ascii="Arial" w:eastAsia="Times New Roman" w:hAnsi="Arial" w:cs="Arial"/>
          <w:sz w:val="18"/>
          <w:szCs w:val="18"/>
        </w:rPr>
      </w:pPr>
      <w:r w:rsidRPr="00433C81">
        <w:rPr>
          <w:rFonts w:ascii="Arial" w:eastAsia="Times New Roman" w:hAnsi="Arial" w:cs="Arial"/>
          <w:b/>
          <w:bCs/>
          <w:sz w:val="28"/>
          <w:szCs w:val="28"/>
        </w:rPr>
        <w:t>для Європейського банку реконструкції та розвитку</w:t>
      </w:r>
    </w:p>
    <w:p w14:paraId="672A6659" w14:textId="77777777" w:rsidR="006C5E6B" w:rsidRPr="00433C81" w:rsidRDefault="006C5E6B" w:rsidP="006C5E6B">
      <w:pPr>
        <w:suppressAutoHyphens/>
        <w:spacing w:after="0" w:line="240" w:lineRule="auto"/>
        <w:rPr>
          <w:rFonts w:ascii="Arial" w:eastAsia="Times New Roman" w:hAnsi="Arial" w:cs="Arial"/>
          <w:sz w:val="18"/>
          <w:szCs w:val="18"/>
          <w:lang w:eastAsia="ar-SA"/>
        </w:rPr>
      </w:pPr>
    </w:p>
    <w:tbl>
      <w:tblPr>
        <w:tblW w:w="5000" w:type="pct"/>
        <w:tblLook w:val="0000" w:firstRow="0" w:lastRow="0" w:firstColumn="0" w:lastColumn="0" w:noHBand="0" w:noVBand="0"/>
      </w:tblPr>
      <w:tblGrid>
        <w:gridCol w:w="9571"/>
      </w:tblGrid>
      <w:tr w:rsidR="006C5E6B" w:rsidRPr="00433C81" w14:paraId="35776518" w14:textId="77777777" w:rsidTr="045FAAF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7760F11B" w14:textId="77777777" w:rsidR="006C5E6B" w:rsidRPr="00433C81" w:rsidRDefault="006C5E6B" w:rsidP="045FAAFC">
            <w:pPr>
              <w:suppressAutoHyphens/>
              <w:spacing w:after="0" w:line="240" w:lineRule="auto"/>
              <w:rPr>
                <w:rFonts w:ascii="Arial" w:eastAsia="Times New Roman" w:hAnsi="Arial" w:cs="Arial"/>
                <w:sz w:val="24"/>
                <w:szCs w:val="24"/>
              </w:rPr>
            </w:pPr>
            <w:r w:rsidRPr="00433C81">
              <w:rPr>
                <w:rFonts w:ascii="Arial" w:eastAsia="Times New Roman" w:hAnsi="Arial" w:cs="Arial"/>
                <w:b/>
                <w:bCs/>
              </w:rPr>
              <w:t>1. Інформація про Підприємство</w:t>
            </w:r>
          </w:p>
        </w:tc>
      </w:tr>
      <w:tr w:rsidR="006C5E6B" w:rsidRPr="00433C81" w14:paraId="04899BAE" w14:textId="77777777" w:rsidTr="045FAAF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95B29" w14:textId="77777777" w:rsidR="006C5E6B" w:rsidRPr="00433C81" w:rsidRDefault="006C5E6B" w:rsidP="045FAAFC">
            <w:pPr>
              <w:suppressAutoHyphens/>
              <w:spacing w:after="0" w:line="240" w:lineRule="auto"/>
              <w:rPr>
                <w:rFonts w:ascii="Arial" w:eastAsia="Times New Roman" w:hAnsi="Arial" w:cs="Arial"/>
                <w:sz w:val="24"/>
                <w:szCs w:val="24"/>
              </w:rPr>
            </w:pPr>
            <w:r w:rsidRPr="00433C81">
              <w:rPr>
                <w:rFonts w:ascii="Arial" w:eastAsia="Times New Roman" w:hAnsi="Arial" w:cs="Arial"/>
                <w:b/>
                <w:bCs/>
              </w:rPr>
              <w:t>Назва: Комунальне підприємство «Тернопільелектротранс» (КП «ТЕТ»)</w:t>
            </w:r>
          </w:p>
        </w:tc>
      </w:tr>
      <w:tr w:rsidR="006C5E6B" w:rsidRPr="00433C81" w14:paraId="3483EB93" w14:textId="77777777" w:rsidTr="045FAAF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AFE81" w14:textId="77777777" w:rsidR="006C5E6B" w:rsidRPr="00433C81" w:rsidRDefault="006C5E6B" w:rsidP="045FAAFC">
            <w:pPr>
              <w:suppressAutoHyphens/>
              <w:spacing w:after="0" w:line="240" w:lineRule="auto"/>
              <w:rPr>
                <w:rFonts w:ascii="Arial" w:eastAsia="Times New Roman" w:hAnsi="Arial" w:cs="Arial"/>
                <w:sz w:val="24"/>
                <w:szCs w:val="24"/>
              </w:rPr>
            </w:pPr>
            <w:r w:rsidRPr="00433C81">
              <w:rPr>
                <w:rFonts w:ascii="Arial" w:eastAsia="Times New Roman" w:hAnsi="Arial" w:cs="Arial"/>
                <w:b/>
                <w:bCs/>
              </w:rPr>
              <w:t>Адреса: вул. Тролейбусна, 7</w:t>
            </w:r>
          </w:p>
        </w:tc>
      </w:tr>
      <w:tr w:rsidR="006C5E6B" w:rsidRPr="00433C81" w14:paraId="0D33C8C3" w14:textId="77777777" w:rsidTr="045FAAF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A865F" w14:textId="77777777" w:rsidR="006C5E6B" w:rsidRPr="00433C81" w:rsidRDefault="006C5E6B" w:rsidP="045FAAFC">
            <w:pPr>
              <w:suppressAutoHyphens/>
              <w:spacing w:after="0" w:line="240" w:lineRule="auto"/>
              <w:rPr>
                <w:rFonts w:ascii="Arial" w:eastAsia="Times New Roman" w:hAnsi="Arial" w:cs="Arial"/>
                <w:sz w:val="24"/>
                <w:szCs w:val="24"/>
              </w:rPr>
            </w:pPr>
            <w:r w:rsidRPr="00433C81">
              <w:rPr>
                <w:rFonts w:ascii="Arial" w:eastAsia="Times New Roman" w:hAnsi="Arial" w:cs="Arial"/>
                <w:b/>
                <w:bCs/>
              </w:rPr>
              <w:t>Країна: Україна</w:t>
            </w:r>
          </w:p>
        </w:tc>
      </w:tr>
      <w:tr w:rsidR="006C5E6B" w:rsidRPr="00433C81" w14:paraId="34980D5D" w14:textId="77777777" w:rsidTr="045FAAF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5BCE7" w14:textId="77777777" w:rsidR="006C5E6B" w:rsidRPr="00433C81" w:rsidRDefault="006C5E6B" w:rsidP="045FAAFC">
            <w:pPr>
              <w:suppressAutoHyphens/>
              <w:spacing w:after="0" w:line="240" w:lineRule="auto"/>
              <w:ind w:right="-25"/>
              <w:rPr>
                <w:rFonts w:ascii="Arial" w:eastAsia="Times New Roman" w:hAnsi="Arial" w:cs="Arial"/>
                <w:sz w:val="24"/>
                <w:szCs w:val="24"/>
              </w:rPr>
            </w:pPr>
            <w:r w:rsidRPr="00433C81">
              <w:rPr>
                <w:rFonts w:ascii="Arial" w:eastAsia="Times New Roman" w:hAnsi="Arial" w:cs="Arial"/>
                <w:b/>
                <w:bCs/>
              </w:rPr>
              <w:t>Місто: Тернопіль</w:t>
            </w:r>
          </w:p>
        </w:tc>
      </w:tr>
      <w:tr w:rsidR="006C5E6B" w:rsidRPr="00433C81" w14:paraId="3345CBD5" w14:textId="77777777" w:rsidTr="00260DEA">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6C184F" w14:textId="02EA4B58" w:rsidR="006C5E6B" w:rsidRPr="00BB1BF4" w:rsidRDefault="00C644AC" w:rsidP="045FAAFC">
            <w:pPr>
              <w:suppressAutoHyphens/>
              <w:spacing w:after="0" w:line="240" w:lineRule="auto"/>
              <w:rPr>
                <w:rFonts w:ascii="Arial" w:eastAsia="Times New Roman" w:hAnsi="Arial" w:cs="Arial"/>
                <w:lang w:val="ru-RU"/>
              </w:rPr>
            </w:pPr>
            <w:proofErr w:type="spellStart"/>
            <w:r w:rsidRPr="00BB1BF4">
              <w:rPr>
                <w:rFonts w:ascii="Arial" w:eastAsia="Times New Roman" w:hAnsi="Arial" w:cs="Arial"/>
                <w:b/>
                <w:bCs/>
                <w:lang w:val="ru-RU"/>
              </w:rPr>
              <w:t>Уповноважений</w:t>
            </w:r>
            <w:proofErr w:type="spellEnd"/>
            <w:r w:rsidRPr="00BB1BF4">
              <w:rPr>
                <w:rFonts w:ascii="Arial" w:eastAsia="Times New Roman" w:hAnsi="Arial" w:cs="Arial"/>
                <w:b/>
                <w:bCs/>
                <w:lang w:val="ru-RU"/>
              </w:rPr>
              <w:t xml:space="preserve"> </w:t>
            </w:r>
            <w:proofErr w:type="spellStart"/>
            <w:r w:rsidRPr="00BB1BF4">
              <w:rPr>
                <w:rFonts w:ascii="Arial" w:eastAsia="Times New Roman" w:hAnsi="Arial" w:cs="Arial"/>
                <w:b/>
                <w:bCs/>
                <w:lang w:val="ru-RU"/>
              </w:rPr>
              <w:t>представник</w:t>
            </w:r>
            <w:proofErr w:type="spellEnd"/>
            <w:r w:rsidRPr="00BB1BF4">
              <w:rPr>
                <w:rFonts w:ascii="Arial" w:eastAsia="Times New Roman" w:hAnsi="Arial" w:cs="Arial"/>
                <w:b/>
                <w:bCs/>
                <w:lang w:val="ru-RU"/>
              </w:rPr>
              <w:t xml:space="preserve"> </w:t>
            </w:r>
            <w:proofErr w:type="spellStart"/>
            <w:proofErr w:type="gramStart"/>
            <w:r w:rsidRPr="00BB1BF4">
              <w:rPr>
                <w:rFonts w:ascii="Arial" w:eastAsia="Times New Roman" w:hAnsi="Arial" w:cs="Arial"/>
                <w:b/>
                <w:bCs/>
                <w:lang w:val="ru-RU"/>
              </w:rPr>
              <w:t>П</w:t>
            </w:r>
            <w:proofErr w:type="gramEnd"/>
            <w:r w:rsidRPr="00BB1BF4">
              <w:rPr>
                <w:rFonts w:ascii="Arial" w:eastAsia="Times New Roman" w:hAnsi="Arial" w:cs="Arial"/>
                <w:b/>
                <w:bCs/>
                <w:lang w:val="ru-RU"/>
              </w:rPr>
              <w:t>ідприємства</w:t>
            </w:r>
            <w:proofErr w:type="spellEnd"/>
            <w:r w:rsidRPr="00BB1BF4">
              <w:rPr>
                <w:rFonts w:ascii="Arial" w:eastAsia="Times New Roman" w:hAnsi="Arial" w:cs="Arial"/>
                <w:lang w:val="ru-RU"/>
              </w:rPr>
              <w:t>:</w:t>
            </w:r>
            <w:r w:rsidR="00D972B7" w:rsidRPr="00BB1BF4">
              <w:rPr>
                <w:rFonts w:ascii="Arial" w:eastAsia="Times New Roman" w:hAnsi="Arial" w:cs="Arial"/>
                <w:lang w:val="ru-RU"/>
              </w:rPr>
              <w:t xml:space="preserve"> </w:t>
            </w:r>
            <w:proofErr w:type="spellStart"/>
            <w:proofErr w:type="gramStart"/>
            <w:r w:rsidR="00BB1BF4">
              <w:rPr>
                <w:rFonts w:ascii="Arial" w:eastAsia="Times New Roman" w:hAnsi="Arial" w:cs="Arial"/>
                <w:lang w:val="ru-RU"/>
              </w:rPr>
              <w:t>Св</w:t>
            </w:r>
            <w:proofErr w:type="gramEnd"/>
            <w:r w:rsidR="00BB1BF4">
              <w:rPr>
                <w:rFonts w:ascii="Arial" w:eastAsia="Times New Roman" w:hAnsi="Arial" w:cs="Arial"/>
                <w:lang w:val="ru-RU"/>
              </w:rPr>
              <w:t>ітлана</w:t>
            </w:r>
            <w:proofErr w:type="spellEnd"/>
            <w:r w:rsidR="00BB1BF4">
              <w:rPr>
                <w:rFonts w:ascii="Arial" w:eastAsia="Times New Roman" w:hAnsi="Arial" w:cs="Arial"/>
                <w:lang w:val="ru-RU"/>
              </w:rPr>
              <w:t xml:space="preserve"> </w:t>
            </w:r>
            <w:r w:rsidR="00BB1BF4" w:rsidRPr="00BB1BF4">
              <w:rPr>
                <w:rFonts w:ascii="Arial" w:eastAsia="Times New Roman" w:hAnsi="Arial" w:cs="Arial"/>
                <w:lang w:val="ru-RU"/>
              </w:rPr>
              <w:t>ГІЛЬТАЙ</w:t>
            </w:r>
          </w:p>
          <w:p w14:paraId="6D49932D"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Цим я підтверджую, що інформація надана в даному звіті є точною та повністю відповідає даним за звітний період.</w:t>
            </w:r>
          </w:p>
          <w:p w14:paraId="65C31C22" w14:textId="29E6D9F5" w:rsidR="006C5E6B" w:rsidRPr="00433C81" w:rsidRDefault="00D972B7" w:rsidP="045FAAFC">
            <w:pPr>
              <w:suppressAutoHyphens/>
              <w:spacing w:after="0" w:line="240" w:lineRule="auto"/>
              <w:jc w:val="both"/>
              <w:rPr>
                <w:rFonts w:ascii="Arial" w:eastAsia="Times New Roman" w:hAnsi="Arial" w:cs="Arial"/>
              </w:rPr>
            </w:pPr>
            <w:proofErr w:type="gramStart"/>
            <w:r w:rsidRPr="00260DEA">
              <w:rPr>
                <w:rFonts w:ascii="Arial" w:eastAsia="Times New Roman" w:hAnsi="Arial" w:cs="Arial"/>
                <w:lang w:val="ru-RU"/>
              </w:rPr>
              <w:t>П</w:t>
            </w:r>
            <w:proofErr w:type="spellStart"/>
            <w:proofErr w:type="gramEnd"/>
            <w:r>
              <w:rPr>
                <w:rFonts w:ascii="Arial" w:eastAsia="Times New Roman" w:hAnsi="Arial" w:cs="Arial"/>
              </w:rPr>
              <w:t>ідпис</w:t>
            </w:r>
            <w:proofErr w:type="spellEnd"/>
            <w:r w:rsidR="006C5E6B" w:rsidRPr="00433C81">
              <w:rPr>
                <w:rFonts w:ascii="Arial" w:eastAsia="Times New Roman" w:hAnsi="Arial" w:cs="Arial"/>
              </w:rPr>
              <w:t>:             /</w:t>
            </w:r>
            <w:r w:rsidR="00BB1BF4">
              <w:t xml:space="preserve"> </w:t>
            </w:r>
            <w:r w:rsidR="00BB1BF4" w:rsidRPr="00BB1BF4">
              <w:rPr>
                <w:rFonts w:ascii="Arial" w:eastAsia="Times New Roman" w:hAnsi="Arial" w:cs="Arial"/>
              </w:rPr>
              <w:t>Світлана ГІЛЬТАЙ</w:t>
            </w:r>
            <w:r w:rsidR="006C5E6B" w:rsidRPr="00433C81">
              <w:rPr>
                <w:rFonts w:ascii="Arial" w:eastAsia="Times New Roman" w:hAnsi="Arial" w:cs="Arial"/>
              </w:rPr>
              <w:t xml:space="preserve">/                       </w:t>
            </w:r>
            <w:r w:rsidR="00E95581">
              <w:rPr>
                <w:rFonts w:ascii="Arial" w:eastAsia="Times New Roman" w:hAnsi="Arial" w:cs="Arial"/>
              </w:rPr>
              <w:t xml:space="preserve">                </w:t>
            </w:r>
            <w:r w:rsidR="00E95581" w:rsidRPr="00E95581">
              <w:rPr>
                <w:rFonts w:ascii="Arial" w:eastAsia="Times New Roman" w:hAnsi="Arial" w:cs="Arial"/>
              </w:rPr>
              <w:t xml:space="preserve">Дата: </w:t>
            </w:r>
            <w:r w:rsidR="00BB1BF4">
              <w:rPr>
                <w:rFonts w:ascii="Arial" w:eastAsia="Times New Roman" w:hAnsi="Arial" w:cs="Arial"/>
              </w:rPr>
              <w:t>30 червня 2026</w:t>
            </w:r>
            <w:r w:rsidR="00E95581">
              <w:rPr>
                <w:rFonts w:ascii="Arial" w:eastAsia="Times New Roman" w:hAnsi="Arial" w:cs="Arial"/>
              </w:rPr>
              <w:t xml:space="preserve"> </w:t>
            </w:r>
            <w:r w:rsidR="006C5E6B" w:rsidRPr="00433C81">
              <w:rPr>
                <w:rFonts w:ascii="Arial" w:eastAsia="Times New Roman" w:hAnsi="Arial" w:cs="Arial"/>
              </w:rPr>
              <w:t>р.</w:t>
            </w:r>
          </w:p>
          <w:p w14:paraId="4D059511" w14:textId="6E31E01C" w:rsidR="006C5E6B" w:rsidRPr="00433C81" w:rsidRDefault="00260DEA" w:rsidP="045FAAFC">
            <w:pPr>
              <w:suppressAutoHyphens/>
              <w:spacing w:after="0" w:line="240" w:lineRule="auto"/>
              <w:jc w:val="both"/>
              <w:rPr>
                <w:rFonts w:ascii="Arial" w:eastAsia="Times New Roman" w:hAnsi="Arial" w:cs="Arial"/>
                <w:b/>
                <w:bCs/>
              </w:rPr>
            </w:pPr>
            <w:r>
              <w:rPr>
                <w:rFonts w:ascii="Arial" w:eastAsia="Times New Roman" w:hAnsi="Arial" w:cs="Arial"/>
              </w:rPr>
              <w:t xml:space="preserve">Посада: </w:t>
            </w:r>
            <w:r w:rsidR="00BB1BF4" w:rsidRPr="00BB1BF4">
              <w:rPr>
                <w:rFonts w:ascii="Arial" w:eastAsia="Times New Roman" w:hAnsi="Arial" w:cs="Arial"/>
              </w:rPr>
              <w:t>Заступник директора з фінансово-економічних питань - Головний бухгалтер</w:t>
            </w:r>
          </w:p>
          <w:p w14:paraId="4AA9B75F"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b/>
                <w:bCs/>
              </w:rPr>
              <w:t>Контактна інформація</w:t>
            </w:r>
          </w:p>
          <w:p w14:paraId="5158D9FD" w14:textId="2C20AE62" w:rsidR="006C5E6B" w:rsidRPr="00433C81" w:rsidRDefault="00816C9E" w:rsidP="045FAAFC">
            <w:pPr>
              <w:suppressAutoHyphens/>
              <w:spacing w:after="0" w:line="240" w:lineRule="auto"/>
              <w:jc w:val="both"/>
              <w:rPr>
                <w:rFonts w:ascii="Arial" w:eastAsia="Times New Roman" w:hAnsi="Arial" w:cs="Arial"/>
                <w:highlight w:val="yellow"/>
              </w:rPr>
            </w:pPr>
            <w:r w:rsidRPr="00816C9E">
              <w:rPr>
                <w:rFonts w:ascii="Arial" w:eastAsia="Times New Roman" w:hAnsi="Arial" w:cs="Arial"/>
              </w:rPr>
              <w:t>Телефон:</w:t>
            </w:r>
            <w:r w:rsidR="00632912">
              <w:rPr>
                <w:rFonts w:ascii="Arial" w:eastAsia="Times New Roman" w:hAnsi="Arial" w:cs="Arial"/>
              </w:rPr>
              <w:t xml:space="preserve"> </w:t>
            </w:r>
            <w:r w:rsidR="00BB1BF4" w:rsidRPr="00BB1BF4">
              <w:rPr>
                <w:rFonts w:ascii="Arial" w:eastAsia="Times New Roman" w:hAnsi="Arial" w:cs="Arial"/>
              </w:rPr>
              <w:t>0972621238</w:t>
            </w:r>
          </w:p>
          <w:p w14:paraId="086D9207" w14:textId="00E774C1" w:rsidR="006C5E6B" w:rsidRPr="00433C81" w:rsidRDefault="00632912" w:rsidP="00BB1BF4">
            <w:pPr>
              <w:suppressAutoHyphens/>
              <w:spacing w:after="0" w:line="240" w:lineRule="auto"/>
              <w:jc w:val="both"/>
              <w:rPr>
                <w:rFonts w:ascii="Arial" w:eastAsia="Times New Roman" w:hAnsi="Arial" w:cs="Arial"/>
                <w:sz w:val="24"/>
                <w:szCs w:val="24"/>
              </w:rPr>
            </w:pPr>
            <w:r w:rsidRPr="00632912">
              <w:rPr>
                <w:rFonts w:ascii="Arial" w:eastAsia="Times New Roman" w:hAnsi="Arial" w:cs="Arial"/>
              </w:rPr>
              <w:t xml:space="preserve">Ел. пошта: </w:t>
            </w:r>
            <w:r w:rsidR="00BB1BF4" w:rsidRPr="00BB1BF4">
              <w:rPr>
                <w:rFonts w:ascii="Arial" w:eastAsia="Times New Roman" w:hAnsi="Arial" w:cs="Arial"/>
              </w:rPr>
              <w:t>ternotet01@meta.ua</w:t>
            </w:r>
            <w:bookmarkStart w:id="0" w:name="_GoBack"/>
            <w:bookmarkEnd w:id="0"/>
          </w:p>
        </w:tc>
      </w:tr>
      <w:tr w:rsidR="006C5E6B" w:rsidRPr="00433C81" w14:paraId="4E843BB1" w14:textId="77777777" w:rsidTr="045FAAF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43564" w14:textId="087629ED" w:rsidR="006C5E6B" w:rsidRPr="00433C81" w:rsidRDefault="006C5E6B" w:rsidP="006C5E6B">
            <w:pPr>
              <w:suppressAutoHyphens/>
              <w:spacing w:after="0" w:line="240" w:lineRule="auto"/>
              <w:jc w:val="both"/>
              <w:rPr>
                <w:rFonts w:ascii="Arial" w:eastAsia="Times New Roman" w:hAnsi="Arial" w:cs="Arial"/>
                <w:sz w:val="24"/>
                <w:szCs w:val="24"/>
                <w:lang w:eastAsia="ar-SA"/>
              </w:rPr>
            </w:pPr>
            <w:r w:rsidRPr="00433C81">
              <w:rPr>
                <w:rFonts w:ascii="Arial" w:eastAsia="Times New Roman" w:hAnsi="Arial" w:cs="Arial"/>
                <w:b/>
                <w:bCs/>
                <w:lang w:eastAsia="ar-SA"/>
              </w:rPr>
              <w:t xml:space="preserve">Звітний Період: </w:t>
            </w:r>
            <w:r w:rsidRPr="00433C81">
              <w:rPr>
                <w:rFonts w:ascii="Arial" w:eastAsia="Times New Roman" w:hAnsi="Arial" w:cs="Arial"/>
                <w:lang w:eastAsia="ar-SA"/>
              </w:rPr>
              <w:t xml:space="preserve">з 01.01.2025 </w:t>
            </w:r>
            <w:r w:rsidR="54250715" w:rsidRPr="00433C81">
              <w:rPr>
                <w:rFonts w:ascii="Arial" w:eastAsia="Times New Roman" w:hAnsi="Arial" w:cs="Arial"/>
                <w:lang w:eastAsia="ar-SA"/>
              </w:rPr>
              <w:t>д</w:t>
            </w:r>
            <w:r w:rsidRPr="00433C81">
              <w:rPr>
                <w:rFonts w:ascii="Arial" w:eastAsia="Times New Roman" w:hAnsi="Arial" w:cs="Arial"/>
                <w:lang w:eastAsia="ar-SA"/>
              </w:rPr>
              <w:t>о 31.12.2025</w:t>
            </w:r>
          </w:p>
        </w:tc>
      </w:tr>
    </w:tbl>
    <w:p w14:paraId="5DAB6C7B" w14:textId="77777777" w:rsidR="006C5E6B" w:rsidRPr="00433C81" w:rsidRDefault="006C5E6B" w:rsidP="006C5E6B">
      <w:pPr>
        <w:suppressAutoHyphens/>
        <w:spacing w:after="0" w:line="240" w:lineRule="auto"/>
        <w:jc w:val="both"/>
        <w:rPr>
          <w:rFonts w:ascii="Arial" w:eastAsia="Times New Roman" w:hAnsi="Arial" w:cs="Arial"/>
          <w:sz w:val="18"/>
          <w:szCs w:val="18"/>
          <w:lang w:eastAsia="ar-SA"/>
        </w:rPr>
      </w:pPr>
    </w:p>
    <w:tbl>
      <w:tblPr>
        <w:tblW w:w="5000" w:type="pct"/>
        <w:tblLook w:val="0000" w:firstRow="0" w:lastRow="0" w:firstColumn="0" w:lastColumn="0" w:noHBand="0" w:noVBand="0"/>
      </w:tblPr>
      <w:tblGrid>
        <w:gridCol w:w="3378"/>
        <w:gridCol w:w="1547"/>
        <w:gridCol w:w="4646"/>
      </w:tblGrid>
      <w:tr w:rsidR="006C5E6B" w:rsidRPr="00433C81" w14:paraId="7E5F54F1" w14:textId="77777777" w:rsidTr="057E26C3">
        <w:tc>
          <w:tcPr>
            <w:tcW w:w="1832" w:type="pct"/>
            <w:tcBorders>
              <w:top w:val="single" w:sz="4" w:space="0" w:color="000000" w:themeColor="text1"/>
              <w:left w:val="single" w:sz="4" w:space="0" w:color="000000" w:themeColor="text1"/>
              <w:bottom w:val="single" w:sz="4" w:space="0" w:color="000000" w:themeColor="text1"/>
            </w:tcBorders>
            <w:shd w:val="clear" w:color="auto" w:fill="000000" w:themeFill="text1"/>
          </w:tcPr>
          <w:p w14:paraId="16387BCB" w14:textId="77777777" w:rsidR="006C5E6B" w:rsidRPr="00433C81" w:rsidRDefault="006C5E6B" w:rsidP="045FAAFC">
            <w:pPr>
              <w:suppressAutoHyphens/>
              <w:spacing w:after="0" w:line="240" w:lineRule="auto"/>
              <w:ind w:left="-851" w:firstLine="851"/>
              <w:jc w:val="both"/>
              <w:rPr>
                <w:rFonts w:ascii="Arial" w:eastAsia="Times New Roman" w:hAnsi="Arial" w:cs="Arial"/>
                <w:sz w:val="18"/>
                <w:szCs w:val="18"/>
              </w:rPr>
            </w:pPr>
            <w:r w:rsidRPr="00433C81">
              <w:rPr>
                <w:rFonts w:ascii="Arial" w:eastAsia="Times New Roman" w:hAnsi="Arial" w:cs="Arial"/>
                <w:b/>
                <w:bCs/>
                <w:sz w:val="24"/>
                <w:szCs w:val="24"/>
              </w:rPr>
              <w:t>2. Загальна інформація</w:t>
            </w:r>
          </w:p>
        </w:tc>
        <w:tc>
          <w:tcPr>
            <w:tcW w:w="674" w:type="pct"/>
            <w:tcBorders>
              <w:top w:val="single" w:sz="4" w:space="0" w:color="000000" w:themeColor="text1"/>
              <w:left w:val="single" w:sz="4" w:space="0" w:color="000000" w:themeColor="text1"/>
              <w:bottom w:val="single" w:sz="4" w:space="0" w:color="000000" w:themeColor="text1"/>
            </w:tcBorders>
            <w:shd w:val="clear" w:color="auto" w:fill="000000" w:themeFill="text1"/>
          </w:tcPr>
          <w:p w14:paraId="02EB378F" w14:textId="77777777" w:rsidR="006C5E6B" w:rsidRPr="00433C81" w:rsidRDefault="006C5E6B" w:rsidP="045FAAFC">
            <w:pPr>
              <w:suppressAutoHyphens/>
              <w:snapToGrid w:val="0"/>
              <w:spacing w:after="0" w:line="240" w:lineRule="auto"/>
              <w:ind w:left="-851" w:firstLine="851"/>
              <w:jc w:val="both"/>
              <w:rPr>
                <w:rFonts w:ascii="Arial" w:eastAsia="Times New Roman" w:hAnsi="Arial" w:cs="Arial"/>
                <w:sz w:val="18"/>
                <w:szCs w:val="18"/>
              </w:rPr>
            </w:pPr>
          </w:p>
        </w:tc>
        <w:tc>
          <w:tcPr>
            <w:tcW w:w="24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6A05A809" w14:textId="77777777" w:rsidR="006C5E6B" w:rsidRPr="00433C81" w:rsidRDefault="006C5E6B" w:rsidP="045FAAFC">
            <w:pPr>
              <w:suppressAutoHyphens/>
              <w:snapToGrid w:val="0"/>
              <w:spacing w:after="0" w:line="240" w:lineRule="auto"/>
              <w:ind w:left="-851" w:firstLine="851"/>
              <w:jc w:val="both"/>
              <w:rPr>
                <w:rFonts w:ascii="Arial" w:eastAsia="Times New Roman" w:hAnsi="Arial" w:cs="Arial"/>
                <w:sz w:val="18"/>
                <w:szCs w:val="18"/>
              </w:rPr>
            </w:pPr>
          </w:p>
        </w:tc>
      </w:tr>
      <w:tr w:rsidR="006C5E6B" w:rsidRPr="00433C81" w14:paraId="5E0A3732" w14:textId="77777777" w:rsidTr="057E26C3">
        <w:tc>
          <w:tcPr>
            <w:tcW w:w="1832" w:type="pct"/>
            <w:tcBorders>
              <w:top w:val="single" w:sz="4" w:space="0" w:color="000000" w:themeColor="text1"/>
              <w:left w:val="single" w:sz="4" w:space="0" w:color="000000" w:themeColor="text1"/>
              <w:bottom w:val="single" w:sz="4" w:space="0" w:color="000000" w:themeColor="text1"/>
            </w:tcBorders>
          </w:tcPr>
          <w:p w14:paraId="46260FA5"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 xml:space="preserve">Чи відповідає проект основним </w:t>
            </w:r>
            <w:r w:rsidRPr="00433C81">
              <w:rPr>
                <w:rFonts w:ascii="Arial" w:eastAsia="Times New Roman" w:hAnsi="Arial" w:cs="Arial"/>
                <w:i/>
                <w:iCs/>
              </w:rPr>
              <w:t>Нормам та правилам виконання робіт ЄБРР</w:t>
            </w:r>
            <w:r w:rsidRPr="00433C81">
              <w:rPr>
                <w:rFonts w:ascii="Arial" w:eastAsia="Times New Roman" w:hAnsi="Arial" w:cs="Arial"/>
              </w:rPr>
              <w:t xml:space="preserve"> (такі як: узгоджені плани проведення робіт, певні пільги або</w:t>
            </w:r>
            <w:r w:rsidRPr="00433C81">
              <w:rPr>
                <w:rFonts w:ascii="Arial" w:eastAsia="Times New Roman" w:hAnsi="Arial" w:cs="Arial"/>
                <w:i/>
                <w:iCs/>
              </w:rPr>
              <w:t xml:space="preserve"> </w:t>
            </w:r>
            <w:r w:rsidRPr="00433C81">
              <w:rPr>
                <w:rFonts w:ascii="Arial" w:eastAsia="Times New Roman" w:hAnsi="Arial" w:cs="Arial"/>
              </w:rPr>
              <w:t>обмеження)?</w:t>
            </w:r>
          </w:p>
        </w:tc>
        <w:tc>
          <w:tcPr>
            <w:tcW w:w="674" w:type="pct"/>
            <w:tcBorders>
              <w:top w:val="single" w:sz="4" w:space="0" w:color="000000" w:themeColor="text1"/>
              <w:left w:val="single" w:sz="4" w:space="0" w:color="000000" w:themeColor="text1"/>
              <w:bottom w:val="single" w:sz="4" w:space="0" w:color="000000" w:themeColor="text1"/>
            </w:tcBorders>
          </w:tcPr>
          <w:p w14:paraId="7309C127" w14:textId="77777777" w:rsidR="006C5E6B" w:rsidRPr="00433C81" w:rsidRDefault="006C5E6B" w:rsidP="045FAAFC">
            <w:pPr>
              <w:suppressAutoHyphens/>
              <w:spacing w:after="0" w:line="240" w:lineRule="auto"/>
              <w:jc w:val="center"/>
              <w:rPr>
                <w:rFonts w:ascii="Arial" w:eastAsia="Times New Roman" w:hAnsi="Arial" w:cs="Arial"/>
              </w:rPr>
            </w:pPr>
            <w:r w:rsidRPr="00433C81">
              <w:rPr>
                <w:rFonts w:ascii="Arial" w:eastAsia="Times New Roman" w:hAnsi="Arial" w:cs="Arial"/>
              </w:rPr>
              <w:t>так</w:t>
            </w:r>
          </w:p>
        </w:tc>
        <w:tc>
          <w:tcPr>
            <w:tcW w:w="24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CE9C7" w14:textId="77777777" w:rsidR="006C5E6B" w:rsidRPr="00433C81" w:rsidRDefault="006C5E6B" w:rsidP="0015460D">
            <w:pPr>
              <w:suppressAutoHyphens/>
              <w:spacing w:after="0" w:line="240" w:lineRule="auto"/>
              <w:rPr>
                <w:rFonts w:ascii="Arial" w:eastAsia="Times New Roman" w:hAnsi="Arial" w:cs="Arial"/>
              </w:rPr>
            </w:pPr>
            <w:r w:rsidRPr="00433C81">
              <w:rPr>
                <w:rFonts w:ascii="Arial" w:eastAsia="Times New Roman" w:hAnsi="Arial" w:cs="Arial"/>
              </w:rPr>
              <w:t xml:space="preserve">Проєкт має екологічну категорію «B» відповідно до політики ЄБРР в галузі охорони довкілля та соціального захисту, що передбачає його позитивний вплив на зменшення забруднення повітря та викидів парникових газів. </w:t>
            </w:r>
          </w:p>
          <w:p w14:paraId="78AA609B" w14:textId="77777777" w:rsidR="006C5E6B" w:rsidRPr="00433C81" w:rsidRDefault="006C5E6B" w:rsidP="0015460D">
            <w:pPr>
              <w:suppressAutoHyphens/>
              <w:spacing w:after="0" w:line="240" w:lineRule="auto"/>
              <w:rPr>
                <w:rFonts w:ascii="Arial" w:eastAsia="Times New Roman" w:hAnsi="Arial" w:cs="Arial"/>
                <w:sz w:val="24"/>
                <w:szCs w:val="24"/>
              </w:rPr>
            </w:pPr>
            <w:r w:rsidRPr="00433C81">
              <w:rPr>
                <w:rFonts w:ascii="Arial" w:eastAsia="Times New Roman" w:hAnsi="Arial" w:cs="Arial"/>
              </w:rPr>
              <w:t>Очікується, що після повного впровадження проєкту щорічні скорочення викидів CO</w:t>
            </w:r>
            <w:r w:rsidRPr="00433C81">
              <w:rPr>
                <w:rFonts w:ascii="Cambria Math" w:eastAsia="Times New Roman" w:hAnsi="Cambria Math" w:cs="Cambria Math"/>
              </w:rPr>
              <w:t>₂</w:t>
            </w:r>
            <w:r w:rsidRPr="00433C81">
              <w:rPr>
                <w:rFonts w:ascii="Arial" w:eastAsia="Times New Roman" w:hAnsi="Arial" w:cs="Arial"/>
              </w:rPr>
              <w:t xml:space="preserve"> становитимуть близько 7 570 тонн еквіваленту CO</w:t>
            </w:r>
            <w:r w:rsidRPr="00433C81">
              <w:rPr>
                <w:rFonts w:ascii="Cambria Math" w:eastAsia="Times New Roman" w:hAnsi="Cambria Math" w:cs="Cambria Math"/>
              </w:rPr>
              <w:t>₂</w:t>
            </w:r>
            <w:r w:rsidRPr="00433C81">
              <w:rPr>
                <w:rFonts w:ascii="Arial" w:eastAsia="Times New Roman" w:hAnsi="Arial" w:cs="Arial"/>
              </w:rPr>
              <w:t xml:space="preserve">. Також проєкт підтримує впровадження принципів інклюзивності та енергетичної ефективності в транспортному секторі міста </w:t>
            </w:r>
          </w:p>
        </w:tc>
      </w:tr>
      <w:tr w:rsidR="006C5E6B" w:rsidRPr="00433C81" w14:paraId="48878C5D" w14:textId="77777777" w:rsidTr="057E26C3">
        <w:tc>
          <w:tcPr>
            <w:tcW w:w="1832" w:type="pct"/>
            <w:tcBorders>
              <w:top w:val="single" w:sz="4" w:space="0" w:color="000000" w:themeColor="text1"/>
              <w:left w:val="single" w:sz="4" w:space="0" w:color="000000" w:themeColor="text1"/>
              <w:bottom w:val="single" w:sz="4" w:space="0" w:color="000000" w:themeColor="text1"/>
            </w:tcBorders>
          </w:tcPr>
          <w:p w14:paraId="10E6682E"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Чи відповідає проект основним екологічним та соціальним законам і вимогам?</w:t>
            </w:r>
          </w:p>
        </w:tc>
        <w:tc>
          <w:tcPr>
            <w:tcW w:w="674" w:type="pct"/>
            <w:tcBorders>
              <w:top w:val="single" w:sz="4" w:space="0" w:color="000000" w:themeColor="text1"/>
              <w:left w:val="single" w:sz="4" w:space="0" w:color="000000" w:themeColor="text1"/>
              <w:bottom w:val="single" w:sz="4" w:space="0" w:color="000000" w:themeColor="text1"/>
            </w:tcBorders>
          </w:tcPr>
          <w:p w14:paraId="5122A00A" w14:textId="77777777" w:rsidR="006C5E6B" w:rsidRPr="00433C81" w:rsidRDefault="006C5E6B" w:rsidP="045FAAFC">
            <w:pPr>
              <w:suppressAutoHyphens/>
              <w:spacing w:after="0" w:line="240" w:lineRule="auto"/>
              <w:jc w:val="center"/>
              <w:rPr>
                <w:rFonts w:ascii="Arial" w:eastAsia="Times New Roman" w:hAnsi="Arial" w:cs="Arial"/>
              </w:rPr>
            </w:pPr>
            <w:r w:rsidRPr="00433C81">
              <w:rPr>
                <w:rFonts w:ascii="Arial" w:eastAsia="Times New Roman" w:hAnsi="Arial" w:cs="Arial"/>
              </w:rPr>
              <w:t>так</w:t>
            </w:r>
          </w:p>
        </w:tc>
        <w:tc>
          <w:tcPr>
            <w:tcW w:w="24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AE8B7" w14:textId="77777777" w:rsidR="006C5E6B" w:rsidRPr="00433C81" w:rsidRDefault="006C5E6B" w:rsidP="045FAAFC">
            <w:pPr>
              <w:suppressAutoHyphens/>
              <w:spacing w:after="0" w:line="240" w:lineRule="auto"/>
              <w:rPr>
                <w:rFonts w:ascii="Arial" w:eastAsia="Times New Roman" w:hAnsi="Arial" w:cs="Arial"/>
                <w:sz w:val="24"/>
                <w:szCs w:val="24"/>
              </w:rPr>
            </w:pPr>
            <w:r w:rsidRPr="00433C81">
              <w:rPr>
                <w:rFonts w:ascii="Arial" w:eastAsia="Times New Roman" w:hAnsi="Arial" w:cs="Arial"/>
              </w:rPr>
              <w:t>План екологічних, соціальних та гендерних заходів КП «ТЕТ» (ESAP), пов’язаних із модернізацією системи муніципального електричного транспорту, підготовлений згідно із відповідною документацією ЄБРР, зокрема Екологічною та соціальною політикою ЄБРР (2019 р.) і вимогами до реалізації проєктів, чинними на момент їх ухвалення (Додаток 1)</w:t>
            </w:r>
          </w:p>
        </w:tc>
      </w:tr>
      <w:tr w:rsidR="006C5E6B" w:rsidRPr="00433C81" w14:paraId="339BB789" w14:textId="77777777" w:rsidTr="057E26C3">
        <w:tc>
          <w:tcPr>
            <w:tcW w:w="1832" w:type="pct"/>
            <w:tcBorders>
              <w:top w:val="single" w:sz="4" w:space="0" w:color="000000" w:themeColor="text1"/>
              <w:left w:val="single" w:sz="4" w:space="0" w:color="000000" w:themeColor="text1"/>
              <w:bottom w:val="single" w:sz="4" w:space="0" w:color="000000" w:themeColor="text1"/>
            </w:tcBorders>
          </w:tcPr>
          <w:p w14:paraId="1465B1ED" w14:textId="77777777" w:rsidR="006C5E6B" w:rsidRPr="00433C81" w:rsidRDefault="006C5E6B" w:rsidP="045FAAFC">
            <w:pPr>
              <w:suppressAutoHyphens/>
              <w:spacing w:after="0" w:line="240" w:lineRule="auto"/>
              <w:rPr>
                <w:rFonts w:ascii="Arial" w:eastAsia="Times New Roman" w:hAnsi="Arial" w:cs="Arial"/>
                <w:sz w:val="24"/>
                <w:szCs w:val="24"/>
              </w:rPr>
            </w:pPr>
            <w:r w:rsidRPr="00433C81">
              <w:rPr>
                <w:rFonts w:ascii="Arial" w:eastAsia="Times New Roman" w:hAnsi="Arial" w:cs="Arial"/>
              </w:rPr>
              <w:t>Чи траплялись будь-які аварії, екологічні або соціальні інциденти, які призвели до пошкоджень, поранень або нещасних випадків, а також зашкодили працівникам Підприємства чи місцевій громаді, культурним цінностям або призвели до певних зобов’язань Підприємства?</w:t>
            </w:r>
          </w:p>
        </w:tc>
        <w:tc>
          <w:tcPr>
            <w:tcW w:w="674" w:type="pct"/>
            <w:tcBorders>
              <w:top w:val="single" w:sz="4" w:space="0" w:color="000000" w:themeColor="text1"/>
              <w:left w:val="single" w:sz="4" w:space="0" w:color="000000" w:themeColor="text1"/>
              <w:bottom w:val="single" w:sz="4" w:space="0" w:color="000000" w:themeColor="text1"/>
            </w:tcBorders>
          </w:tcPr>
          <w:p w14:paraId="1234F167" w14:textId="77777777" w:rsidR="006C5E6B" w:rsidRPr="00433C81" w:rsidRDefault="006C5E6B" w:rsidP="045FAAFC">
            <w:pPr>
              <w:suppressAutoHyphens/>
              <w:spacing w:after="0" w:line="240" w:lineRule="auto"/>
              <w:jc w:val="center"/>
              <w:rPr>
                <w:rFonts w:ascii="Arial" w:eastAsia="Times New Roman" w:hAnsi="Arial" w:cs="Arial"/>
                <w:color w:val="000000"/>
              </w:rPr>
            </w:pPr>
            <w:r w:rsidRPr="00433C81">
              <w:rPr>
                <w:rFonts w:ascii="Arial" w:eastAsia="Times New Roman" w:hAnsi="Arial" w:cs="Arial"/>
              </w:rPr>
              <w:t>ні</w:t>
            </w:r>
          </w:p>
        </w:tc>
        <w:tc>
          <w:tcPr>
            <w:tcW w:w="24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F16B8" w14:textId="77777777" w:rsidR="006C5E6B" w:rsidRPr="00433C81" w:rsidRDefault="006C5E6B" w:rsidP="045FAAFC">
            <w:pPr>
              <w:suppressAutoHyphens/>
              <w:snapToGrid w:val="0"/>
              <w:spacing w:after="0" w:line="240" w:lineRule="auto"/>
              <w:rPr>
                <w:rFonts w:ascii="Arial" w:eastAsia="Times New Roman" w:hAnsi="Arial" w:cs="Arial"/>
                <w:color w:val="000000"/>
              </w:rPr>
            </w:pPr>
            <w:r w:rsidRPr="00433C81">
              <w:rPr>
                <w:rFonts w:ascii="Arial" w:eastAsia="Times New Roman" w:hAnsi="Arial" w:cs="Arial"/>
                <w:color w:val="000000" w:themeColor="text1"/>
              </w:rPr>
              <w:t xml:space="preserve">КП «ТЕТ» здійснює діяльність у рамках чинного законодавства та міжнародних зобов’язань України, з дотриманням усіх екологічних, санітарних і соціальних норм та нормативів, відповідно до умов Кредитного договору, реалізуючи відповідні заходи </w:t>
            </w:r>
            <w:r w:rsidRPr="00433C81">
              <w:rPr>
                <w:rFonts w:ascii="Arial" w:eastAsia="Times New Roman" w:hAnsi="Arial" w:cs="Arial"/>
              </w:rPr>
              <w:t>ESAP</w:t>
            </w:r>
            <w:r w:rsidRPr="00433C81">
              <w:rPr>
                <w:rFonts w:ascii="Arial" w:eastAsia="Times New Roman" w:hAnsi="Arial" w:cs="Arial"/>
                <w:color w:val="000000" w:themeColor="text1"/>
              </w:rPr>
              <w:t xml:space="preserve"> у встановлені цільові дати. </w:t>
            </w:r>
          </w:p>
          <w:p w14:paraId="7E74E6F5" w14:textId="71D9572A" w:rsidR="006C5E6B" w:rsidRPr="00433C81" w:rsidRDefault="006C5E6B" w:rsidP="49F0E531">
            <w:pPr>
              <w:spacing w:after="0" w:line="240" w:lineRule="auto"/>
              <w:rPr>
                <w:rFonts w:ascii="Arial" w:eastAsia="Times New Roman" w:hAnsi="Arial" w:cs="Arial"/>
                <w:color w:val="000000" w:themeColor="text1"/>
              </w:rPr>
            </w:pPr>
            <w:r w:rsidRPr="00433C81">
              <w:rPr>
                <w:rFonts w:ascii="Arial" w:eastAsia="Times New Roman" w:hAnsi="Arial" w:cs="Arial"/>
                <w:color w:val="000000" w:themeColor="text1"/>
              </w:rPr>
              <w:t xml:space="preserve">За звітний період, </w:t>
            </w:r>
            <w:r w:rsidR="3F751FA2" w:rsidRPr="00433C81">
              <w:rPr>
                <w:rFonts w:ascii="Arial" w:eastAsia="Times New Roman" w:hAnsi="Arial" w:cs="Arial"/>
                <w:color w:val="000000" w:themeColor="text1"/>
              </w:rPr>
              <w:t>як і</w:t>
            </w:r>
            <w:r w:rsidRPr="00433C81">
              <w:rPr>
                <w:rFonts w:ascii="Arial" w:eastAsia="Times New Roman" w:hAnsi="Arial" w:cs="Arial"/>
                <w:color w:val="000000" w:themeColor="text1"/>
              </w:rPr>
              <w:t xml:space="preserve"> протягом 2024 р.</w:t>
            </w:r>
            <w:r w:rsidR="7EAAB20D" w:rsidRPr="00433C81">
              <w:rPr>
                <w:rFonts w:ascii="Arial" w:eastAsia="Times New Roman" w:hAnsi="Arial" w:cs="Arial"/>
                <w:color w:val="000000" w:themeColor="text1"/>
              </w:rPr>
              <w:t>,</w:t>
            </w:r>
            <w:r w:rsidRPr="00433C81">
              <w:rPr>
                <w:rFonts w:ascii="Arial" w:eastAsia="Times New Roman" w:hAnsi="Arial" w:cs="Arial"/>
                <w:color w:val="000000" w:themeColor="text1"/>
              </w:rPr>
              <w:t xml:space="preserve"> на території та внаслідок діяльності КП «ТЕТ» не було зафіксовано жодних екологічних, техногенних чи соціальних інцидентів або аварій, які б призвели до </w:t>
            </w:r>
            <w:r w:rsidRPr="00433C81">
              <w:rPr>
                <w:rFonts w:ascii="Arial" w:eastAsia="Times New Roman" w:hAnsi="Arial" w:cs="Arial"/>
                <w:color w:val="000000" w:themeColor="text1"/>
              </w:rPr>
              <w:lastRenderedPageBreak/>
              <w:t>пошкоджень, поранень або нещасних випадків серед працівників і місцевої громади, завдали шкоди навколишньому середовищу чи культурним цінностям, або спричинили виникнення додаткових зобов’язань для КП «ТЕТ».</w:t>
            </w:r>
          </w:p>
        </w:tc>
      </w:tr>
      <w:tr w:rsidR="006C5E6B" w:rsidRPr="00433C81" w14:paraId="369FE6AB" w14:textId="77777777" w:rsidTr="057E26C3">
        <w:trPr>
          <w:trHeight w:val="1296"/>
        </w:trPr>
        <w:tc>
          <w:tcPr>
            <w:tcW w:w="1832" w:type="pct"/>
            <w:tcBorders>
              <w:top w:val="single" w:sz="4" w:space="0" w:color="000000" w:themeColor="text1"/>
              <w:left w:val="single" w:sz="4" w:space="0" w:color="000000" w:themeColor="text1"/>
              <w:bottom w:val="single" w:sz="4" w:space="0" w:color="000000" w:themeColor="text1"/>
            </w:tcBorders>
          </w:tcPr>
          <w:p w14:paraId="22384EC0" w14:textId="77777777" w:rsidR="006C5E6B" w:rsidRPr="00433C81" w:rsidRDefault="006C5E6B" w:rsidP="045FAAFC">
            <w:pPr>
              <w:suppressAutoHyphens/>
              <w:spacing w:after="0" w:line="240" w:lineRule="auto"/>
              <w:jc w:val="both"/>
              <w:rPr>
                <w:rFonts w:ascii="Arial" w:eastAsia="Times New Roman" w:hAnsi="Arial" w:cs="Arial"/>
                <w:sz w:val="24"/>
                <w:szCs w:val="24"/>
              </w:rPr>
            </w:pPr>
            <w:r w:rsidRPr="00433C81">
              <w:rPr>
                <w:rFonts w:ascii="Arial" w:eastAsia="Times New Roman" w:hAnsi="Arial" w:cs="Arial"/>
              </w:rPr>
              <w:lastRenderedPageBreak/>
              <w:t xml:space="preserve">Чи були внесені будь-які зміни в закони та правила щодо екологічної, соціальної сфери, щодо охорони праці, здоров’я та безпеки, які б мали суттєвий вплив на Підприємство? </w:t>
            </w:r>
          </w:p>
        </w:tc>
        <w:tc>
          <w:tcPr>
            <w:tcW w:w="674" w:type="pct"/>
            <w:tcBorders>
              <w:top w:val="single" w:sz="4" w:space="0" w:color="000000" w:themeColor="text1"/>
              <w:left w:val="single" w:sz="4" w:space="0" w:color="000000" w:themeColor="text1"/>
              <w:bottom w:val="single" w:sz="4" w:space="0" w:color="000000" w:themeColor="text1"/>
            </w:tcBorders>
          </w:tcPr>
          <w:p w14:paraId="4DE35AD7" w14:textId="77777777" w:rsidR="006C5E6B" w:rsidRPr="00433C81" w:rsidRDefault="006C5E6B" w:rsidP="045FAAFC">
            <w:pPr>
              <w:suppressAutoHyphens/>
              <w:spacing w:after="0" w:line="240" w:lineRule="auto"/>
              <w:jc w:val="center"/>
              <w:rPr>
                <w:rFonts w:ascii="Arial" w:eastAsia="Times New Roman" w:hAnsi="Arial" w:cs="Arial"/>
              </w:rPr>
            </w:pPr>
            <w:r w:rsidRPr="00433C81">
              <w:rPr>
                <w:rFonts w:ascii="Arial" w:eastAsia="Times New Roman" w:hAnsi="Arial" w:cs="Arial"/>
              </w:rPr>
              <w:t>ні</w:t>
            </w:r>
          </w:p>
        </w:tc>
        <w:tc>
          <w:tcPr>
            <w:tcW w:w="24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F2971"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Протягом звітного періоду на загальнодержавному (Україна), регіональному (Тернопільська область), та місцевому (м. Тернопіль) рівнях не було внесено суттєвих змін до законів і правил щодо екологічної, соціальної сфер, стосовно охорони праці, здоров’я та безпеки, які б мали прямий вплив на діяльність Підприємства.</w:t>
            </w:r>
          </w:p>
          <w:p w14:paraId="01C86790"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Діяльність КП «ТЕТ» здійснювалася в рамках чинного законодавства України, інших регуляторних актів у відповідній сфері.</w:t>
            </w:r>
          </w:p>
        </w:tc>
      </w:tr>
      <w:tr w:rsidR="006C5E6B" w:rsidRPr="00433C81" w14:paraId="17934427" w14:textId="77777777" w:rsidTr="057E26C3">
        <w:tc>
          <w:tcPr>
            <w:tcW w:w="1832" w:type="pct"/>
            <w:tcBorders>
              <w:top w:val="single" w:sz="4" w:space="0" w:color="000000" w:themeColor="text1"/>
              <w:left w:val="single" w:sz="4" w:space="0" w:color="000000" w:themeColor="text1"/>
              <w:bottom w:val="single" w:sz="4" w:space="0" w:color="000000" w:themeColor="text1"/>
            </w:tcBorders>
          </w:tcPr>
          <w:p w14:paraId="2658549A"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Скільки перевірок представниками природоохоронних органів відбулось протягом звітного періоду?</w:t>
            </w:r>
          </w:p>
        </w:tc>
        <w:tc>
          <w:tcPr>
            <w:tcW w:w="674" w:type="pct"/>
            <w:tcBorders>
              <w:top w:val="single" w:sz="4" w:space="0" w:color="000000" w:themeColor="text1"/>
              <w:left w:val="single" w:sz="4" w:space="0" w:color="000000" w:themeColor="text1"/>
              <w:bottom w:val="single" w:sz="4" w:space="0" w:color="000000" w:themeColor="text1"/>
            </w:tcBorders>
          </w:tcPr>
          <w:p w14:paraId="2D2ADC79" w14:textId="77777777" w:rsidR="006C5E6B" w:rsidRPr="00433C81" w:rsidRDefault="006C5E6B" w:rsidP="045FAAFC">
            <w:pPr>
              <w:suppressAutoHyphens/>
              <w:spacing w:after="0" w:line="240" w:lineRule="auto"/>
              <w:jc w:val="center"/>
              <w:rPr>
                <w:rFonts w:ascii="Arial" w:eastAsia="Times New Roman" w:hAnsi="Arial" w:cs="Arial"/>
                <w:color w:val="000000"/>
                <w:shd w:val="clear" w:color="auto" w:fill="FFFF00"/>
              </w:rPr>
            </w:pPr>
            <w:r w:rsidRPr="00433C81">
              <w:rPr>
                <w:rFonts w:ascii="Arial" w:eastAsia="Times New Roman" w:hAnsi="Arial" w:cs="Arial"/>
              </w:rPr>
              <w:t>не проводились</w:t>
            </w:r>
          </w:p>
        </w:tc>
        <w:tc>
          <w:tcPr>
            <w:tcW w:w="24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86652" w14:textId="53799D5B"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 xml:space="preserve">Відсутність перевірок КП «ТЕТ» </w:t>
            </w:r>
            <w:r w:rsidR="05C52C4C" w:rsidRPr="00433C81">
              <w:rPr>
                <w:rFonts w:ascii="Arial" w:eastAsia="Times New Roman" w:hAnsi="Arial" w:cs="Arial"/>
              </w:rPr>
              <w:t xml:space="preserve">у звітному році </w:t>
            </w:r>
            <w:r w:rsidRPr="00433C81">
              <w:rPr>
                <w:rFonts w:ascii="Arial" w:eastAsia="Times New Roman" w:hAnsi="Arial" w:cs="Arial"/>
              </w:rPr>
              <w:t>обумовлено, насамперед, мораторієм</w:t>
            </w:r>
            <w:r w:rsidRPr="00433C81">
              <w:rPr>
                <w:rFonts w:ascii="Arial" w:eastAsia="Times New Roman" w:hAnsi="Arial" w:cs="Arial"/>
                <w:vertAlign w:val="superscript"/>
              </w:rPr>
              <w:footnoteReference w:id="1"/>
            </w:r>
            <w:r w:rsidRPr="00433C81">
              <w:rPr>
                <w:rFonts w:ascii="Arial" w:eastAsia="Times New Roman" w:hAnsi="Arial" w:cs="Arial"/>
              </w:rPr>
              <w:t xml:space="preserve"> на проведення планових і позапланових заходів державного нагляду (контролю) на період воєнного стану, введеного Указом Президента України від 24 лютого 2022 р. № 64 «Про введення воєнного стану в Україні». </w:t>
            </w:r>
          </w:p>
          <w:p w14:paraId="175DF280"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Також щодо КП «ТЕТ» відсутні підстави для позапланової перевірки, які можуть проводитися виключно за наявності визначених Законом України «Про основні засади державного нагляду (контролю) у сфері господарської діяльності» (зокрема, надходження обґрунтованої скарги від фізичної чи юридичної особи про порушення; виявлення порушень, зафіксованих у попередньому звітному періоді; наявність аварії або інциденту (екологічного або техногенного характеру)).</w:t>
            </w:r>
          </w:p>
          <w:p w14:paraId="6AB66009"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Діяльність КП «ТЕТ» має низький ступінь ризику від провадження господарської діяльності, що й визначає значну періодичність проведення планових заходів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Державною екологічною інспекцією</w:t>
            </w:r>
            <w:r w:rsidRPr="00433C81">
              <w:rPr>
                <w:rFonts w:ascii="Arial" w:eastAsia="Times New Roman" w:hAnsi="Arial" w:cs="Arial"/>
                <w:vertAlign w:val="superscript"/>
              </w:rPr>
              <w:footnoteReference w:id="2"/>
            </w:r>
          </w:p>
        </w:tc>
      </w:tr>
      <w:tr w:rsidR="006C5E6B" w:rsidRPr="00433C81" w14:paraId="4ED9EFB4" w14:textId="77777777" w:rsidTr="057E26C3">
        <w:tc>
          <w:tcPr>
            <w:tcW w:w="1832" w:type="pct"/>
            <w:tcBorders>
              <w:top w:val="single" w:sz="4" w:space="0" w:color="000000" w:themeColor="text1"/>
              <w:left w:val="single" w:sz="4" w:space="0" w:color="000000" w:themeColor="text1"/>
              <w:bottom w:val="single" w:sz="4" w:space="0" w:color="000000" w:themeColor="text1"/>
            </w:tcBorders>
          </w:tcPr>
          <w:p w14:paraId="1362F89E"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Скільки перевірок представниками органів охорони праці відбулось протягом звітного періоду?</w:t>
            </w:r>
          </w:p>
        </w:tc>
        <w:tc>
          <w:tcPr>
            <w:tcW w:w="674" w:type="pct"/>
            <w:tcBorders>
              <w:top w:val="single" w:sz="4" w:space="0" w:color="000000" w:themeColor="text1"/>
              <w:left w:val="single" w:sz="4" w:space="0" w:color="000000" w:themeColor="text1"/>
              <w:bottom w:val="single" w:sz="4" w:space="0" w:color="000000" w:themeColor="text1"/>
            </w:tcBorders>
          </w:tcPr>
          <w:p w14:paraId="4B584315" w14:textId="77777777" w:rsidR="006C5E6B" w:rsidRPr="00433C81" w:rsidRDefault="006C5E6B" w:rsidP="045FAAFC">
            <w:pPr>
              <w:suppressAutoHyphens/>
              <w:spacing w:after="0" w:line="240" w:lineRule="auto"/>
              <w:jc w:val="center"/>
              <w:rPr>
                <w:rFonts w:ascii="Arial" w:eastAsia="Times New Roman" w:hAnsi="Arial" w:cs="Arial"/>
                <w:color w:val="000000"/>
              </w:rPr>
            </w:pPr>
            <w:r w:rsidRPr="00433C81">
              <w:rPr>
                <w:rFonts w:ascii="Arial" w:eastAsia="Times New Roman" w:hAnsi="Arial" w:cs="Arial"/>
              </w:rPr>
              <w:t>0</w:t>
            </w:r>
          </w:p>
        </w:tc>
        <w:tc>
          <w:tcPr>
            <w:tcW w:w="24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A24B4" w14:textId="77777777" w:rsidR="006C5E6B" w:rsidRPr="00433C81" w:rsidRDefault="006C5E6B" w:rsidP="045FAAFC">
            <w:pPr>
              <w:suppressAutoHyphens/>
              <w:spacing w:after="0" w:line="240" w:lineRule="auto"/>
              <w:rPr>
                <w:rFonts w:ascii="Arial" w:eastAsia="Times New Roman" w:hAnsi="Arial" w:cs="Arial"/>
                <w:color w:val="000000"/>
              </w:rPr>
            </w:pPr>
            <w:r w:rsidRPr="00433C81">
              <w:rPr>
                <w:rFonts w:ascii="Arial" w:eastAsia="Times New Roman" w:hAnsi="Arial" w:cs="Arial"/>
                <w:color w:val="000000" w:themeColor="text1"/>
              </w:rPr>
              <w:t xml:space="preserve">Протягом звітного періоду </w:t>
            </w:r>
            <w:r w:rsidRPr="00433C81">
              <w:rPr>
                <w:rFonts w:ascii="Arial" w:eastAsia="Times New Roman" w:hAnsi="Arial" w:cs="Arial"/>
              </w:rPr>
              <w:t xml:space="preserve">перевірок представниками органів охорони праці КП «ТЕТ» не відбувалося. </w:t>
            </w:r>
          </w:p>
        </w:tc>
      </w:tr>
      <w:tr w:rsidR="006C5E6B" w:rsidRPr="00433C81" w14:paraId="6B0C59C3" w14:textId="77777777" w:rsidTr="057E26C3">
        <w:tc>
          <w:tcPr>
            <w:tcW w:w="1832" w:type="pct"/>
            <w:tcBorders>
              <w:top w:val="single" w:sz="4" w:space="0" w:color="000000" w:themeColor="text1"/>
              <w:left w:val="single" w:sz="4" w:space="0" w:color="000000" w:themeColor="text1"/>
              <w:bottom w:val="single" w:sz="4" w:space="0" w:color="000000" w:themeColor="text1"/>
            </w:tcBorders>
          </w:tcPr>
          <w:p w14:paraId="43DF29BF" w14:textId="77777777" w:rsidR="006C5E6B" w:rsidRPr="00433C81" w:rsidRDefault="006C5E6B" w:rsidP="045FAAFC">
            <w:pPr>
              <w:suppressAutoHyphens/>
              <w:spacing w:after="0" w:line="240" w:lineRule="auto"/>
              <w:rPr>
                <w:rFonts w:ascii="Arial" w:eastAsia="Times New Roman" w:hAnsi="Arial" w:cs="Arial"/>
                <w:shd w:val="clear" w:color="auto" w:fill="FFFFFF"/>
              </w:rPr>
            </w:pPr>
            <w:r w:rsidRPr="00433C81">
              <w:rPr>
                <w:rFonts w:ascii="Arial" w:eastAsia="Times New Roman" w:hAnsi="Arial" w:cs="Arial"/>
              </w:rPr>
              <w:lastRenderedPageBreak/>
              <w:t>Скільки перевірок представниками відділу праці та соціального захисту відбулось протягом звітного періоду?</w:t>
            </w:r>
          </w:p>
        </w:tc>
        <w:tc>
          <w:tcPr>
            <w:tcW w:w="674" w:type="pct"/>
            <w:tcBorders>
              <w:top w:val="single" w:sz="4" w:space="0" w:color="000000" w:themeColor="text1"/>
              <w:left w:val="single" w:sz="4" w:space="0" w:color="000000" w:themeColor="text1"/>
              <w:bottom w:val="single" w:sz="4" w:space="0" w:color="000000" w:themeColor="text1"/>
            </w:tcBorders>
          </w:tcPr>
          <w:p w14:paraId="2BDD59A1" w14:textId="3817FDCC" w:rsidR="006C5E6B" w:rsidRPr="00433C81" w:rsidRDefault="32231FCB" w:rsidP="045FAAFC">
            <w:pPr>
              <w:suppressAutoHyphens/>
              <w:spacing w:after="0" w:line="240" w:lineRule="auto"/>
              <w:jc w:val="center"/>
              <w:rPr>
                <w:rFonts w:ascii="Arial" w:eastAsia="Times New Roman" w:hAnsi="Arial" w:cs="Arial"/>
                <w:color w:val="000000"/>
                <w:shd w:val="clear" w:color="auto" w:fill="FFFF00"/>
              </w:rPr>
            </w:pPr>
            <w:r w:rsidRPr="00433C81">
              <w:rPr>
                <w:rFonts w:ascii="Arial" w:eastAsia="Times New Roman" w:hAnsi="Arial" w:cs="Arial"/>
                <w:shd w:val="clear" w:color="auto" w:fill="FFFFFF"/>
              </w:rPr>
              <w:t>1</w:t>
            </w:r>
          </w:p>
        </w:tc>
        <w:tc>
          <w:tcPr>
            <w:tcW w:w="24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6849B" w14:textId="13658124" w:rsidR="006C5E6B" w:rsidRPr="00433C81" w:rsidRDefault="006C5E6B" w:rsidP="045FAAFC">
            <w:pPr>
              <w:spacing w:after="0" w:line="240" w:lineRule="auto"/>
              <w:rPr>
                <w:rFonts w:ascii="Arial" w:eastAsia="Times New Roman" w:hAnsi="Arial" w:cs="Arial"/>
              </w:rPr>
            </w:pPr>
            <w:r w:rsidRPr="00433C81">
              <w:rPr>
                <w:rFonts w:ascii="Arial" w:eastAsia="Times New Roman" w:hAnsi="Arial" w:cs="Arial"/>
              </w:rPr>
              <w:t xml:space="preserve">З 05.05.2025 р. </w:t>
            </w:r>
            <w:r w:rsidR="1E09A962" w:rsidRPr="00433C81">
              <w:rPr>
                <w:rFonts w:ascii="Arial" w:eastAsia="Times New Roman" w:hAnsi="Arial" w:cs="Arial"/>
              </w:rPr>
              <w:t>д</w:t>
            </w:r>
            <w:r w:rsidRPr="00433C81">
              <w:rPr>
                <w:rFonts w:ascii="Arial" w:eastAsia="Times New Roman" w:hAnsi="Arial" w:cs="Arial"/>
              </w:rPr>
              <w:t xml:space="preserve">о 16.05.2025 </w:t>
            </w:r>
            <w:r w:rsidR="22A1B23E" w:rsidRPr="00433C81">
              <w:rPr>
                <w:rFonts w:ascii="Arial" w:eastAsia="Times New Roman" w:hAnsi="Arial" w:cs="Arial"/>
              </w:rPr>
              <w:t xml:space="preserve">р. </w:t>
            </w:r>
            <w:r w:rsidRPr="00433C81">
              <w:rPr>
                <w:rFonts w:ascii="Arial" w:eastAsia="Times New Roman" w:hAnsi="Arial" w:cs="Arial"/>
              </w:rPr>
              <w:t>Південно-західним міжрегіональним управлінням Державної служби з питань праці було проведено позапланову перевірку дотримання законодавства про працю. Встановлено адміністративне правопорушення, а саме звільнення працівника з ініціативи роботодавця без зазначення підстави звільнення відповідно до вимог КЗпП України. Порушення усунено шляхом поновлення працівника на роботі.</w:t>
            </w:r>
          </w:p>
        </w:tc>
      </w:tr>
      <w:tr w:rsidR="006C5E6B" w:rsidRPr="00433C81" w14:paraId="7AA339BA" w14:textId="77777777" w:rsidTr="057E26C3">
        <w:tc>
          <w:tcPr>
            <w:tcW w:w="1832" w:type="pct"/>
            <w:tcBorders>
              <w:top w:val="single" w:sz="4" w:space="0" w:color="000000" w:themeColor="text1"/>
              <w:left w:val="single" w:sz="4" w:space="0" w:color="000000" w:themeColor="text1"/>
              <w:bottom w:val="single" w:sz="4" w:space="0" w:color="000000" w:themeColor="text1"/>
            </w:tcBorders>
          </w:tcPr>
          <w:p w14:paraId="42FE9C7A" w14:textId="77777777" w:rsidR="006C5E6B" w:rsidRPr="00433C81" w:rsidRDefault="006C5E6B" w:rsidP="045FAAFC">
            <w:pPr>
              <w:suppressAutoHyphens/>
              <w:spacing w:after="0" w:line="240" w:lineRule="auto"/>
              <w:jc w:val="both"/>
              <w:rPr>
                <w:rFonts w:ascii="Arial" w:eastAsia="Times New Roman" w:hAnsi="Arial" w:cs="Arial"/>
                <w:sz w:val="20"/>
                <w:szCs w:val="20"/>
              </w:rPr>
            </w:pPr>
            <w:r w:rsidRPr="00433C81">
              <w:rPr>
                <w:rFonts w:ascii="Arial" w:eastAsia="Times New Roman" w:hAnsi="Arial" w:cs="Arial"/>
              </w:rPr>
              <w:t>Чи було в результаті згаданих перевірок накладено будь-які штрафи, пені та/або запропоновано прийняти певні міри для виправлення порушень?</w:t>
            </w:r>
          </w:p>
        </w:tc>
        <w:tc>
          <w:tcPr>
            <w:tcW w:w="674" w:type="pct"/>
            <w:tcBorders>
              <w:top w:val="single" w:sz="4" w:space="0" w:color="000000" w:themeColor="text1"/>
              <w:left w:val="single" w:sz="4" w:space="0" w:color="000000" w:themeColor="text1"/>
              <w:bottom w:val="single" w:sz="4" w:space="0" w:color="000000" w:themeColor="text1"/>
            </w:tcBorders>
          </w:tcPr>
          <w:p w14:paraId="0770191E" w14:textId="77777777" w:rsidR="006C5E6B" w:rsidRPr="00433C81" w:rsidRDefault="006C5E6B" w:rsidP="045FAAFC">
            <w:pPr>
              <w:suppressAutoHyphens/>
              <w:spacing w:after="0" w:line="240" w:lineRule="auto"/>
              <w:jc w:val="center"/>
              <w:rPr>
                <w:rFonts w:ascii="Arial" w:eastAsia="Times New Roman" w:hAnsi="Arial" w:cs="Arial"/>
              </w:rPr>
            </w:pPr>
            <w:r w:rsidRPr="00433C81">
              <w:rPr>
                <w:rFonts w:ascii="Arial" w:eastAsia="Times New Roman" w:hAnsi="Arial" w:cs="Arial"/>
                <w:sz w:val="20"/>
                <w:szCs w:val="20"/>
              </w:rPr>
              <w:t>ні</w:t>
            </w:r>
          </w:p>
        </w:tc>
        <w:tc>
          <w:tcPr>
            <w:tcW w:w="24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4C1D6" w14:textId="77777777" w:rsidR="006C5E6B" w:rsidRPr="00433C81" w:rsidRDefault="006C5E6B" w:rsidP="057E26C3">
            <w:pPr>
              <w:suppressAutoHyphens/>
              <w:spacing w:after="0" w:line="240" w:lineRule="auto"/>
              <w:ind w:left="-24"/>
              <w:jc w:val="both"/>
              <w:rPr>
                <w:rFonts w:ascii="Arial" w:eastAsia="Times New Roman" w:hAnsi="Arial" w:cs="Arial"/>
              </w:rPr>
            </w:pPr>
            <w:r w:rsidRPr="00433C81">
              <w:rPr>
                <w:rFonts w:ascii="Arial" w:eastAsia="Times New Roman" w:hAnsi="Arial" w:cs="Arial"/>
              </w:rPr>
              <w:t>Протягом звітного періоду не було накладено</w:t>
            </w:r>
          </w:p>
          <w:p w14:paraId="5BBFD62B" w14:textId="2B2DFFAE" w:rsidR="006C5E6B" w:rsidRPr="00433C81" w:rsidRDefault="006C5E6B" w:rsidP="057E26C3">
            <w:pPr>
              <w:suppressAutoHyphens/>
              <w:spacing w:after="0" w:line="240" w:lineRule="auto"/>
              <w:jc w:val="both"/>
              <w:rPr>
                <w:rFonts w:ascii="Arial" w:eastAsia="Times New Roman" w:hAnsi="Arial" w:cs="Arial"/>
              </w:rPr>
            </w:pPr>
            <w:r w:rsidRPr="00433C81">
              <w:rPr>
                <w:rFonts w:ascii="Arial" w:eastAsia="Times New Roman" w:hAnsi="Arial" w:cs="Arial"/>
              </w:rPr>
              <w:t>штрафів, пені</w:t>
            </w:r>
            <w:r w:rsidR="48CAE078" w:rsidRPr="00433C81">
              <w:rPr>
                <w:rFonts w:ascii="Arial" w:eastAsia="Times New Roman" w:hAnsi="Arial" w:cs="Arial"/>
              </w:rPr>
              <w:t>, чи інших заходів.</w:t>
            </w:r>
          </w:p>
        </w:tc>
      </w:tr>
      <w:tr w:rsidR="006C5E6B" w:rsidRPr="00433C81" w14:paraId="55185AE0" w14:textId="77777777" w:rsidTr="057E26C3">
        <w:tc>
          <w:tcPr>
            <w:tcW w:w="1832" w:type="pct"/>
            <w:tcBorders>
              <w:top w:val="single" w:sz="4" w:space="0" w:color="000000" w:themeColor="text1"/>
              <w:left w:val="single" w:sz="4" w:space="0" w:color="000000" w:themeColor="text1"/>
              <w:bottom w:val="single" w:sz="4" w:space="0" w:color="000000" w:themeColor="text1"/>
            </w:tcBorders>
          </w:tcPr>
          <w:p w14:paraId="0D811004" w14:textId="77777777" w:rsidR="006C5E6B" w:rsidRPr="00433C81" w:rsidRDefault="006C5E6B" w:rsidP="045FAAFC">
            <w:pPr>
              <w:suppressAutoHyphens/>
              <w:spacing w:after="0" w:line="240" w:lineRule="auto"/>
              <w:rPr>
                <w:rFonts w:ascii="Arial" w:eastAsia="Times New Roman" w:hAnsi="Arial" w:cs="Arial"/>
                <w:shd w:val="clear" w:color="auto" w:fill="FFFFFF"/>
              </w:rPr>
            </w:pPr>
            <w:r w:rsidRPr="00433C81">
              <w:rPr>
                <w:rFonts w:ascii="Arial" w:eastAsia="Times New Roman" w:hAnsi="Arial" w:cs="Arial"/>
              </w:rPr>
              <w:t>Чи залучало Підприємство будь-яких підрядників для виконання роботи пов’язаної з проектом протягом звітного періоду?</w:t>
            </w:r>
          </w:p>
        </w:tc>
        <w:tc>
          <w:tcPr>
            <w:tcW w:w="674" w:type="pct"/>
            <w:tcBorders>
              <w:top w:val="single" w:sz="4" w:space="0" w:color="000000" w:themeColor="text1"/>
              <w:left w:val="single" w:sz="4" w:space="0" w:color="000000" w:themeColor="text1"/>
              <w:bottom w:val="single" w:sz="4" w:space="0" w:color="000000" w:themeColor="text1"/>
            </w:tcBorders>
          </w:tcPr>
          <w:p w14:paraId="197E26B1" w14:textId="77777777" w:rsidR="006C5E6B" w:rsidRPr="00433C81" w:rsidRDefault="006C5E6B" w:rsidP="045FAAFC">
            <w:pPr>
              <w:suppressAutoHyphens/>
              <w:spacing w:after="0" w:line="240" w:lineRule="auto"/>
              <w:jc w:val="center"/>
              <w:rPr>
                <w:rFonts w:ascii="Arial" w:eastAsia="Times New Roman" w:hAnsi="Arial" w:cs="Arial"/>
                <w:shd w:val="clear" w:color="auto" w:fill="FFFF00"/>
              </w:rPr>
            </w:pPr>
            <w:r w:rsidRPr="00433C81">
              <w:rPr>
                <w:rFonts w:ascii="Arial" w:eastAsia="Times New Roman" w:hAnsi="Arial" w:cs="Arial"/>
                <w:shd w:val="clear" w:color="auto" w:fill="FFFFFF"/>
              </w:rPr>
              <w:t>ні</w:t>
            </w:r>
          </w:p>
        </w:tc>
        <w:tc>
          <w:tcPr>
            <w:tcW w:w="24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4DBF6"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Протягом звітного періоду підрядники або сторонні організації не залучалися для виконання робіт, пов’язаних із поточною чи проєктною діяльність КП «ТЕТ».</w:t>
            </w:r>
          </w:p>
          <w:p w14:paraId="3B3147E0"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Підприємство володіє достатніми внутрішніми ресурсами та компетенціями для забезпечення виконання всіх поточних експлуатаційних, ремонтних, а також планових чи невідкладних робіт власними силами</w:t>
            </w:r>
          </w:p>
        </w:tc>
      </w:tr>
      <w:tr w:rsidR="006C5E6B" w:rsidRPr="00433C81" w14:paraId="2C2CE2F5" w14:textId="77777777" w:rsidTr="057E26C3">
        <w:tc>
          <w:tcPr>
            <w:tcW w:w="1832" w:type="pct"/>
            <w:tcBorders>
              <w:top w:val="single" w:sz="4" w:space="0" w:color="000000" w:themeColor="text1"/>
              <w:left w:val="single" w:sz="4" w:space="0" w:color="000000" w:themeColor="text1"/>
              <w:bottom w:val="single" w:sz="4" w:space="0" w:color="000000" w:themeColor="text1"/>
            </w:tcBorders>
          </w:tcPr>
          <w:p w14:paraId="13DB6257" w14:textId="77777777" w:rsidR="006C5E6B" w:rsidRPr="00433C81" w:rsidRDefault="006C5E6B" w:rsidP="045FAAFC">
            <w:pPr>
              <w:suppressAutoHyphens/>
              <w:spacing w:after="0" w:line="240" w:lineRule="auto"/>
              <w:rPr>
                <w:rFonts w:ascii="Arial" w:eastAsia="Times New Roman" w:hAnsi="Arial" w:cs="Arial"/>
                <w:shd w:val="clear" w:color="auto" w:fill="FFFFFF"/>
              </w:rPr>
            </w:pPr>
            <w:r w:rsidRPr="00433C81">
              <w:rPr>
                <w:rFonts w:ascii="Arial" w:eastAsia="Times New Roman" w:hAnsi="Arial" w:cs="Arial"/>
              </w:rPr>
              <w:t>Чи були будь які порушення вище вказаної відповідальності підрядників?</w:t>
            </w:r>
          </w:p>
        </w:tc>
        <w:tc>
          <w:tcPr>
            <w:tcW w:w="674" w:type="pct"/>
            <w:tcBorders>
              <w:top w:val="single" w:sz="4" w:space="0" w:color="000000" w:themeColor="text1"/>
              <w:left w:val="single" w:sz="4" w:space="0" w:color="000000" w:themeColor="text1"/>
              <w:bottom w:val="single" w:sz="4" w:space="0" w:color="000000" w:themeColor="text1"/>
            </w:tcBorders>
          </w:tcPr>
          <w:p w14:paraId="654BCED9" w14:textId="77777777" w:rsidR="006C5E6B" w:rsidRPr="00433C81" w:rsidRDefault="006C5E6B" w:rsidP="045FAAFC">
            <w:pPr>
              <w:suppressAutoHyphens/>
              <w:spacing w:after="0" w:line="240" w:lineRule="auto"/>
              <w:jc w:val="center"/>
              <w:rPr>
                <w:rFonts w:ascii="Arial" w:eastAsia="Times New Roman" w:hAnsi="Arial" w:cs="Arial"/>
                <w:sz w:val="24"/>
                <w:szCs w:val="24"/>
              </w:rPr>
            </w:pPr>
            <w:r w:rsidRPr="00433C81">
              <w:rPr>
                <w:rFonts w:ascii="Arial" w:eastAsia="Times New Roman" w:hAnsi="Arial" w:cs="Arial"/>
                <w:shd w:val="clear" w:color="auto" w:fill="FFFFFF"/>
              </w:rPr>
              <w:t>ні</w:t>
            </w:r>
          </w:p>
        </w:tc>
        <w:tc>
          <w:tcPr>
            <w:tcW w:w="24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95D23"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Оскільки протягом звітного періоду КП «ТЕТ» не було залучено жодного підрядника для виконання робіт порушень відповідальності підрядників не зафіксовано, що на даному етапі реалізації проєкту забезпечило повне уникнення ризиків, пов’язаних із зовнішнім виконавцем</w:t>
            </w:r>
          </w:p>
        </w:tc>
      </w:tr>
      <w:tr w:rsidR="006C5E6B" w:rsidRPr="00433C81" w14:paraId="71A8EC7A" w14:textId="77777777" w:rsidTr="057E26C3">
        <w:tc>
          <w:tcPr>
            <w:tcW w:w="1832" w:type="pct"/>
            <w:tcBorders>
              <w:top w:val="single" w:sz="4" w:space="0" w:color="000000" w:themeColor="text1"/>
              <w:left w:val="single" w:sz="4" w:space="0" w:color="000000" w:themeColor="text1"/>
              <w:bottom w:val="single" w:sz="4" w:space="0" w:color="000000" w:themeColor="text1"/>
            </w:tcBorders>
          </w:tcPr>
          <w:p w14:paraId="05AE613C"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Чи було скорочено, тимчасово призупинено або припинено будь-який вид роботи у зв’язку із погіршенням екологічної ситуації, охорони праці і техніки безпеки?</w:t>
            </w:r>
          </w:p>
        </w:tc>
        <w:tc>
          <w:tcPr>
            <w:tcW w:w="674" w:type="pct"/>
            <w:tcBorders>
              <w:top w:val="single" w:sz="4" w:space="0" w:color="000000" w:themeColor="text1"/>
              <w:left w:val="single" w:sz="4" w:space="0" w:color="000000" w:themeColor="text1"/>
              <w:bottom w:val="single" w:sz="4" w:space="0" w:color="000000" w:themeColor="text1"/>
            </w:tcBorders>
          </w:tcPr>
          <w:p w14:paraId="3EE54AFC" w14:textId="77777777" w:rsidR="006C5E6B" w:rsidRPr="00433C81" w:rsidRDefault="006C5E6B" w:rsidP="045FAAFC">
            <w:pPr>
              <w:suppressAutoHyphens/>
              <w:spacing w:after="0" w:line="240" w:lineRule="auto"/>
              <w:jc w:val="center"/>
              <w:rPr>
                <w:rFonts w:ascii="Arial" w:eastAsia="Times New Roman" w:hAnsi="Arial" w:cs="Arial"/>
              </w:rPr>
            </w:pPr>
            <w:r w:rsidRPr="00433C81">
              <w:rPr>
                <w:rFonts w:ascii="Arial" w:eastAsia="Times New Roman" w:hAnsi="Arial" w:cs="Arial"/>
              </w:rPr>
              <w:t>ні</w:t>
            </w:r>
          </w:p>
        </w:tc>
        <w:tc>
          <w:tcPr>
            <w:tcW w:w="24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AAC21"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Протягом звітного періоду Підприємство не скорочувало, не призупиняло та не припиняло жодних видів робіт у зв’язку з погіршенням екологічної ситуації, охорони праці чи техніки безпеки, що свідчить про стабільний стан безпеки та дотримання нормативів.</w:t>
            </w:r>
          </w:p>
          <w:p w14:paraId="1E1E7542"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 xml:space="preserve">Подальша реалізація заходів </w:t>
            </w:r>
            <w:r w:rsidRPr="00433C81">
              <w:rPr>
                <w:rFonts w:ascii="Arial" w:eastAsia="Times New Roman" w:hAnsi="Arial" w:cs="Arial"/>
                <w:color w:val="000000" w:themeColor="text1"/>
              </w:rPr>
              <w:t xml:space="preserve">ESAP дасть змогу гарантувати безпеку й попереджати </w:t>
            </w:r>
            <w:r w:rsidRPr="00433C81">
              <w:rPr>
                <w:rFonts w:ascii="Arial" w:eastAsia="Times New Roman" w:hAnsi="Arial" w:cs="Arial"/>
              </w:rPr>
              <w:t>погіршення екологічної ситуації, забезпечувати охорону праці і техніку безпеки</w:t>
            </w:r>
          </w:p>
        </w:tc>
      </w:tr>
      <w:tr w:rsidR="006C5E6B" w:rsidRPr="00433C81" w14:paraId="4F81D7F5" w14:textId="77777777" w:rsidTr="057E26C3">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88568" w14:textId="77777777" w:rsidR="006C5E6B" w:rsidRPr="00433C81" w:rsidRDefault="006C5E6B" w:rsidP="045FAAFC">
            <w:pPr>
              <w:suppressAutoHyphens/>
              <w:spacing w:after="0" w:line="240" w:lineRule="auto"/>
              <w:ind w:right="-1"/>
              <w:jc w:val="both"/>
              <w:rPr>
                <w:rFonts w:ascii="Arial" w:eastAsia="Times New Roman" w:hAnsi="Arial" w:cs="Arial"/>
              </w:rPr>
            </w:pPr>
            <w:r w:rsidRPr="00433C81">
              <w:rPr>
                <w:rFonts w:ascii="Arial" w:eastAsia="Times New Roman" w:hAnsi="Arial" w:cs="Arial"/>
                <w:i/>
                <w:iCs/>
              </w:rPr>
              <w:t>Будь ласка опишіть будь-які екологічні та соціальні програми, ініціативи, проекти, які було впроваджено під час звітного періоду для покращення екологічної та соціальної діяльності Підприємства  та / або його системи управління</w:t>
            </w:r>
            <w:r w:rsidRPr="00433C81">
              <w:rPr>
                <w:rFonts w:ascii="Arial" w:eastAsia="Times New Roman" w:hAnsi="Arial" w:cs="Arial"/>
              </w:rPr>
              <w:t xml:space="preserve">. </w:t>
            </w:r>
          </w:p>
          <w:p w14:paraId="5CA98345" w14:textId="77777777" w:rsidR="006C5E6B" w:rsidRPr="00433C81" w:rsidRDefault="006C5E6B" w:rsidP="045FAAFC">
            <w:pPr>
              <w:suppressAutoHyphens/>
              <w:spacing w:after="0" w:line="240" w:lineRule="auto"/>
              <w:ind w:right="-1"/>
              <w:jc w:val="both"/>
              <w:rPr>
                <w:rFonts w:ascii="Arial" w:eastAsia="Times New Roman" w:hAnsi="Arial" w:cs="Arial"/>
              </w:rPr>
            </w:pPr>
            <w:r w:rsidRPr="00433C81">
              <w:rPr>
                <w:rFonts w:ascii="Arial" w:eastAsia="Times New Roman" w:hAnsi="Arial" w:cs="Arial"/>
              </w:rPr>
              <w:t>Для покращення екологічної та соціальної діяльності КП «ТЕТ» та його системи управління протягом звітного періоду:</w:t>
            </w:r>
          </w:p>
          <w:p w14:paraId="18D33431" w14:textId="0001000C" w:rsidR="006C5E6B" w:rsidRPr="00433C81" w:rsidRDefault="0108DDBC"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w:t>
            </w:r>
            <w:r w:rsidR="006C5E6B" w:rsidRPr="00433C81">
              <w:rPr>
                <w:rFonts w:ascii="Arial" w:eastAsia="Times New Roman" w:hAnsi="Arial" w:cs="Arial"/>
              </w:rPr>
              <w:t>Наказом директора №</w:t>
            </w:r>
            <w:r w:rsidR="3B18343C" w:rsidRPr="00433C81">
              <w:rPr>
                <w:rFonts w:ascii="Arial" w:eastAsia="Times New Roman" w:hAnsi="Arial" w:cs="Arial"/>
              </w:rPr>
              <w:t xml:space="preserve"> </w:t>
            </w:r>
            <w:r w:rsidR="006C5E6B" w:rsidRPr="00433C81">
              <w:rPr>
                <w:rFonts w:ascii="Arial" w:eastAsia="Times New Roman" w:hAnsi="Arial" w:cs="Arial"/>
              </w:rPr>
              <w:t>317 від 15.09.2025 р. переглянуто та впроваджено «Положення про систему</w:t>
            </w:r>
            <w:r w:rsidR="00034CF4" w:rsidRPr="00433C81">
              <w:rPr>
                <w:rFonts w:ascii="Arial" w:eastAsia="Times New Roman" w:hAnsi="Arial" w:cs="Arial"/>
              </w:rPr>
              <w:t xml:space="preserve"> </w:t>
            </w:r>
            <w:r w:rsidR="006C5E6B" w:rsidRPr="00433C81">
              <w:rPr>
                <w:rFonts w:ascii="Arial" w:eastAsia="Times New Roman" w:hAnsi="Arial" w:cs="Arial"/>
              </w:rPr>
              <w:t>управління охороною праці (СУОП) в КП «ТЕТ» та «Систему управління охороною праці КП</w:t>
            </w:r>
            <w:r w:rsidR="008F47D1" w:rsidRPr="00433C81">
              <w:rPr>
                <w:rFonts w:ascii="Arial" w:eastAsia="Times New Roman" w:hAnsi="Arial" w:cs="Arial"/>
              </w:rPr>
              <w:t xml:space="preserve"> </w:t>
            </w:r>
            <w:r w:rsidR="006C5E6B" w:rsidRPr="00433C81">
              <w:rPr>
                <w:rFonts w:ascii="Arial" w:eastAsia="Times New Roman" w:hAnsi="Arial" w:cs="Arial"/>
              </w:rPr>
              <w:t>«Тернопільелектротранс» відповідно до ISO 45001:2018»</w:t>
            </w:r>
            <w:r w:rsidR="65803290" w:rsidRPr="00433C81">
              <w:rPr>
                <w:rFonts w:ascii="Arial" w:eastAsia="Times New Roman" w:hAnsi="Arial" w:cs="Arial"/>
              </w:rPr>
              <w:t xml:space="preserve"> (Додаток 2)</w:t>
            </w:r>
            <w:r w:rsidR="7B997660" w:rsidRPr="00433C81">
              <w:rPr>
                <w:rFonts w:ascii="Arial" w:eastAsia="Times New Roman" w:hAnsi="Arial" w:cs="Arial"/>
              </w:rPr>
              <w:t>;</w:t>
            </w:r>
            <w:r w:rsidR="006C5E6B" w:rsidRPr="00433C81">
              <w:rPr>
                <w:rFonts w:ascii="Arial" w:eastAsia="Times New Roman" w:hAnsi="Arial" w:cs="Arial"/>
              </w:rPr>
              <w:t xml:space="preserve"> </w:t>
            </w:r>
          </w:p>
          <w:p w14:paraId="7D024AE5" w14:textId="26558047"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Наказом директора №318 від 15.09.2025</w:t>
            </w:r>
            <w:r w:rsidR="1A379D3E" w:rsidRPr="00433C81">
              <w:rPr>
                <w:rFonts w:ascii="Arial" w:eastAsia="Times New Roman" w:hAnsi="Arial" w:cs="Arial"/>
              </w:rPr>
              <w:t xml:space="preserve"> </w:t>
            </w:r>
            <w:r w:rsidRPr="00433C81">
              <w:rPr>
                <w:rFonts w:ascii="Arial" w:eastAsia="Times New Roman" w:hAnsi="Arial" w:cs="Arial"/>
              </w:rPr>
              <w:t>р. переглянуто та впроваджено «Політику</w:t>
            </w:r>
          </w:p>
          <w:p w14:paraId="146EA953" w14:textId="23AE5187"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lastRenderedPageBreak/>
              <w:t>психосоціальної підтримки на робочому місці у воєнний і післявоєнний час КП «ТЕТ»</w:t>
            </w:r>
            <w:r w:rsidR="4FA46A82" w:rsidRPr="00433C81">
              <w:rPr>
                <w:rFonts w:ascii="Arial" w:eastAsia="Times New Roman" w:hAnsi="Arial" w:cs="Arial"/>
              </w:rPr>
              <w:t>;</w:t>
            </w:r>
          </w:p>
          <w:p w14:paraId="2810E6F3" w14:textId="2A2B1F81"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- 02.01.2025 р. розроблено і розповсюджено «План з охорони праці та промислової безпеки,</w:t>
            </w:r>
            <w:r w:rsidR="00034CF4" w:rsidRPr="00433C81">
              <w:rPr>
                <w:rFonts w:ascii="Arial" w:eastAsia="Times New Roman" w:hAnsi="Arial" w:cs="Arial"/>
              </w:rPr>
              <w:t xml:space="preserve"> </w:t>
            </w:r>
            <w:r w:rsidRPr="00433C81">
              <w:rPr>
                <w:rFonts w:ascii="Arial" w:eastAsia="Times New Roman" w:hAnsi="Arial" w:cs="Arial"/>
              </w:rPr>
              <w:t>екології та цивільного захисту» серед працівників структурних підрозділів підприємства.</w:t>
            </w:r>
          </w:p>
          <w:p w14:paraId="049618D4" w14:textId="0A556ACE"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xml:space="preserve">- </w:t>
            </w:r>
            <w:r w:rsidR="006E5E0A" w:rsidRPr="00433C81">
              <w:rPr>
                <w:rFonts w:ascii="Arial" w:eastAsia="Times New Roman" w:hAnsi="Arial" w:cs="Arial"/>
              </w:rPr>
              <w:t>з</w:t>
            </w:r>
            <w:r w:rsidRPr="00433C81">
              <w:rPr>
                <w:rFonts w:ascii="Arial" w:eastAsia="Times New Roman" w:hAnsi="Arial" w:cs="Arial"/>
              </w:rPr>
              <w:t>абезпечено професійне навчання оператора заправних станцій (посвідчення №59/22-5-2025 від</w:t>
            </w:r>
            <w:r w:rsidR="00034CF4" w:rsidRPr="00433C81">
              <w:rPr>
                <w:rFonts w:ascii="Arial" w:eastAsia="Times New Roman" w:hAnsi="Arial" w:cs="Arial"/>
              </w:rPr>
              <w:t xml:space="preserve"> </w:t>
            </w:r>
            <w:r w:rsidRPr="00433C81">
              <w:rPr>
                <w:rFonts w:ascii="Arial" w:eastAsia="Times New Roman" w:hAnsi="Arial" w:cs="Arial"/>
              </w:rPr>
              <w:t>23.01.2025</w:t>
            </w:r>
            <w:r w:rsidR="6A15D82D" w:rsidRPr="00433C81">
              <w:rPr>
                <w:rFonts w:ascii="Arial" w:eastAsia="Times New Roman" w:hAnsi="Arial" w:cs="Arial"/>
              </w:rPr>
              <w:t xml:space="preserve"> </w:t>
            </w:r>
            <w:r w:rsidRPr="00433C81">
              <w:rPr>
                <w:rFonts w:ascii="Arial" w:eastAsia="Times New Roman" w:hAnsi="Arial" w:cs="Arial"/>
              </w:rPr>
              <w:t>р.)</w:t>
            </w:r>
            <w:r w:rsidR="50C3540D" w:rsidRPr="00433C81">
              <w:rPr>
                <w:rFonts w:ascii="Arial" w:eastAsia="Times New Roman" w:hAnsi="Arial" w:cs="Arial"/>
              </w:rPr>
              <w:t>;</w:t>
            </w:r>
          </w:p>
          <w:p w14:paraId="7E048662" w14:textId="7745E9C6"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xml:space="preserve">- </w:t>
            </w:r>
            <w:r w:rsidR="003193DB" w:rsidRPr="00433C81">
              <w:rPr>
                <w:rFonts w:ascii="Arial" w:eastAsia="Times New Roman" w:hAnsi="Arial" w:cs="Arial"/>
              </w:rPr>
              <w:t>з</w:t>
            </w:r>
            <w:r w:rsidRPr="00433C81">
              <w:rPr>
                <w:rFonts w:ascii="Arial" w:eastAsia="Times New Roman" w:hAnsi="Arial" w:cs="Arial"/>
              </w:rPr>
              <w:t>абезпечено навчання з питань охорони праці в спеціалізованому навчальному закладі (зокрема,</w:t>
            </w:r>
            <w:r w:rsidR="00034CF4" w:rsidRPr="00433C81">
              <w:rPr>
                <w:rFonts w:ascii="Arial" w:eastAsia="Times New Roman" w:hAnsi="Arial" w:cs="Arial"/>
              </w:rPr>
              <w:t xml:space="preserve"> </w:t>
            </w:r>
            <w:r w:rsidRPr="00433C81">
              <w:rPr>
                <w:rFonts w:ascii="Arial" w:eastAsia="Times New Roman" w:hAnsi="Arial" w:cs="Arial"/>
              </w:rPr>
              <w:t>членів постійно діючих комісій з перевірки знань з питань охорони праці згідно наказу №20 від</w:t>
            </w:r>
            <w:r w:rsidR="00034CF4" w:rsidRPr="00433C81">
              <w:rPr>
                <w:rFonts w:ascii="Arial" w:eastAsia="Times New Roman" w:hAnsi="Arial" w:cs="Arial"/>
              </w:rPr>
              <w:t xml:space="preserve"> </w:t>
            </w:r>
            <w:r w:rsidRPr="00433C81">
              <w:rPr>
                <w:rFonts w:ascii="Arial" w:eastAsia="Times New Roman" w:hAnsi="Arial" w:cs="Arial"/>
              </w:rPr>
              <w:t>02.01.2025</w:t>
            </w:r>
            <w:r w:rsidR="2EAB0FE7" w:rsidRPr="00433C81">
              <w:rPr>
                <w:rFonts w:ascii="Arial" w:eastAsia="Times New Roman" w:hAnsi="Arial" w:cs="Arial"/>
              </w:rPr>
              <w:t xml:space="preserve"> </w:t>
            </w:r>
            <w:r w:rsidRPr="00433C81">
              <w:rPr>
                <w:rFonts w:ascii="Arial" w:eastAsia="Times New Roman" w:hAnsi="Arial" w:cs="Arial"/>
              </w:rPr>
              <w:t>р.): директора (посвідчення №</w:t>
            </w:r>
            <w:r w:rsidR="37F268B7" w:rsidRPr="00433C81">
              <w:rPr>
                <w:rFonts w:ascii="Arial" w:eastAsia="Times New Roman" w:hAnsi="Arial" w:cs="Arial"/>
              </w:rPr>
              <w:t xml:space="preserve"> </w:t>
            </w:r>
            <w:r w:rsidRPr="00433C81">
              <w:rPr>
                <w:rFonts w:ascii="Arial" w:eastAsia="Times New Roman" w:hAnsi="Arial" w:cs="Arial"/>
              </w:rPr>
              <w:t>25-40-41 від 25.07.2025</w:t>
            </w:r>
            <w:r w:rsidR="4B9014FC" w:rsidRPr="00433C81">
              <w:rPr>
                <w:rFonts w:ascii="Arial" w:eastAsia="Times New Roman" w:hAnsi="Arial" w:cs="Arial"/>
              </w:rPr>
              <w:t xml:space="preserve"> </w:t>
            </w:r>
            <w:r w:rsidRPr="00433C81">
              <w:rPr>
                <w:rFonts w:ascii="Arial" w:eastAsia="Times New Roman" w:hAnsi="Arial" w:cs="Arial"/>
              </w:rPr>
              <w:t>р.), начальника служби</w:t>
            </w:r>
            <w:r w:rsidR="00034CF4" w:rsidRPr="00433C81">
              <w:rPr>
                <w:rFonts w:ascii="Arial" w:eastAsia="Times New Roman" w:hAnsi="Arial" w:cs="Arial"/>
              </w:rPr>
              <w:t xml:space="preserve"> </w:t>
            </w:r>
            <w:r w:rsidRPr="00433C81">
              <w:rPr>
                <w:rFonts w:ascii="Arial" w:eastAsia="Times New Roman" w:hAnsi="Arial" w:cs="Arial"/>
              </w:rPr>
              <w:t>контролю оплати проїзду (посвідчення №</w:t>
            </w:r>
            <w:r w:rsidR="436EB21F" w:rsidRPr="00433C81">
              <w:rPr>
                <w:rFonts w:ascii="Arial" w:eastAsia="Times New Roman" w:hAnsi="Arial" w:cs="Arial"/>
              </w:rPr>
              <w:t xml:space="preserve"> </w:t>
            </w:r>
            <w:r w:rsidRPr="00433C81">
              <w:rPr>
                <w:rFonts w:ascii="Arial" w:eastAsia="Times New Roman" w:hAnsi="Arial" w:cs="Arial"/>
              </w:rPr>
              <w:t>25-40-43 від 25.07.2025</w:t>
            </w:r>
            <w:r w:rsidR="4ACE6A5C" w:rsidRPr="00433C81">
              <w:rPr>
                <w:rFonts w:ascii="Arial" w:eastAsia="Times New Roman" w:hAnsi="Arial" w:cs="Arial"/>
              </w:rPr>
              <w:t xml:space="preserve"> </w:t>
            </w:r>
            <w:r w:rsidRPr="00433C81">
              <w:rPr>
                <w:rFonts w:ascii="Arial" w:eastAsia="Times New Roman" w:hAnsi="Arial" w:cs="Arial"/>
              </w:rPr>
              <w:t>р.), начальника служби</w:t>
            </w:r>
            <w:r w:rsidR="00034CF4" w:rsidRPr="00433C81">
              <w:rPr>
                <w:rFonts w:ascii="Arial" w:eastAsia="Times New Roman" w:hAnsi="Arial" w:cs="Arial"/>
              </w:rPr>
              <w:t xml:space="preserve"> </w:t>
            </w:r>
            <w:r w:rsidRPr="00433C81">
              <w:rPr>
                <w:rFonts w:ascii="Arial" w:eastAsia="Times New Roman" w:hAnsi="Arial" w:cs="Arial"/>
              </w:rPr>
              <w:t>експлуатації автомобільного транспорту (посвідчення №</w:t>
            </w:r>
            <w:r w:rsidR="7CE74CED" w:rsidRPr="00433C81">
              <w:rPr>
                <w:rFonts w:ascii="Arial" w:eastAsia="Times New Roman" w:hAnsi="Arial" w:cs="Arial"/>
              </w:rPr>
              <w:t xml:space="preserve"> </w:t>
            </w:r>
            <w:r w:rsidRPr="00433C81">
              <w:rPr>
                <w:rFonts w:ascii="Arial" w:eastAsia="Times New Roman" w:hAnsi="Arial" w:cs="Arial"/>
              </w:rPr>
              <w:t>25-40-42 від 25.07.2025 р.), начальника</w:t>
            </w:r>
            <w:r w:rsidR="00034CF4" w:rsidRPr="00433C81">
              <w:rPr>
                <w:rFonts w:ascii="Arial" w:eastAsia="Times New Roman" w:hAnsi="Arial" w:cs="Arial"/>
              </w:rPr>
              <w:t xml:space="preserve"> </w:t>
            </w:r>
            <w:r w:rsidRPr="00433C81">
              <w:rPr>
                <w:rFonts w:ascii="Arial" w:eastAsia="Times New Roman" w:hAnsi="Arial" w:cs="Arial"/>
              </w:rPr>
              <w:t>ремонтної служби автомобільного транспорту (посвідчення №</w:t>
            </w:r>
            <w:r w:rsidR="1A595B66" w:rsidRPr="00433C81">
              <w:rPr>
                <w:rFonts w:ascii="Arial" w:eastAsia="Times New Roman" w:hAnsi="Arial" w:cs="Arial"/>
              </w:rPr>
              <w:t xml:space="preserve"> </w:t>
            </w:r>
            <w:r w:rsidRPr="00433C81">
              <w:rPr>
                <w:rFonts w:ascii="Arial" w:eastAsia="Times New Roman" w:hAnsi="Arial" w:cs="Arial"/>
              </w:rPr>
              <w:t>25-01-31 від 10.01.2025</w:t>
            </w:r>
            <w:r w:rsidR="26B847BE" w:rsidRPr="00433C81">
              <w:rPr>
                <w:rFonts w:ascii="Arial" w:eastAsia="Times New Roman" w:hAnsi="Arial" w:cs="Arial"/>
              </w:rPr>
              <w:t xml:space="preserve"> </w:t>
            </w:r>
            <w:r w:rsidRPr="00433C81">
              <w:rPr>
                <w:rFonts w:ascii="Arial" w:eastAsia="Times New Roman" w:hAnsi="Arial" w:cs="Arial"/>
              </w:rPr>
              <w:t>р.),</w:t>
            </w:r>
            <w:r w:rsidR="00034CF4" w:rsidRPr="00433C81">
              <w:rPr>
                <w:rFonts w:ascii="Arial" w:eastAsia="Times New Roman" w:hAnsi="Arial" w:cs="Arial"/>
              </w:rPr>
              <w:t xml:space="preserve"> </w:t>
            </w:r>
            <w:r w:rsidRPr="00433C81">
              <w:rPr>
                <w:rFonts w:ascii="Arial" w:eastAsia="Times New Roman" w:hAnsi="Arial" w:cs="Arial"/>
              </w:rPr>
              <w:t>начальника служби експлуатації тролейбусів (посвідчення №</w:t>
            </w:r>
            <w:r w:rsidR="43CE3FEB" w:rsidRPr="00433C81">
              <w:rPr>
                <w:rFonts w:ascii="Arial" w:eastAsia="Times New Roman" w:hAnsi="Arial" w:cs="Arial"/>
              </w:rPr>
              <w:t xml:space="preserve"> </w:t>
            </w:r>
            <w:r w:rsidRPr="00433C81">
              <w:rPr>
                <w:rFonts w:ascii="Arial" w:eastAsia="Times New Roman" w:hAnsi="Arial" w:cs="Arial"/>
              </w:rPr>
              <w:t>25-01-30 від 10.01.2025</w:t>
            </w:r>
            <w:r w:rsidR="5FEEE247" w:rsidRPr="00433C81">
              <w:rPr>
                <w:rFonts w:ascii="Arial" w:eastAsia="Times New Roman" w:hAnsi="Arial" w:cs="Arial"/>
              </w:rPr>
              <w:t xml:space="preserve"> </w:t>
            </w:r>
            <w:r w:rsidRPr="00433C81">
              <w:rPr>
                <w:rFonts w:ascii="Arial" w:eastAsia="Times New Roman" w:hAnsi="Arial" w:cs="Arial"/>
              </w:rPr>
              <w:t>р.),</w:t>
            </w:r>
            <w:r w:rsidR="00034CF4" w:rsidRPr="00433C81">
              <w:rPr>
                <w:rFonts w:ascii="Arial" w:eastAsia="Times New Roman" w:hAnsi="Arial" w:cs="Arial"/>
              </w:rPr>
              <w:t xml:space="preserve"> </w:t>
            </w:r>
            <w:r w:rsidRPr="00433C81">
              <w:rPr>
                <w:rFonts w:ascii="Arial" w:eastAsia="Times New Roman" w:hAnsi="Arial" w:cs="Arial"/>
              </w:rPr>
              <w:t>заступника директора з технічних питань (посвідчення №</w:t>
            </w:r>
            <w:r w:rsidR="1754A36C" w:rsidRPr="00433C81">
              <w:rPr>
                <w:rFonts w:ascii="Arial" w:eastAsia="Times New Roman" w:hAnsi="Arial" w:cs="Arial"/>
              </w:rPr>
              <w:t xml:space="preserve"> </w:t>
            </w:r>
            <w:r w:rsidRPr="00433C81">
              <w:rPr>
                <w:rFonts w:ascii="Arial" w:eastAsia="Times New Roman" w:hAnsi="Arial" w:cs="Arial"/>
              </w:rPr>
              <w:t>25-01-28 від 10.01.2025</w:t>
            </w:r>
            <w:r w:rsidR="1EC3BE55" w:rsidRPr="00433C81">
              <w:rPr>
                <w:rFonts w:ascii="Arial" w:eastAsia="Times New Roman" w:hAnsi="Arial" w:cs="Arial"/>
              </w:rPr>
              <w:t xml:space="preserve"> </w:t>
            </w:r>
            <w:r w:rsidRPr="00433C81">
              <w:rPr>
                <w:rFonts w:ascii="Arial" w:eastAsia="Times New Roman" w:hAnsi="Arial" w:cs="Arial"/>
              </w:rPr>
              <w:t>р.), заступника</w:t>
            </w:r>
            <w:r w:rsidR="00034CF4" w:rsidRPr="00433C81">
              <w:rPr>
                <w:rFonts w:ascii="Arial" w:eastAsia="Times New Roman" w:hAnsi="Arial" w:cs="Arial"/>
              </w:rPr>
              <w:t xml:space="preserve"> </w:t>
            </w:r>
            <w:r w:rsidRPr="00433C81">
              <w:rPr>
                <w:rFonts w:ascii="Arial" w:eastAsia="Times New Roman" w:hAnsi="Arial" w:cs="Arial"/>
              </w:rPr>
              <w:t>директора з експлуатації (посвідчення №</w:t>
            </w:r>
            <w:r w:rsidR="7ECECAFF" w:rsidRPr="00433C81">
              <w:rPr>
                <w:rFonts w:ascii="Arial" w:eastAsia="Times New Roman" w:hAnsi="Arial" w:cs="Arial"/>
              </w:rPr>
              <w:t xml:space="preserve"> </w:t>
            </w:r>
            <w:r w:rsidRPr="00433C81">
              <w:rPr>
                <w:rFonts w:ascii="Arial" w:eastAsia="Times New Roman" w:hAnsi="Arial" w:cs="Arial"/>
              </w:rPr>
              <w:t>20-01-29 від 10.01.2025</w:t>
            </w:r>
            <w:r w:rsidR="7E3C1523" w:rsidRPr="00433C81">
              <w:rPr>
                <w:rFonts w:ascii="Arial" w:eastAsia="Times New Roman" w:hAnsi="Arial" w:cs="Arial"/>
              </w:rPr>
              <w:t xml:space="preserve"> </w:t>
            </w:r>
            <w:r w:rsidRPr="00433C81">
              <w:rPr>
                <w:rFonts w:ascii="Arial" w:eastAsia="Times New Roman" w:hAnsi="Arial" w:cs="Arial"/>
              </w:rPr>
              <w:t>р.)</w:t>
            </w:r>
            <w:r w:rsidR="6F30E213" w:rsidRPr="00433C81">
              <w:rPr>
                <w:rFonts w:ascii="Arial" w:eastAsia="Times New Roman" w:hAnsi="Arial" w:cs="Arial"/>
              </w:rPr>
              <w:t>;</w:t>
            </w:r>
            <w:r w:rsidRPr="00433C81">
              <w:rPr>
                <w:rFonts w:ascii="Arial" w:eastAsia="Times New Roman" w:hAnsi="Arial" w:cs="Arial"/>
              </w:rPr>
              <w:t xml:space="preserve"> </w:t>
            </w:r>
          </w:p>
          <w:p w14:paraId="63CF437F" w14:textId="17F0261D"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xml:space="preserve">- </w:t>
            </w:r>
            <w:r w:rsidR="203B1DD1" w:rsidRPr="00433C81">
              <w:rPr>
                <w:rFonts w:ascii="Arial" w:eastAsia="Times New Roman" w:hAnsi="Arial" w:cs="Arial"/>
              </w:rPr>
              <w:t>з</w:t>
            </w:r>
            <w:r w:rsidRPr="00433C81">
              <w:rPr>
                <w:rFonts w:ascii="Arial" w:eastAsia="Times New Roman" w:hAnsi="Arial" w:cs="Arial"/>
              </w:rPr>
              <w:t xml:space="preserve">абезпечено професійне навчання машиністів автовишки та </w:t>
            </w:r>
            <w:proofErr w:type="spellStart"/>
            <w:r w:rsidRPr="00433C81">
              <w:rPr>
                <w:rFonts w:ascii="Arial" w:eastAsia="Times New Roman" w:hAnsi="Arial" w:cs="Arial"/>
              </w:rPr>
              <w:t>автогідропідіймача</w:t>
            </w:r>
            <w:proofErr w:type="spellEnd"/>
            <w:r w:rsidRPr="00433C81">
              <w:rPr>
                <w:rFonts w:ascii="Arial" w:eastAsia="Times New Roman" w:hAnsi="Arial" w:cs="Arial"/>
              </w:rPr>
              <w:t xml:space="preserve"> (посвідчення</w:t>
            </w:r>
            <w:r w:rsidR="00034CF4" w:rsidRPr="00433C81">
              <w:rPr>
                <w:rFonts w:ascii="Arial" w:eastAsia="Times New Roman" w:hAnsi="Arial" w:cs="Arial"/>
              </w:rPr>
              <w:t xml:space="preserve"> </w:t>
            </w:r>
            <w:r w:rsidRPr="00433C81">
              <w:rPr>
                <w:rFonts w:ascii="Arial" w:eastAsia="Times New Roman" w:hAnsi="Arial" w:cs="Arial"/>
              </w:rPr>
              <w:t>№ 1445/3-1-2025 від 27.11.2025</w:t>
            </w:r>
            <w:r w:rsidR="72E70CE2" w:rsidRPr="00433C81">
              <w:rPr>
                <w:rFonts w:ascii="Arial" w:eastAsia="Times New Roman" w:hAnsi="Arial" w:cs="Arial"/>
              </w:rPr>
              <w:t xml:space="preserve"> </w:t>
            </w:r>
            <w:r w:rsidRPr="00433C81">
              <w:rPr>
                <w:rFonts w:ascii="Arial" w:eastAsia="Times New Roman" w:hAnsi="Arial" w:cs="Arial"/>
              </w:rPr>
              <w:t>р., №</w:t>
            </w:r>
            <w:r w:rsidR="0256C14D" w:rsidRPr="00433C81">
              <w:rPr>
                <w:rFonts w:ascii="Arial" w:eastAsia="Times New Roman" w:hAnsi="Arial" w:cs="Arial"/>
              </w:rPr>
              <w:t xml:space="preserve"> </w:t>
            </w:r>
            <w:r w:rsidRPr="00433C81">
              <w:rPr>
                <w:rFonts w:ascii="Arial" w:eastAsia="Times New Roman" w:hAnsi="Arial" w:cs="Arial"/>
              </w:rPr>
              <w:t>427/10-1-2025 від.17.04.2025</w:t>
            </w:r>
            <w:r w:rsidR="780C0F99" w:rsidRPr="00433C81">
              <w:rPr>
                <w:rFonts w:ascii="Arial" w:eastAsia="Times New Roman" w:hAnsi="Arial" w:cs="Arial"/>
              </w:rPr>
              <w:t xml:space="preserve"> </w:t>
            </w:r>
            <w:r w:rsidRPr="00433C81">
              <w:rPr>
                <w:rFonts w:ascii="Arial" w:eastAsia="Times New Roman" w:hAnsi="Arial" w:cs="Arial"/>
              </w:rPr>
              <w:t>р.)</w:t>
            </w:r>
            <w:r w:rsidR="3C06612B" w:rsidRPr="00433C81">
              <w:rPr>
                <w:rFonts w:ascii="Arial" w:eastAsia="Times New Roman" w:hAnsi="Arial" w:cs="Arial"/>
              </w:rPr>
              <w:t>;</w:t>
            </w:r>
            <w:r w:rsidRPr="00433C81">
              <w:rPr>
                <w:rFonts w:ascii="Arial" w:eastAsia="Times New Roman" w:hAnsi="Arial" w:cs="Arial"/>
              </w:rPr>
              <w:t xml:space="preserve"> </w:t>
            </w:r>
          </w:p>
          <w:p w14:paraId="51D2B6BB" w14:textId="22C30C5F"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- 28.02.2025 р. розроблено «Програму навчання працівників, робота яких пов’язана з підвищеною</w:t>
            </w:r>
            <w:r w:rsidR="00034CF4" w:rsidRPr="00433C81">
              <w:rPr>
                <w:rFonts w:ascii="Arial" w:eastAsia="Times New Roman" w:hAnsi="Arial" w:cs="Arial"/>
              </w:rPr>
              <w:t xml:space="preserve"> </w:t>
            </w:r>
            <w:r w:rsidRPr="00433C81">
              <w:rPr>
                <w:rFonts w:ascii="Arial" w:eastAsia="Times New Roman" w:hAnsi="Arial" w:cs="Arial"/>
              </w:rPr>
              <w:t>небезпекою»</w:t>
            </w:r>
            <w:r w:rsidR="648A619B" w:rsidRPr="00433C81">
              <w:rPr>
                <w:rFonts w:ascii="Arial" w:eastAsia="Times New Roman" w:hAnsi="Arial" w:cs="Arial"/>
              </w:rPr>
              <w:t>;</w:t>
            </w:r>
          </w:p>
          <w:p w14:paraId="38753F4B" w14:textId="31274E4F"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xml:space="preserve">- </w:t>
            </w:r>
            <w:r w:rsidR="7BB783F2" w:rsidRPr="00433C81">
              <w:rPr>
                <w:rFonts w:ascii="Arial" w:eastAsia="Times New Roman" w:hAnsi="Arial" w:cs="Arial"/>
              </w:rPr>
              <w:t>в</w:t>
            </w:r>
            <w:r w:rsidRPr="00433C81">
              <w:rPr>
                <w:rFonts w:ascii="Arial" w:eastAsia="Times New Roman" w:hAnsi="Arial" w:cs="Arial"/>
              </w:rPr>
              <w:t>изначено терміни і дотримано графіки проведення навчання і перевірки знань з питань охорони</w:t>
            </w:r>
            <w:r w:rsidR="304E35F0" w:rsidRPr="00433C81">
              <w:rPr>
                <w:rFonts w:ascii="Arial" w:eastAsia="Times New Roman" w:hAnsi="Arial" w:cs="Arial"/>
              </w:rPr>
              <w:t xml:space="preserve"> </w:t>
            </w:r>
            <w:r w:rsidRPr="00433C81">
              <w:rPr>
                <w:rFonts w:ascii="Arial" w:eastAsia="Times New Roman" w:hAnsi="Arial" w:cs="Arial"/>
              </w:rPr>
              <w:t>праці водіїв тролейбусів, автобусів та автотранспортних засобів, електромонтерів контактно-кабельної мережі з питань охорони праці, з технології робіт (накази № 90 від 28.02.2025 р., № 91</w:t>
            </w:r>
            <w:r w:rsidR="006D5A86" w:rsidRPr="00433C81">
              <w:rPr>
                <w:rFonts w:ascii="Arial" w:eastAsia="Times New Roman" w:hAnsi="Arial" w:cs="Arial"/>
              </w:rPr>
              <w:t xml:space="preserve"> </w:t>
            </w:r>
            <w:r w:rsidRPr="00433C81">
              <w:rPr>
                <w:rFonts w:ascii="Arial" w:eastAsia="Times New Roman" w:hAnsi="Arial" w:cs="Arial"/>
              </w:rPr>
              <w:t>від 28.02.2025 р., № 324 від 22.09.2025 р., №9 від 02.01.2025р.)</w:t>
            </w:r>
            <w:r w:rsidR="781ECC92" w:rsidRPr="00433C81">
              <w:rPr>
                <w:rFonts w:ascii="Arial" w:eastAsia="Times New Roman" w:hAnsi="Arial" w:cs="Arial"/>
              </w:rPr>
              <w:t>;</w:t>
            </w:r>
          </w:p>
          <w:p w14:paraId="4F170F41" w14:textId="59BC6011"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xml:space="preserve">- </w:t>
            </w:r>
            <w:r w:rsidR="62910AFC" w:rsidRPr="00433C81">
              <w:rPr>
                <w:rFonts w:ascii="Arial" w:eastAsia="Times New Roman" w:hAnsi="Arial" w:cs="Arial"/>
              </w:rPr>
              <w:t>в</w:t>
            </w:r>
            <w:r w:rsidRPr="00433C81">
              <w:rPr>
                <w:rFonts w:ascii="Arial" w:eastAsia="Times New Roman" w:hAnsi="Arial" w:cs="Arial"/>
              </w:rPr>
              <w:t>изначено відповідальних осіб за проведення робіт підвищеної небезпеки та безпечну</w:t>
            </w:r>
          </w:p>
          <w:p w14:paraId="02067099" w14:textId="39A94E59"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експлуатацію обладнання та устаткування підвищеної небезпеки (накази №</w:t>
            </w:r>
            <w:r w:rsidR="65A143DE" w:rsidRPr="00433C81">
              <w:rPr>
                <w:rFonts w:ascii="Arial" w:eastAsia="Times New Roman" w:hAnsi="Arial" w:cs="Arial"/>
              </w:rPr>
              <w:t xml:space="preserve"> </w:t>
            </w:r>
            <w:r w:rsidRPr="00433C81">
              <w:rPr>
                <w:rFonts w:ascii="Arial" w:eastAsia="Times New Roman" w:hAnsi="Arial" w:cs="Arial"/>
              </w:rPr>
              <w:t>6 від 02.01.2025</w:t>
            </w:r>
            <w:r w:rsidR="04083D50" w:rsidRPr="00433C81">
              <w:rPr>
                <w:rFonts w:ascii="Arial" w:eastAsia="Times New Roman" w:hAnsi="Arial" w:cs="Arial"/>
              </w:rPr>
              <w:t xml:space="preserve"> </w:t>
            </w:r>
            <w:r w:rsidRPr="00433C81">
              <w:rPr>
                <w:rFonts w:ascii="Arial" w:eastAsia="Times New Roman" w:hAnsi="Arial" w:cs="Arial"/>
              </w:rPr>
              <w:t>р.,</w:t>
            </w:r>
            <w:r w:rsidR="006D5A86" w:rsidRPr="00433C81">
              <w:rPr>
                <w:rFonts w:ascii="Arial" w:eastAsia="Times New Roman" w:hAnsi="Arial" w:cs="Arial"/>
              </w:rPr>
              <w:t xml:space="preserve"> </w:t>
            </w:r>
            <w:r w:rsidRPr="00433C81">
              <w:rPr>
                <w:rFonts w:ascii="Arial" w:eastAsia="Times New Roman" w:hAnsi="Arial" w:cs="Arial"/>
              </w:rPr>
              <w:t>№</w:t>
            </w:r>
            <w:r w:rsidR="66BD050B" w:rsidRPr="00433C81">
              <w:rPr>
                <w:rFonts w:ascii="Arial" w:eastAsia="Times New Roman" w:hAnsi="Arial" w:cs="Arial"/>
              </w:rPr>
              <w:t xml:space="preserve"> </w:t>
            </w:r>
            <w:r w:rsidRPr="00433C81">
              <w:rPr>
                <w:rFonts w:ascii="Arial" w:eastAsia="Times New Roman" w:hAnsi="Arial" w:cs="Arial"/>
              </w:rPr>
              <w:t>16 від 02.01.2025</w:t>
            </w:r>
            <w:r w:rsidR="093D3B24" w:rsidRPr="00433C81">
              <w:rPr>
                <w:rFonts w:ascii="Arial" w:eastAsia="Times New Roman" w:hAnsi="Arial" w:cs="Arial"/>
              </w:rPr>
              <w:t xml:space="preserve"> </w:t>
            </w:r>
            <w:r w:rsidRPr="00433C81">
              <w:rPr>
                <w:rFonts w:ascii="Arial" w:eastAsia="Times New Roman" w:hAnsi="Arial" w:cs="Arial"/>
              </w:rPr>
              <w:t>р., №</w:t>
            </w:r>
            <w:r w:rsidR="093D3B24" w:rsidRPr="00433C81">
              <w:rPr>
                <w:rFonts w:ascii="Arial" w:eastAsia="Times New Roman" w:hAnsi="Arial" w:cs="Arial"/>
              </w:rPr>
              <w:t xml:space="preserve"> </w:t>
            </w:r>
            <w:r w:rsidRPr="00433C81">
              <w:rPr>
                <w:rFonts w:ascii="Arial" w:eastAsia="Times New Roman" w:hAnsi="Arial" w:cs="Arial"/>
              </w:rPr>
              <w:t>5 від 02.01.2025</w:t>
            </w:r>
            <w:r w:rsidR="2C667A88" w:rsidRPr="00433C81">
              <w:rPr>
                <w:rFonts w:ascii="Arial" w:eastAsia="Times New Roman" w:hAnsi="Arial" w:cs="Arial"/>
              </w:rPr>
              <w:t xml:space="preserve"> </w:t>
            </w:r>
            <w:r w:rsidRPr="00433C81">
              <w:rPr>
                <w:rFonts w:ascii="Arial" w:eastAsia="Times New Roman" w:hAnsi="Arial" w:cs="Arial"/>
              </w:rPr>
              <w:t>р., №</w:t>
            </w:r>
            <w:r w:rsidR="08074E71" w:rsidRPr="00433C81">
              <w:rPr>
                <w:rFonts w:ascii="Arial" w:eastAsia="Times New Roman" w:hAnsi="Arial" w:cs="Arial"/>
              </w:rPr>
              <w:t xml:space="preserve"> </w:t>
            </w:r>
            <w:r w:rsidRPr="00433C81">
              <w:rPr>
                <w:rFonts w:ascii="Arial" w:eastAsia="Times New Roman" w:hAnsi="Arial" w:cs="Arial"/>
              </w:rPr>
              <w:t>10 від 02.01.2025</w:t>
            </w:r>
            <w:r w:rsidR="68B64381" w:rsidRPr="00433C81">
              <w:rPr>
                <w:rFonts w:ascii="Arial" w:eastAsia="Times New Roman" w:hAnsi="Arial" w:cs="Arial"/>
              </w:rPr>
              <w:t xml:space="preserve"> </w:t>
            </w:r>
            <w:r w:rsidRPr="00433C81">
              <w:rPr>
                <w:rFonts w:ascii="Arial" w:eastAsia="Times New Roman" w:hAnsi="Arial" w:cs="Arial"/>
              </w:rPr>
              <w:t>р., №</w:t>
            </w:r>
            <w:r w:rsidR="02B02EBB" w:rsidRPr="00433C81">
              <w:rPr>
                <w:rFonts w:ascii="Arial" w:eastAsia="Times New Roman" w:hAnsi="Arial" w:cs="Arial"/>
              </w:rPr>
              <w:t xml:space="preserve"> </w:t>
            </w:r>
            <w:r w:rsidRPr="00433C81">
              <w:rPr>
                <w:rFonts w:ascii="Arial" w:eastAsia="Times New Roman" w:hAnsi="Arial" w:cs="Arial"/>
              </w:rPr>
              <w:t>12 від 02.01.2025</w:t>
            </w:r>
            <w:r w:rsidR="206420F9" w:rsidRPr="00433C81">
              <w:rPr>
                <w:rFonts w:ascii="Arial" w:eastAsia="Times New Roman" w:hAnsi="Arial" w:cs="Arial"/>
              </w:rPr>
              <w:t xml:space="preserve"> </w:t>
            </w:r>
            <w:r w:rsidRPr="00433C81">
              <w:rPr>
                <w:rFonts w:ascii="Arial" w:eastAsia="Times New Roman" w:hAnsi="Arial" w:cs="Arial"/>
              </w:rPr>
              <w:t>р., №</w:t>
            </w:r>
            <w:r w:rsidR="7B44A609" w:rsidRPr="00433C81">
              <w:rPr>
                <w:rFonts w:ascii="Arial" w:eastAsia="Times New Roman" w:hAnsi="Arial" w:cs="Arial"/>
              </w:rPr>
              <w:t xml:space="preserve"> </w:t>
            </w:r>
            <w:r w:rsidRPr="00433C81">
              <w:rPr>
                <w:rFonts w:ascii="Arial" w:eastAsia="Times New Roman" w:hAnsi="Arial" w:cs="Arial"/>
              </w:rPr>
              <w:t>13 від</w:t>
            </w:r>
            <w:r w:rsidR="6B396D18" w:rsidRPr="00433C81">
              <w:rPr>
                <w:rFonts w:ascii="Arial" w:eastAsia="Times New Roman" w:hAnsi="Arial" w:cs="Arial"/>
              </w:rPr>
              <w:t xml:space="preserve"> </w:t>
            </w:r>
            <w:r w:rsidRPr="00433C81">
              <w:rPr>
                <w:rFonts w:ascii="Arial" w:eastAsia="Times New Roman" w:hAnsi="Arial" w:cs="Arial"/>
              </w:rPr>
              <w:t>02.01.2025</w:t>
            </w:r>
            <w:r w:rsidR="5E8BBE8B" w:rsidRPr="00433C81">
              <w:rPr>
                <w:rFonts w:ascii="Arial" w:eastAsia="Times New Roman" w:hAnsi="Arial" w:cs="Arial"/>
              </w:rPr>
              <w:t xml:space="preserve"> </w:t>
            </w:r>
            <w:r w:rsidRPr="00433C81">
              <w:rPr>
                <w:rFonts w:ascii="Arial" w:eastAsia="Times New Roman" w:hAnsi="Arial" w:cs="Arial"/>
              </w:rPr>
              <w:t>р., №</w:t>
            </w:r>
            <w:r w:rsidR="5E8BBE8B" w:rsidRPr="00433C81">
              <w:rPr>
                <w:rFonts w:ascii="Arial" w:eastAsia="Times New Roman" w:hAnsi="Arial" w:cs="Arial"/>
              </w:rPr>
              <w:t xml:space="preserve"> </w:t>
            </w:r>
            <w:r w:rsidRPr="00433C81">
              <w:rPr>
                <w:rFonts w:ascii="Arial" w:eastAsia="Times New Roman" w:hAnsi="Arial" w:cs="Arial"/>
              </w:rPr>
              <w:t>17 від 02.01.2025</w:t>
            </w:r>
            <w:r w:rsidR="2231DB26" w:rsidRPr="00433C81">
              <w:rPr>
                <w:rFonts w:ascii="Arial" w:eastAsia="Times New Roman" w:hAnsi="Arial" w:cs="Arial"/>
              </w:rPr>
              <w:t xml:space="preserve"> </w:t>
            </w:r>
            <w:r w:rsidRPr="00433C81">
              <w:rPr>
                <w:rFonts w:ascii="Arial" w:eastAsia="Times New Roman" w:hAnsi="Arial" w:cs="Arial"/>
              </w:rPr>
              <w:t>р., №</w:t>
            </w:r>
            <w:r w:rsidR="5864C7C0" w:rsidRPr="00433C81">
              <w:rPr>
                <w:rFonts w:ascii="Arial" w:eastAsia="Times New Roman" w:hAnsi="Arial" w:cs="Arial"/>
              </w:rPr>
              <w:t xml:space="preserve"> </w:t>
            </w:r>
            <w:r w:rsidRPr="00433C81">
              <w:rPr>
                <w:rFonts w:ascii="Arial" w:eastAsia="Times New Roman" w:hAnsi="Arial" w:cs="Arial"/>
              </w:rPr>
              <w:t>18 від 02.01.2025</w:t>
            </w:r>
            <w:r w:rsidR="6E8491A7" w:rsidRPr="00433C81">
              <w:rPr>
                <w:rFonts w:ascii="Arial" w:eastAsia="Times New Roman" w:hAnsi="Arial" w:cs="Arial"/>
              </w:rPr>
              <w:t xml:space="preserve"> </w:t>
            </w:r>
            <w:r w:rsidRPr="00433C81">
              <w:rPr>
                <w:rFonts w:ascii="Arial" w:eastAsia="Times New Roman" w:hAnsi="Arial" w:cs="Arial"/>
              </w:rPr>
              <w:t>р., №</w:t>
            </w:r>
            <w:r w:rsidR="0B945E42" w:rsidRPr="00433C81">
              <w:rPr>
                <w:rFonts w:ascii="Arial" w:eastAsia="Times New Roman" w:hAnsi="Arial" w:cs="Arial"/>
              </w:rPr>
              <w:t xml:space="preserve"> </w:t>
            </w:r>
            <w:r w:rsidRPr="00433C81">
              <w:rPr>
                <w:rFonts w:ascii="Arial" w:eastAsia="Times New Roman" w:hAnsi="Arial" w:cs="Arial"/>
              </w:rPr>
              <w:t>7 від 02.01.2025</w:t>
            </w:r>
            <w:r w:rsidR="0B945E42" w:rsidRPr="00433C81">
              <w:rPr>
                <w:rFonts w:ascii="Arial" w:eastAsia="Times New Roman" w:hAnsi="Arial" w:cs="Arial"/>
              </w:rPr>
              <w:t xml:space="preserve"> </w:t>
            </w:r>
            <w:r w:rsidRPr="00433C81">
              <w:rPr>
                <w:rFonts w:ascii="Arial" w:eastAsia="Times New Roman" w:hAnsi="Arial" w:cs="Arial"/>
              </w:rPr>
              <w:t>р., №</w:t>
            </w:r>
            <w:r w:rsidR="4AA3E755" w:rsidRPr="00433C81">
              <w:rPr>
                <w:rFonts w:ascii="Arial" w:eastAsia="Times New Roman" w:hAnsi="Arial" w:cs="Arial"/>
              </w:rPr>
              <w:t xml:space="preserve"> </w:t>
            </w:r>
            <w:r w:rsidRPr="00433C81">
              <w:rPr>
                <w:rFonts w:ascii="Arial" w:eastAsia="Times New Roman" w:hAnsi="Arial" w:cs="Arial"/>
              </w:rPr>
              <w:t>25 від</w:t>
            </w:r>
            <w:r w:rsidR="006D5A86" w:rsidRPr="00433C81">
              <w:rPr>
                <w:rFonts w:ascii="Arial" w:eastAsia="Times New Roman" w:hAnsi="Arial" w:cs="Arial"/>
              </w:rPr>
              <w:t xml:space="preserve"> </w:t>
            </w:r>
            <w:r w:rsidRPr="00433C81">
              <w:rPr>
                <w:rFonts w:ascii="Arial" w:eastAsia="Times New Roman" w:hAnsi="Arial" w:cs="Arial"/>
              </w:rPr>
              <w:t>02.01.2025</w:t>
            </w:r>
            <w:r w:rsidR="64EE8FDD" w:rsidRPr="00433C81">
              <w:rPr>
                <w:rFonts w:ascii="Arial" w:eastAsia="Times New Roman" w:hAnsi="Arial" w:cs="Arial"/>
              </w:rPr>
              <w:t xml:space="preserve"> </w:t>
            </w:r>
            <w:r w:rsidRPr="00433C81">
              <w:rPr>
                <w:rFonts w:ascii="Arial" w:eastAsia="Times New Roman" w:hAnsi="Arial" w:cs="Arial"/>
              </w:rPr>
              <w:t>р., №</w:t>
            </w:r>
            <w:r w:rsidR="64EE8FDD" w:rsidRPr="00433C81">
              <w:rPr>
                <w:rFonts w:ascii="Arial" w:eastAsia="Times New Roman" w:hAnsi="Arial" w:cs="Arial"/>
              </w:rPr>
              <w:t xml:space="preserve"> </w:t>
            </w:r>
            <w:r w:rsidRPr="00433C81">
              <w:rPr>
                <w:rFonts w:ascii="Arial" w:eastAsia="Times New Roman" w:hAnsi="Arial" w:cs="Arial"/>
              </w:rPr>
              <w:t>11 від 02.01.2025</w:t>
            </w:r>
            <w:r w:rsidR="27A15AE7" w:rsidRPr="00433C81">
              <w:rPr>
                <w:rFonts w:ascii="Arial" w:eastAsia="Times New Roman" w:hAnsi="Arial" w:cs="Arial"/>
              </w:rPr>
              <w:t xml:space="preserve"> </w:t>
            </w:r>
            <w:r w:rsidRPr="00433C81">
              <w:rPr>
                <w:rFonts w:ascii="Arial" w:eastAsia="Times New Roman" w:hAnsi="Arial" w:cs="Arial"/>
              </w:rPr>
              <w:t>р., №</w:t>
            </w:r>
            <w:r w:rsidR="27A15AE7" w:rsidRPr="00433C81">
              <w:rPr>
                <w:rFonts w:ascii="Arial" w:eastAsia="Times New Roman" w:hAnsi="Arial" w:cs="Arial"/>
              </w:rPr>
              <w:t xml:space="preserve"> </w:t>
            </w:r>
            <w:r w:rsidRPr="00433C81">
              <w:rPr>
                <w:rFonts w:ascii="Arial" w:eastAsia="Times New Roman" w:hAnsi="Arial" w:cs="Arial"/>
              </w:rPr>
              <w:t>27 від 02.01.2025</w:t>
            </w:r>
            <w:r w:rsidR="531E0035" w:rsidRPr="00433C81">
              <w:rPr>
                <w:rFonts w:ascii="Arial" w:eastAsia="Times New Roman" w:hAnsi="Arial" w:cs="Arial"/>
              </w:rPr>
              <w:t xml:space="preserve"> </w:t>
            </w:r>
            <w:r w:rsidRPr="00433C81">
              <w:rPr>
                <w:rFonts w:ascii="Arial" w:eastAsia="Times New Roman" w:hAnsi="Arial" w:cs="Arial"/>
              </w:rPr>
              <w:t>р., №</w:t>
            </w:r>
            <w:r w:rsidR="1C3B4907" w:rsidRPr="00433C81">
              <w:rPr>
                <w:rFonts w:ascii="Arial" w:eastAsia="Times New Roman" w:hAnsi="Arial" w:cs="Arial"/>
              </w:rPr>
              <w:t xml:space="preserve"> </w:t>
            </w:r>
            <w:r w:rsidRPr="00433C81">
              <w:rPr>
                <w:rFonts w:ascii="Arial" w:eastAsia="Times New Roman" w:hAnsi="Arial" w:cs="Arial"/>
              </w:rPr>
              <w:t>28 від 02.01.2025</w:t>
            </w:r>
            <w:r w:rsidR="1C3B4907" w:rsidRPr="00433C81">
              <w:rPr>
                <w:rFonts w:ascii="Arial" w:eastAsia="Times New Roman" w:hAnsi="Arial" w:cs="Arial"/>
              </w:rPr>
              <w:t xml:space="preserve"> </w:t>
            </w:r>
            <w:r w:rsidRPr="00433C81">
              <w:rPr>
                <w:rFonts w:ascii="Arial" w:eastAsia="Times New Roman" w:hAnsi="Arial" w:cs="Arial"/>
              </w:rPr>
              <w:t>р., №</w:t>
            </w:r>
            <w:r w:rsidR="66067551" w:rsidRPr="00433C81">
              <w:rPr>
                <w:rFonts w:ascii="Arial" w:eastAsia="Times New Roman" w:hAnsi="Arial" w:cs="Arial"/>
              </w:rPr>
              <w:t xml:space="preserve"> </w:t>
            </w:r>
            <w:r w:rsidRPr="00433C81">
              <w:rPr>
                <w:rFonts w:ascii="Arial" w:eastAsia="Times New Roman" w:hAnsi="Arial" w:cs="Arial"/>
              </w:rPr>
              <w:t>24 від</w:t>
            </w:r>
            <w:r w:rsidR="006D5A86" w:rsidRPr="00433C81">
              <w:rPr>
                <w:rFonts w:ascii="Arial" w:eastAsia="Times New Roman" w:hAnsi="Arial" w:cs="Arial"/>
              </w:rPr>
              <w:t xml:space="preserve"> </w:t>
            </w:r>
            <w:r w:rsidRPr="00433C81">
              <w:rPr>
                <w:rFonts w:ascii="Arial" w:eastAsia="Times New Roman" w:hAnsi="Arial" w:cs="Arial"/>
              </w:rPr>
              <w:t>02.01.2025</w:t>
            </w:r>
            <w:r w:rsidR="121ABA25" w:rsidRPr="00433C81">
              <w:rPr>
                <w:rFonts w:ascii="Arial" w:eastAsia="Times New Roman" w:hAnsi="Arial" w:cs="Arial"/>
              </w:rPr>
              <w:t xml:space="preserve"> </w:t>
            </w:r>
            <w:r w:rsidRPr="00433C81">
              <w:rPr>
                <w:rFonts w:ascii="Arial" w:eastAsia="Times New Roman" w:hAnsi="Arial" w:cs="Arial"/>
              </w:rPr>
              <w:t>р., №</w:t>
            </w:r>
            <w:r w:rsidR="642856E2" w:rsidRPr="00433C81">
              <w:rPr>
                <w:rFonts w:ascii="Arial" w:eastAsia="Times New Roman" w:hAnsi="Arial" w:cs="Arial"/>
              </w:rPr>
              <w:t xml:space="preserve"> </w:t>
            </w:r>
            <w:r w:rsidRPr="00433C81">
              <w:rPr>
                <w:rFonts w:ascii="Arial" w:eastAsia="Times New Roman" w:hAnsi="Arial" w:cs="Arial"/>
              </w:rPr>
              <w:t>22 від 02.01.2025</w:t>
            </w:r>
            <w:r w:rsidR="7AF96664" w:rsidRPr="00433C81">
              <w:rPr>
                <w:rFonts w:ascii="Arial" w:eastAsia="Times New Roman" w:hAnsi="Arial" w:cs="Arial"/>
              </w:rPr>
              <w:t xml:space="preserve"> </w:t>
            </w:r>
            <w:r w:rsidRPr="00433C81">
              <w:rPr>
                <w:rFonts w:ascii="Arial" w:eastAsia="Times New Roman" w:hAnsi="Arial" w:cs="Arial"/>
              </w:rPr>
              <w:t>р.)</w:t>
            </w:r>
            <w:r w:rsidR="30BFE4CF" w:rsidRPr="00433C81">
              <w:rPr>
                <w:rFonts w:ascii="Arial" w:eastAsia="Times New Roman" w:hAnsi="Arial" w:cs="Arial"/>
              </w:rPr>
              <w:t>;</w:t>
            </w:r>
          </w:p>
          <w:p w14:paraId="26FF8C8F" w14:textId="6031CF8C"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xml:space="preserve">- </w:t>
            </w:r>
            <w:r w:rsidR="1273E8A0" w:rsidRPr="00433C81">
              <w:rPr>
                <w:rFonts w:ascii="Arial" w:eastAsia="Times New Roman" w:hAnsi="Arial" w:cs="Arial"/>
              </w:rPr>
              <w:t>в</w:t>
            </w:r>
            <w:r w:rsidRPr="00433C81">
              <w:rPr>
                <w:rFonts w:ascii="Arial" w:eastAsia="Times New Roman" w:hAnsi="Arial" w:cs="Arial"/>
              </w:rPr>
              <w:t>изначено відповідальних осіб за проведення вступного інструктажу та інструктажів з охорони</w:t>
            </w:r>
            <w:r w:rsidR="006D5A86" w:rsidRPr="00433C81">
              <w:rPr>
                <w:rFonts w:ascii="Arial" w:eastAsia="Times New Roman" w:hAnsi="Arial" w:cs="Arial"/>
              </w:rPr>
              <w:t xml:space="preserve"> </w:t>
            </w:r>
            <w:r w:rsidRPr="00433C81">
              <w:rPr>
                <w:rFonts w:ascii="Arial" w:eastAsia="Times New Roman" w:hAnsi="Arial" w:cs="Arial"/>
              </w:rPr>
              <w:t>праці (наказ №</w:t>
            </w:r>
            <w:r w:rsidR="017518FA" w:rsidRPr="00433C81">
              <w:rPr>
                <w:rFonts w:ascii="Arial" w:eastAsia="Times New Roman" w:hAnsi="Arial" w:cs="Arial"/>
              </w:rPr>
              <w:t xml:space="preserve"> </w:t>
            </w:r>
            <w:r w:rsidRPr="00433C81">
              <w:rPr>
                <w:rFonts w:ascii="Arial" w:eastAsia="Times New Roman" w:hAnsi="Arial" w:cs="Arial"/>
              </w:rPr>
              <w:t>15 від 02.01.2025</w:t>
            </w:r>
            <w:r w:rsidR="78D6DFAB" w:rsidRPr="00433C81">
              <w:rPr>
                <w:rFonts w:ascii="Arial" w:eastAsia="Times New Roman" w:hAnsi="Arial" w:cs="Arial"/>
              </w:rPr>
              <w:t xml:space="preserve"> </w:t>
            </w:r>
            <w:r w:rsidRPr="00433C81">
              <w:rPr>
                <w:rFonts w:ascii="Arial" w:eastAsia="Times New Roman" w:hAnsi="Arial" w:cs="Arial"/>
              </w:rPr>
              <w:t>р., №</w:t>
            </w:r>
            <w:r w:rsidR="60D89F9F" w:rsidRPr="00433C81">
              <w:rPr>
                <w:rFonts w:ascii="Arial" w:eastAsia="Times New Roman" w:hAnsi="Arial" w:cs="Arial"/>
              </w:rPr>
              <w:t xml:space="preserve"> </w:t>
            </w:r>
            <w:r w:rsidRPr="00433C81">
              <w:rPr>
                <w:rFonts w:ascii="Arial" w:eastAsia="Times New Roman" w:hAnsi="Arial" w:cs="Arial"/>
              </w:rPr>
              <w:t>14 від 02.01.2025</w:t>
            </w:r>
            <w:r w:rsidR="384CAFB6" w:rsidRPr="00433C81">
              <w:rPr>
                <w:rFonts w:ascii="Arial" w:eastAsia="Times New Roman" w:hAnsi="Arial" w:cs="Arial"/>
              </w:rPr>
              <w:t xml:space="preserve"> </w:t>
            </w:r>
            <w:r w:rsidRPr="00433C81">
              <w:rPr>
                <w:rFonts w:ascii="Arial" w:eastAsia="Times New Roman" w:hAnsi="Arial" w:cs="Arial"/>
              </w:rPr>
              <w:t>р.)</w:t>
            </w:r>
            <w:r w:rsidR="60E9F4E7" w:rsidRPr="00433C81">
              <w:rPr>
                <w:rFonts w:ascii="Arial" w:eastAsia="Times New Roman" w:hAnsi="Arial" w:cs="Arial"/>
              </w:rPr>
              <w:t>;</w:t>
            </w:r>
          </w:p>
          <w:p w14:paraId="3DB729FA" w14:textId="039C0306"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xml:space="preserve">- </w:t>
            </w:r>
            <w:r w:rsidR="6CDC3B5E" w:rsidRPr="00433C81">
              <w:rPr>
                <w:rFonts w:ascii="Arial" w:eastAsia="Times New Roman" w:hAnsi="Arial" w:cs="Arial"/>
              </w:rPr>
              <w:t>в</w:t>
            </w:r>
            <w:r w:rsidRPr="00433C81">
              <w:rPr>
                <w:rFonts w:ascii="Arial" w:eastAsia="Times New Roman" w:hAnsi="Arial" w:cs="Arial"/>
              </w:rPr>
              <w:t>изначено відповідальну особу по забезпеченню пожежної безпеки та призначено командира та</w:t>
            </w:r>
            <w:r w:rsidR="006D5A86" w:rsidRPr="00433C81">
              <w:rPr>
                <w:rFonts w:ascii="Arial" w:eastAsia="Times New Roman" w:hAnsi="Arial" w:cs="Arial"/>
              </w:rPr>
              <w:t xml:space="preserve"> </w:t>
            </w:r>
            <w:r w:rsidRPr="00433C81">
              <w:rPr>
                <w:rFonts w:ascii="Arial" w:eastAsia="Times New Roman" w:hAnsi="Arial" w:cs="Arial"/>
              </w:rPr>
              <w:t>членів добровільної пожежної дружини (наказ №</w:t>
            </w:r>
            <w:r w:rsidR="08538C6C" w:rsidRPr="00433C81">
              <w:rPr>
                <w:rFonts w:ascii="Arial" w:eastAsia="Times New Roman" w:hAnsi="Arial" w:cs="Arial"/>
              </w:rPr>
              <w:t xml:space="preserve"> </w:t>
            </w:r>
            <w:r w:rsidRPr="00433C81">
              <w:rPr>
                <w:rFonts w:ascii="Arial" w:eastAsia="Times New Roman" w:hAnsi="Arial" w:cs="Arial"/>
              </w:rPr>
              <w:t>8 від 02.01.2025</w:t>
            </w:r>
            <w:r w:rsidR="713A9189" w:rsidRPr="00433C81">
              <w:rPr>
                <w:rFonts w:ascii="Arial" w:eastAsia="Times New Roman" w:hAnsi="Arial" w:cs="Arial"/>
              </w:rPr>
              <w:t xml:space="preserve"> </w:t>
            </w:r>
            <w:r w:rsidRPr="00433C81">
              <w:rPr>
                <w:rFonts w:ascii="Arial" w:eastAsia="Times New Roman" w:hAnsi="Arial" w:cs="Arial"/>
              </w:rPr>
              <w:t>р., №</w:t>
            </w:r>
            <w:r w:rsidR="713A9189" w:rsidRPr="00433C81">
              <w:rPr>
                <w:rFonts w:ascii="Arial" w:eastAsia="Times New Roman" w:hAnsi="Arial" w:cs="Arial"/>
              </w:rPr>
              <w:t xml:space="preserve"> </w:t>
            </w:r>
            <w:r w:rsidRPr="00433C81">
              <w:rPr>
                <w:rFonts w:ascii="Arial" w:eastAsia="Times New Roman" w:hAnsi="Arial" w:cs="Arial"/>
              </w:rPr>
              <w:t>23 від 02.01.2025</w:t>
            </w:r>
            <w:r w:rsidR="5AAA7BE7" w:rsidRPr="00433C81">
              <w:rPr>
                <w:rFonts w:ascii="Arial" w:eastAsia="Times New Roman" w:hAnsi="Arial" w:cs="Arial"/>
              </w:rPr>
              <w:t xml:space="preserve"> </w:t>
            </w:r>
            <w:r w:rsidRPr="00433C81">
              <w:rPr>
                <w:rFonts w:ascii="Arial" w:eastAsia="Times New Roman" w:hAnsi="Arial" w:cs="Arial"/>
              </w:rPr>
              <w:t>р.)</w:t>
            </w:r>
            <w:r w:rsidR="6AB412BF" w:rsidRPr="00433C81">
              <w:rPr>
                <w:rFonts w:ascii="Arial" w:eastAsia="Times New Roman" w:hAnsi="Arial" w:cs="Arial"/>
              </w:rPr>
              <w:t>;</w:t>
            </w:r>
          </w:p>
          <w:p w14:paraId="60FDB59C" w14:textId="6C86C4B4"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xml:space="preserve">- </w:t>
            </w:r>
            <w:r w:rsidR="0D89F2A3" w:rsidRPr="00433C81">
              <w:rPr>
                <w:rFonts w:ascii="Arial" w:eastAsia="Times New Roman" w:hAnsi="Arial" w:cs="Arial"/>
              </w:rPr>
              <w:t>п</w:t>
            </w:r>
            <w:r w:rsidRPr="00433C81">
              <w:rPr>
                <w:rFonts w:ascii="Arial" w:eastAsia="Times New Roman" w:hAnsi="Arial" w:cs="Arial"/>
              </w:rPr>
              <w:t>роведено навчання водіїв методам надання домедичної допомоги постраждалим внаслідок ДТП</w:t>
            </w:r>
            <w:r w:rsidR="006D5A86" w:rsidRPr="00433C81">
              <w:rPr>
                <w:rFonts w:ascii="Arial" w:eastAsia="Times New Roman" w:hAnsi="Arial" w:cs="Arial"/>
              </w:rPr>
              <w:t xml:space="preserve"> </w:t>
            </w:r>
            <w:r w:rsidRPr="00433C81">
              <w:rPr>
                <w:rFonts w:ascii="Arial" w:eastAsia="Times New Roman" w:hAnsi="Arial" w:cs="Arial"/>
              </w:rPr>
              <w:t>(посвідчення серія 2ААА № 028915 від 21.08.2025</w:t>
            </w:r>
            <w:r w:rsidR="5EFED9A0" w:rsidRPr="00433C81">
              <w:rPr>
                <w:rFonts w:ascii="Arial" w:eastAsia="Times New Roman" w:hAnsi="Arial" w:cs="Arial"/>
              </w:rPr>
              <w:t xml:space="preserve"> </w:t>
            </w:r>
            <w:r w:rsidRPr="00433C81">
              <w:rPr>
                <w:rFonts w:ascii="Arial" w:eastAsia="Times New Roman" w:hAnsi="Arial" w:cs="Arial"/>
              </w:rPr>
              <w:t>р., № 028932</w:t>
            </w:r>
            <w:r w:rsidR="643706AB" w:rsidRPr="00433C81">
              <w:rPr>
                <w:rFonts w:ascii="Arial" w:eastAsia="Times New Roman" w:hAnsi="Arial" w:cs="Arial"/>
              </w:rPr>
              <w:t xml:space="preserve"> </w:t>
            </w:r>
            <w:r w:rsidRPr="00433C81">
              <w:rPr>
                <w:rFonts w:ascii="Arial" w:eastAsia="Times New Roman" w:hAnsi="Arial" w:cs="Arial"/>
              </w:rPr>
              <w:t>від 05.09.2025</w:t>
            </w:r>
            <w:r w:rsidR="21C24920" w:rsidRPr="00433C81">
              <w:rPr>
                <w:rFonts w:ascii="Arial" w:eastAsia="Times New Roman" w:hAnsi="Arial" w:cs="Arial"/>
              </w:rPr>
              <w:t xml:space="preserve"> </w:t>
            </w:r>
            <w:r w:rsidRPr="00433C81">
              <w:rPr>
                <w:rFonts w:ascii="Arial" w:eastAsia="Times New Roman" w:hAnsi="Arial" w:cs="Arial"/>
              </w:rPr>
              <w:t>р., № 028931 від</w:t>
            </w:r>
          </w:p>
          <w:p w14:paraId="00B3B373" w14:textId="41C79034"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05.09.2025</w:t>
            </w:r>
            <w:r w:rsidR="056D312F" w:rsidRPr="00433C81">
              <w:rPr>
                <w:rFonts w:ascii="Arial" w:eastAsia="Times New Roman" w:hAnsi="Arial" w:cs="Arial"/>
              </w:rPr>
              <w:t xml:space="preserve"> </w:t>
            </w:r>
            <w:r w:rsidRPr="00433C81">
              <w:rPr>
                <w:rFonts w:ascii="Arial" w:eastAsia="Times New Roman" w:hAnsi="Arial" w:cs="Arial"/>
              </w:rPr>
              <w:t>р.)</w:t>
            </w:r>
            <w:r w:rsidR="4E8C24BE" w:rsidRPr="00433C81">
              <w:rPr>
                <w:rFonts w:ascii="Arial" w:eastAsia="Times New Roman" w:hAnsi="Arial" w:cs="Arial"/>
              </w:rPr>
              <w:t>;</w:t>
            </w:r>
            <w:r w:rsidRPr="00433C81">
              <w:rPr>
                <w:rFonts w:ascii="Arial" w:eastAsia="Times New Roman" w:hAnsi="Arial" w:cs="Arial"/>
              </w:rPr>
              <w:t xml:space="preserve"> </w:t>
            </w:r>
          </w:p>
          <w:p w14:paraId="19F5653A" w14:textId="20400C7C"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xml:space="preserve">- </w:t>
            </w:r>
            <w:r w:rsidR="018BD549" w:rsidRPr="00433C81">
              <w:rPr>
                <w:rFonts w:ascii="Arial" w:eastAsia="Times New Roman" w:hAnsi="Arial" w:cs="Arial"/>
              </w:rPr>
              <w:t>п</w:t>
            </w:r>
            <w:r w:rsidRPr="00433C81">
              <w:rPr>
                <w:rFonts w:ascii="Arial" w:eastAsia="Times New Roman" w:hAnsi="Arial" w:cs="Arial"/>
              </w:rPr>
              <w:t>роведено спеціальне об’єктове тренування з питань цивільного захисту з особовим складом</w:t>
            </w:r>
            <w:r w:rsidR="006D5A86" w:rsidRPr="00433C81">
              <w:rPr>
                <w:rFonts w:ascii="Arial" w:eastAsia="Times New Roman" w:hAnsi="Arial" w:cs="Arial"/>
              </w:rPr>
              <w:t xml:space="preserve"> </w:t>
            </w:r>
            <w:r w:rsidRPr="00433C81">
              <w:rPr>
                <w:rFonts w:ascii="Arial" w:eastAsia="Times New Roman" w:hAnsi="Arial" w:cs="Arial"/>
              </w:rPr>
              <w:t>формувань підприємства при загрозі виникнення надзвичайних ситуацій (звіт від 14.04.20245</w:t>
            </w:r>
            <w:r w:rsidR="75DA46CC" w:rsidRPr="00433C81">
              <w:rPr>
                <w:rFonts w:ascii="Arial" w:eastAsia="Times New Roman" w:hAnsi="Arial" w:cs="Arial"/>
              </w:rPr>
              <w:t xml:space="preserve"> </w:t>
            </w:r>
            <w:r w:rsidRPr="00433C81">
              <w:rPr>
                <w:rFonts w:ascii="Arial" w:eastAsia="Times New Roman" w:hAnsi="Arial" w:cs="Arial"/>
              </w:rPr>
              <w:t>р.,</w:t>
            </w:r>
            <w:r w:rsidR="006D5A86" w:rsidRPr="00433C81">
              <w:rPr>
                <w:rFonts w:ascii="Arial" w:eastAsia="Times New Roman" w:hAnsi="Arial" w:cs="Arial"/>
              </w:rPr>
              <w:t xml:space="preserve"> </w:t>
            </w:r>
            <w:r w:rsidRPr="00433C81">
              <w:rPr>
                <w:rFonts w:ascii="Arial" w:eastAsia="Times New Roman" w:hAnsi="Arial" w:cs="Arial"/>
              </w:rPr>
              <w:t>від 16.06.2025</w:t>
            </w:r>
            <w:r w:rsidR="1FFAEFC4" w:rsidRPr="00433C81">
              <w:rPr>
                <w:rFonts w:ascii="Arial" w:eastAsia="Times New Roman" w:hAnsi="Arial" w:cs="Arial"/>
              </w:rPr>
              <w:t xml:space="preserve"> </w:t>
            </w:r>
            <w:r w:rsidRPr="00433C81">
              <w:rPr>
                <w:rFonts w:ascii="Arial" w:eastAsia="Times New Roman" w:hAnsi="Arial" w:cs="Arial"/>
              </w:rPr>
              <w:t>р., 18.08.2025</w:t>
            </w:r>
            <w:r w:rsidR="3DA90809" w:rsidRPr="00433C81">
              <w:rPr>
                <w:rFonts w:ascii="Arial" w:eastAsia="Times New Roman" w:hAnsi="Arial" w:cs="Arial"/>
              </w:rPr>
              <w:t xml:space="preserve"> </w:t>
            </w:r>
            <w:r w:rsidRPr="00433C81">
              <w:rPr>
                <w:rFonts w:ascii="Arial" w:eastAsia="Times New Roman" w:hAnsi="Arial" w:cs="Arial"/>
              </w:rPr>
              <w:t>р., 20.10.2025</w:t>
            </w:r>
            <w:r w:rsidR="3DA90809" w:rsidRPr="00433C81">
              <w:rPr>
                <w:rFonts w:ascii="Arial" w:eastAsia="Times New Roman" w:hAnsi="Arial" w:cs="Arial"/>
              </w:rPr>
              <w:t xml:space="preserve"> </w:t>
            </w:r>
            <w:r w:rsidRPr="00433C81">
              <w:rPr>
                <w:rFonts w:ascii="Arial" w:eastAsia="Times New Roman" w:hAnsi="Arial" w:cs="Arial"/>
              </w:rPr>
              <w:t>р.)</w:t>
            </w:r>
            <w:r w:rsidR="298BF3D6" w:rsidRPr="00433C81">
              <w:rPr>
                <w:rFonts w:ascii="Arial" w:eastAsia="Times New Roman" w:hAnsi="Arial" w:cs="Arial"/>
              </w:rPr>
              <w:t>;</w:t>
            </w:r>
          </w:p>
          <w:p w14:paraId="539CD46B" w14:textId="71E1CAA2"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xml:space="preserve">- </w:t>
            </w:r>
            <w:r w:rsidR="0DB66842" w:rsidRPr="00433C81">
              <w:rPr>
                <w:rFonts w:ascii="Arial" w:eastAsia="Times New Roman" w:hAnsi="Arial" w:cs="Arial"/>
              </w:rPr>
              <w:t>в</w:t>
            </w:r>
            <w:r w:rsidRPr="00433C81">
              <w:rPr>
                <w:rFonts w:ascii="Arial" w:eastAsia="Times New Roman" w:hAnsi="Arial" w:cs="Arial"/>
              </w:rPr>
              <w:t>изначено терміни та дотримано графіки проведення навчання з питань екології (наказ №320 від</w:t>
            </w:r>
            <w:r w:rsidR="7CF14024" w:rsidRPr="00433C81">
              <w:rPr>
                <w:rFonts w:ascii="Arial" w:eastAsia="Times New Roman" w:hAnsi="Arial" w:cs="Arial"/>
              </w:rPr>
              <w:t xml:space="preserve"> </w:t>
            </w:r>
            <w:r w:rsidRPr="00433C81">
              <w:rPr>
                <w:rFonts w:ascii="Arial" w:eastAsia="Times New Roman" w:hAnsi="Arial" w:cs="Arial"/>
              </w:rPr>
              <w:t>15.09.2025</w:t>
            </w:r>
            <w:r w:rsidR="244B933F" w:rsidRPr="00433C81">
              <w:rPr>
                <w:rFonts w:ascii="Arial" w:eastAsia="Times New Roman" w:hAnsi="Arial" w:cs="Arial"/>
              </w:rPr>
              <w:t xml:space="preserve"> </w:t>
            </w:r>
            <w:r w:rsidRPr="00433C81">
              <w:rPr>
                <w:rFonts w:ascii="Arial" w:eastAsia="Times New Roman" w:hAnsi="Arial" w:cs="Arial"/>
              </w:rPr>
              <w:t>р.)</w:t>
            </w:r>
          </w:p>
          <w:p w14:paraId="28451C05" w14:textId="070FC91A"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Наказом директора №</w:t>
            </w:r>
            <w:r w:rsidR="709FF0F8" w:rsidRPr="00433C81">
              <w:rPr>
                <w:rFonts w:ascii="Arial" w:eastAsia="Times New Roman" w:hAnsi="Arial" w:cs="Arial"/>
              </w:rPr>
              <w:t xml:space="preserve"> </w:t>
            </w:r>
            <w:r w:rsidRPr="00433C81">
              <w:rPr>
                <w:rFonts w:ascii="Arial" w:eastAsia="Times New Roman" w:hAnsi="Arial" w:cs="Arial"/>
              </w:rPr>
              <w:t>321 від 15.09.2025</w:t>
            </w:r>
            <w:r w:rsidR="709FF0F8" w:rsidRPr="00433C81">
              <w:rPr>
                <w:rFonts w:ascii="Arial" w:eastAsia="Times New Roman" w:hAnsi="Arial" w:cs="Arial"/>
              </w:rPr>
              <w:t xml:space="preserve"> </w:t>
            </w:r>
            <w:r w:rsidRPr="00433C81">
              <w:rPr>
                <w:rFonts w:ascii="Arial" w:eastAsia="Times New Roman" w:hAnsi="Arial" w:cs="Arial"/>
              </w:rPr>
              <w:t>р. впроваджено «Програму навчання з екології для</w:t>
            </w:r>
            <w:r w:rsidR="00CE1D95" w:rsidRPr="00433C81">
              <w:rPr>
                <w:rFonts w:ascii="Arial" w:eastAsia="Times New Roman" w:hAnsi="Arial" w:cs="Arial"/>
              </w:rPr>
              <w:t xml:space="preserve"> </w:t>
            </w:r>
            <w:r w:rsidRPr="00433C81">
              <w:rPr>
                <w:rFonts w:ascii="Arial" w:eastAsia="Times New Roman" w:hAnsi="Arial" w:cs="Arial"/>
              </w:rPr>
              <w:t>працівників КП «Тернопільелектротранс»</w:t>
            </w:r>
            <w:r w:rsidR="7813EEED" w:rsidRPr="00433C81">
              <w:rPr>
                <w:rFonts w:ascii="Arial" w:eastAsia="Times New Roman" w:hAnsi="Arial" w:cs="Arial"/>
              </w:rPr>
              <w:t>;</w:t>
            </w:r>
          </w:p>
          <w:p w14:paraId="56D9204F" w14:textId="1F1C2D05"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Проведено атестацію 9 робочих місць за умовами праці (наказ №</w:t>
            </w:r>
            <w:r w:rsidR="7DB278D3" w:rsidRPr="00433C81">
              <w:rPr>
                <w:rFonts w:ascii="Arial" w:eastAsia="Times New Roman" w:hAnsi="Arial" w:cs="Arial"/>
              </w:rPr>
              <w:t xml:space="preserve"> </w:t>
            </w:r>
            <w:r w:rsidRPr="00433C81">
              <w:rPr>
                <w:rFonts w:ascii="Arial" w:eastAsia="Times New Roman" w:hAnsi="Arial" w:cs="Arial"/>
              </w:rPr>
              <w:t>399 від 02.12.2025</w:t>
            </w:r>
            <w:r w:rsidR="120714C3" w:rsidRPr="00433C81">
              <w:rPr>
                <w:rFonts w:ascii="Arial" w:eastAsia="Times New Roman" w:hAnsi="Arial" w:cs="Arial"/>
              </w:rPr>
              <w:t xml:space="preserve"> </w:t>
            </w:r>
            <w:r w:rsidRPr="00433C81">
              <w:rPr>
                <w:rFonts w:ascii="Arial" w:eastAsia="Times New Roman" w:hAnsi="Arial" w:cs="Arial"/>
              </w:rPr>
              <w:t>р.)</w:t>
            </w:r>
            <w:r w:rsidR="32E1F334" w:rsidRPr="00433C81">
              <w:rPr>
                <w:rFonts w:ascii="Arial" w:eastAsia="Times New Roman" w:hAnsi="Arial" w:cs="Arial"/>
              </w:rPr>
              <w:t>.</w:t>
            </w:r>
          </w:p>
          <w:p w14:paraId="5A39BBE3" w14:textId="77777777" w:rsidR="006C5E6B" w:rsidRPr="00433C81" w:rsidRDefault="006C5E6B" w:rsidP="045FAAFC">
            <w:pPr>
              <w:suppressAutoHyphens/>
              <w:spacing w:after="0" w:line="240" w:lineRule="auto"/>
              <w:ind w:right="-1"/>
              <w:jc w:val="both"/>
              <w:rPr>
                <w:rFonts w:ascii="Arial" w:eastAsia="Times New Roman" w:hAnsi="Arial" w:cs="Arial"/>
              </w:rPr>
            </w:pPr>
          </w:p>
          <w:p w14:paraId="4D8CF3DB" w14:textId="77777777" w:rsidR="006C5E6B" w:rsidRPr="00433C81" w:rsidRDefault="006C5E6B" w:rsidP="057E26C3">
            <w:pPr>
              <w:suppressAutoHyphens/>
              <w:spacing w:after="0" w:line="240" w:lineRule="auto"/>
              <w:ind w:right="-1"/>
              <w:jc w:val="both"/>
              <w:rPr>
                <w:rFonts w:ascii="Arial" w:eastAsia="Times New Roman" w:hAnsi="Arial" w:cs="Arial"/>
                <w:i/>
                <w:iCs/>
              </w:rPr>
            </w:pPr>
            <w:r w:rsidRPr="00433C81">
              <w:rPr>
                <w:rFonts w:ascii="Arial" w:eastAsia="Times New Roman" w:hAnsi="Arial" w:cs="Arial"/>
                <w:i/>
                <w:iCs/>
              </w:rPr>
              <w:t xml:space="preserve">Будь ласка вкажіть рівень витрат (капітальні та поточні витрати), чи вони були пов’язані з вимогами Екологічного та соціального плану дій або будь-яких інших ініціатив. </w:t>
            </w:r>
          </w:p>
          <w:p w14:paraId="46F9ABEC" w14:textId="77777777" w:rsidR="006C5E6B" w:rsidRPr="00433C81" w:rsidRDefault="006C5E6B" w:rsidP="057E26C3">
            <w:pPr>
              <w:suppressAutoHyphens/>
              <w:spacing w:after="0" w:line="240" w:lineRule="auto"/>
              <w:ind w:right="-1"/>
              <w:jc w:val="both"/>
              <w:rPr>
                <w:rFonts w:ascii="Arial" w:eastAsia="Times New Roman" w:hAnsi="Arial" w:cs="Arial"/>
              </w:rPr>
            </w:pPr>
            <w:r w:rsidRPr="00433C81">
              <w:rPr>
                <w:rFonts w:ascii="Arial" w:eastAsia="Times New Roman" w:hAnsi="Arial" w:cs="Arial"/>
              </w:rPr>
              <w:t xml:space="preserve">Для вдосконалення екологічної та соціальної діяльності КП «ТЕТ», у т. ч. для забезпечення вчасної реалізації планових заходів </w:t>
            </w:r>
            <w:r w:rsidRPr="00433C81">
              <w:rPr>
                <w:rFonts w:ascii="Arial" w:eastAsia="Times New Roman" w:hAnsi="Arial" w:cs="Arial"/>
                <w:color w:val="000000" w:themeColor="text1"/>
              </w:rPr>
              <w:t>ESAP</w:t>
            </w:r>
            <w:r w:rsidRPr="00433C81">
              <w:rPr>
                <w:rFonts w:ascii="Arial" w:eastAsia="Times New Roman" w:hAnsi="Arial" w:cs="Arial"/>
              </w:rPr>
              <w:t xml:space="preserve"> підприємством у 2025 р. понесено такі поточні витрати:</w:t>
            </w:r>
          </w:p>
          <w:p w14:paraId="6649F427" w14:textId="4F3A761D" w:rsidR="006C5E6B" w:rsidRPr="00433C81" w:rsidRDefault="7E70801A" w:rsidP="057E26C3">
            <w:pPr>
              <w:numPr>
                <w:ilvl w:val="0"/>
                <w:numId w:val="41"/>
              </w:numPr>
              <w:suppressAutoHyphens/>
              <w:spacing w:after="0" w:line="257" w:lineRule="auto"/>
              <w:ind w:left="714" w:right="-142" w:hanging="357"/>
              <w:rPr>
                <w:rFonts w:ascii="Arial" w:eastAsia="Times New Roman" w:hAnsi="Arial" w:cs="Arial"/>
              </w:rPr>
            </w:pPr>
            <w:r w:rsidRPr="00433C81">
              <w:rPr>
                <w:rFonts w:ascii="Arial" w:eastAsia="Times New Roman" w:hAnsi="Arial" w:cs="Arial"/>
              </w:rPr>
              <w:t xml:space="preserve">Не понесено витрат </w:t>
            </w:r>
            <w:r w:rsidR="006C5E6B" w:rsidRPr="00433C81">
              <w:rPr>
                <w:rFonts w:ascii="Arial" w:eastAsia="Times New Roman" w:hAnsi="Arial" w:cs="Arial"/>
              </w:rPr>
              <w:t xml:space="preserve">на відведення та очищення стічних вод, </w:t>
            </w:r>
            <w:r w:rsidR="7BA03DF6" w:rsidRPr="00433C81">
              <w:rPr>
                <w:rFonts w:ascii="Arial" w:eastAsia="Times New Roman" w:hAnsi="Arial" w:cs="Arial"/>
              </w:rPr>
              <w:t xml:space="preserve">витрати на </w:t>
            </w:r>
            <w:r w:rsidR="006C5E6B" w:rsidRPr="00433C81">
              <w:rPr>
                <w:rFonts w:ascii="Arial" w:eastAsia="Times New Roman" w:hAnsi="Arial" w:cs="Arial"/>
              </w:rPr>
              <w:t>поводження з відходами – 89,9 тис. грн.</w:t>
            </w:r>
          </w:p>
          <w:p w14:paraId="730DACCC" w14:textId="77777777" w:rsidR="006C5E6B" w:rsidRPr="00433C81" w:rsidRDefault="006C5E6B" w:rsidP="057E26C3">
            <w:pPr>
              <w:numPr>
                <w:ilvl w:val="0"/>
                <w:numId w:val="41"/>
              </w:numPr>
              <w:suppressAutoHyphens/>
              <w:spacing w:after="0" w:line="257" w:lineRule="auto"/>
              <w:ind w:left="714" w:right="-142" w:hanging="357"/>
              <w:rPr>
                <w:rFonts w:ascii="Arial" w:eastAsia="Times New Roman" w:hAnsi="Arial" w:cs="Arial"/>
              </w:rPr>
            </w:pPr>
            <w:r w:rsidRPr="00433C81">
              <w:rPr>
                <w:rFonts w:ascii="Arial" w:eastAsia="Times New Roman" w:hAnsi="Arial" w:cs="Arial"/>
              </w:rPr>
              <w:t xml:space="preserve">Витрати на навчання – 53,8  тис. грн, що передбачали: навчання з охорони праці </w:t>
            </w:r>
            <w:r w:rsidRPr="00433C81">
              <w:rPr>
                <w:rFonts w:ascii="Arial" w:eastAsia="Times New Roman" w:hAnsi="Arial" w:cs="Arial"/>
              </w:rPr>
              <w:lastRenderedPageBreak/>
              <w:t>посадових осіб та професійне навчання працівників.</w:t>
            </w:r>
          </w:p>
          <w:p w14:paraId="5615043A" w14:textId="6649E93F" w:rsidR="006C5E6B" w:rsidRPr="00433C81" w:rsidRDefault="006C5E6B" w:rsidP="057E26C3">
            <w:pPr>
              <w:numPr>
                <w:ilvl w:val="0"/>
                <w:numId w:val="41"/>
              </w:numPr>
              <w:suppressAutoHyphens/>
              <w:spacing w:after="0" w:line="257" w:lineRule="auto"/>
              <w:ind w:left="714" w:right="-142" w:hanging="357"/>
              <w:rPr>
                <w:rFonts w:ascii="Arial" w:eastAsia="Times New Roman" w:hAnsi="Arial" w:cs="Arial"/>
              </w:rPr>
            </w:pPr>
            <w:r w:rsidRPr="00433C81">
              <w:rPr>
                <w:rFonts w:ascii="Arial" w:eastAsia="Times New Roman" w:hAnsi="Arial" w:cs="Arial"/>
              </w:rPr>
              <w:t>Витрати на проведення атестації робочих місць за умовами праці – 21,2 тис.</w:t>
            </w:r>
            <w:r w:rsidR="7F0E5E7F" w:rsidRPr="00433C81">
              <w:rPr>
                <w:rFonts w:ascii="Arial" w:eastAsia="Times New Roman" w:hAnsi="Arial" w:cs="Arial"/>
              </w:rPr>
              <w:t xml:space="preserve"> </w:t>
            </w:r>
            <w:r w:rsidRPr="00433C81">
              <w:rPr>
                <w:rFonts w:ascii="Arial" w:eastAsia="Times New Roman" w:hAnsi="Arial" w:cs="Arial"/>
              </w:rPr>
              <w:t>грн.</w:t>
            </w:r>
          </w:p>
          <w:p w14:paraId="41C8F396" w14:textId="77777777" w:rsidR="006C5E6B" w:rsidRPr="00433C81" w:rsidRDefault="006C5E6B" w:rsidP="045FAAFC">
            <w:pPr>
              <w:suppressAutoHyphens/>
              <w:spacing w:after="0" w:line="257" w:lineRule="auto"/>
              <w:ind w:left="714" w:right="-142"/>
              <w:rPr>
                <w:rFonts w:ascii="Arial" w:eastAsia="Times New Roman" w:hAnsi="Arial" w:cs="Arial"/>
              </w:rPr>
            </w:pPr>
          </w:p>
        </w:tc>
      </w:tr>
    </w:tbl>
    <w:p w14:paraId="72A3D3EC" w14:textId="77777777" w:rsidR="006C5E6B" w:rsidRPr="00433C81" w:rsidRDefault="006C5E6B" w:rsidP="006C5E6B">
      <w:pPr>
        <w:suppressAutoHyphens/>
        <w:spacing w:after="0" w:line="240" w:lineRule="auto"/>
        <w:rPr>
          <w:rFonts w:ascii="Arial" w:eastAsia="Times New Roman" w:hAnsi="Arial" w:cs="Arial"/>
          <w:sz w:val="18"/>
          <w:szCs w:val="18"/>
          <w:lang w:eastAsia="ar-SA"/>
        </w:rPr>
      </w:pPr>
    </w:p>
    <w:tbl>
      <w:tblPr>
        <w:tblW w:w="5000" w:type="pct"/>
        <w:tblLook w:val="0000" w:firstRow="0" w:lastRow="0" w:firstColumn="0" w:lastColumn="0" w:noHBand="0" w:noVBand="0"/>
      </w:tblPr>
      <w:tblGrid>
        <w:gridCol w:w="9571"/>
      </w:tblGrid>
      <w:tr w:rsidR="006C5E6B" w:rsidRPr="00433C81" w14:paraId="6D4E07E3" w14:textId="77777777" w:rsidTr="057E26C3">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69FC2BBE" w14:textId="77777777" w:rsidR="006C5E6B" w:rsidRPr="00433C81" w:rsidRDefault="006C5E6B" w:rsidP="045FAAFC">
            <w:pPr>
              <w:suppressAutoHyphens/>
              <w:spacing w:after="0" w:line="240" w:lineRule="auto"/>
              <w:rPr>
                <w:rFonts w:ascii="Arial" w:eastAsia="Times New Roman" w:hAnsi="Arial" w:cs="Arial"/>
                <w:sz w:val="24"/>
                <w:szCs w:val="24"/>
              </w:rPr>
            </w:pPr>
            <w:r w:rsidRPr="00433C81">
              <w:rPr>
                <w:rFonts w:ascii="Arial" w:eastAsia="Times New Roman" w:hAnsi="Arial" w:cs="Arial"/>
                <w:b/>
                <w:bCs/>
                <w:sz w:val="24"/>
                <w:szCs w:val="24"/>
              </w:rPr>
              <w:t>3. Стан Екологічного та Соціального Плану Дій</w:t>
            </w:r>
          </w:p>
        </w:tc>
      </w:tr>
      <w:tr w:rsidR="006C5E6B" w:rsidRPr="00433C81" w14:paraId="15E73DBB" w14:textId="77777777" w:rsidTr="057E26C3">
        <w:trPr>
          <w:trHeight w:val="59"/>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7752D" w14:textId="77777777" w:rsidR="006C5E6B" w:rsidRPr="00433C81" w:rsidRDefault="006C5E6B" w:rsidP="045FAAFC">
            <w:pPr>
              <w:suppressAutoHyphens/>
              <w:spacing w:after="0" w:line="240" w:lineRule="auto"/>
              <w:jc w:val="both"/>
              <w:rPr>
                <w:rFonts w:ascii="Arial" w:eastAsia="Times New Roman" w:hAnsi="Arial" w:cs="Arial"/>
                <w:i/>
                <w:iCs/>
              </w:rPr>
            </w:pPr>
            <w:r w:rsidRPr="00433C81">
              <w:rPr>
                <w:rFonts w:ascii="Arial" w:eastAsia="Times New Roman" w:hAnsi="Arial" w:cs="Arial"/>
                <w:i/>
                <w:iCs/>
              </w:rPr>
              <w:t xml:space="preserve">Будь ласка надайте інформацію щодо стану кожного пункту Екологічного та соціального плану дій (ESAP), який було узгоджено з ЄБРР. Якщо вищезгаданий План дій було оновлено протягом звітного періоду, надайте копію нового плану. </w:t>
            </w:r>
          </w:p>
          <w:p w14:paraId="5C3230F5" w14:textId="77777777" w:rsidR="006C5E6B" w:rsidRPr="00433C81" w:rsidRDefault="006C5E6B" w:rsidP="045FAAFC">
            <w:pPr>
              <w:suppressAutoHyphens/>
              <w:spacing w:after="0" w:line="240" w:lineRule="auto"/>
              <w:jc w:val="both"/>
              <w:rPr>
                <w:rFonts w:ascii="Arial" w:eastAsia="Times New Roman" w:hAnsi="Arial" w:cs="Arial"/>
                <w:i/>
                <w:iCs/>
              </w:rPr>
            </w:pPr>
            <w:r w:rsidRPr="00433C81">
              <w:rPr>
                <w:rFonts w:ascii="Arial" w:eastAsia="Times New Roman" w:hAnsi="Arial" w:cs="Arial"/>
                <w:i/>
                <w:iCs/>
              </w:rPr>
              <w:t xml:space="preserve">Будь ласка, надайте інформацію про статус кожного пункту в Плані екологічних та соціальних дій (ESAP), погодився з EBRD. Якщо ESAP був оновлений протягом звітного періоду, додайте копію нового плану. </w:t>
            </w:r>
          </w:p>
          <w:p w14:paraId="2A2D6B76" w14:textId="5413A9FF"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 xml:space="preserve">Протягом звітного періоду КП «ТЕТ» оновило статус виконання заходів ESAP, передбачених у рамках конкретних етапів </w:t>
            </w:r>
            <w:r w:rsidR="240FCB4B" w:rsidRPr="00433C81">
              <w:rPr>
                <w:rFonts w:ascii="Arial" w:eastAsia="Times New Roman" w:hAnsi="Arial" w:cs="Arial"/>
              </w:rPr>
              <w:t xml:space="preserve">і </w:t>
            </w:r>
            <w:r w:rsidRPr="00433C81">
              <w:rPr>
                <w:rFonts w:ascii="Arial" w:eastAsia="Times New Roman" w:hAnsi="Arial" w:cs="Arial"/>
              </w:rPr>
              <w:t xml:space="preserve">розділів Плану. Водночас на </w:t>
            </w:r>
            <w:r w:rsidRPr="00433C81">
              <w:rPr>
                <w:rFonts w:ascii="Arial" w:eastAsia="Times New Roman" w:hAnsi="Arial" w:cs="Arial"/>
                <w:b/>
                <w:bCs/>
              </w:rPr>
              <w:t>етапі «Поточна робота»</w:t>
            </w:r>
            <w:r w:rsidRPr="00433C81">
              <w:rPr>
                <w:rFonts w:ascii="Arial" w:eastAsia="Times New Roman" w:hAnsi="Arial" w:cs="Arial"/>
              </w:rPr>
              <w:t xml:space="preserve">  у розділі 1 «Оцінка та управління екологічними та соціальними наслідками та проблемами» пп.1.1-1.4 </w:t>
            </w:r>
            <w:r w:rsidR="725F94B9" w:rsidRPr="00433C81">
              <w:rPr>
                <w:rFonts w:ascii="Arial" w:eastAsia="Times New Roman" w:hAnsi="Arial" w:cs="Arial"/>
              </w:rPr>
              <w:t>прогресу не відбулося</w:t>
            </w:r>
            <w:r w:rsidRPr="00433C81">
              <w:rPr>
                <w:rFonts w:ascii="Arial" w:eastAsia="Times New Roman" w:hAnsi="Arial" w:cs="Arial"/>
              </w:rPr>
              <w:t xml:space="preserve">. </w:t>
            </w:r>
          </w:p>
          <w:p w14:paraId="30ACA809"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 xml:space="preserve">Пункт 1.5 доповнений такою інформацією:  </w:t>
            </w:r>
          </w:p>
          <w:p w14:paraId="7206819F" w14:textId="77777777" w:rsidR="006C5E6B" w:rsidRPr="00433C81" w:rsidRDefault="006C5E6B" w:rsidP="045FAAFC">
            <w:pPr>
              <w:numPr>
                <w:ilvl w:val="0"/>
                <w:numId w:val="42"/>
              </w:numPr>
              <w:suppressAutoHyphens/>
              <w:spacing w:after="0" w:line="257" w:lineRule="auto"/>
              <w:ind w:left="714" w:hanging="357"/>
              <w:jc w:val="both"/>
              <w:rPr>
                <w:rFonts w:ascii="Arial" w:eastAsia="Times New Roman" w:hAnsi="Arial" w:cs="Arial"/>
              </w:rPr>
            </w:pPr>
            <w:r w:rsidRPr="00433C81">
              <w:rPr>
                <w:rFonts w:ascii="Arial" w:eastAsia="Times New Roman" w:hAnsi="Arial" w:cs="Arial"/>
              </w:rPr>
              <w:t>Визначено терміни і дотримано графіки проведення навчання з екології згідно із Програмою навчання.</w:t>
            </w:r>
          </w:p>
          <w:p w14:paraId="35EF3E87"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Пункт 1.6. доповнений таким чином:</w:t>
            </w:r>
          </w:p>
          <w:p w14:paraId="04663113" w14:textId="492A0275" w:rsidR="006C5E6B" w:rsidRPr="00433C81" w:rsidRDefault="006C5E6B" w:rsidP="045FAAFC">
            <w:pPr>
              <w:numPr>
                <w:ilvl w:val="0"/>
                <w:numId w:val="42"/>
              </w:numPr>
              <w:suppressAutoHyphens/>
              <w:spacing w:after="0" w:line="240" w:lineRule="auto"/>
              <w:jc w:val="both"/>
              <w:rPr>
                <w:rFonts w:ascii="Arial" w:eastAsia="Times New Roman" w:hAnsi="Arial" w:cs="Arial"/>
              </w:rPr>
            </w:pPr>
            <w:r w:rsidRPr="00433C81">
              <w:rPr>
                <w:rFonts w:ascii="Arial" w:eastAsia="Times New Roman" w:hAnsi="Arial" w:cs="Arial"/>
              </w:rPr>
              <w:t xml:space="preserve">Критерії EHS включені </w:t>
            </w:r>
            <w:r w:rsidR="451667BC" w:rsidRPr="00433C81">
              <w:rPr>
                <w:rFonts w:ascii="Arial" w:eastAsia="Times New Roman" w:hAnsi="Arial" w:cs="Arial"/>
              </w:rPr>
              <w:t xml:space="preserve">у </w:t>
            </w:r>
            <w:r w:rsidRPr="00433C81">
              <w:rPr>
                <w:rFonts w:ascii="Arial" w:eastAsia="Times New Roman" w:hAnsi="Arial" w:cs="Arial"/>
              </w:rPr>
              <w:t>процедуру відбору та у договори/контракти з постачальниками (</w:t>
            </w:r>
            <w:r w:rsidR="00876363" w:rsidRPr="00433C81">
              <w:rPr>
                <w:rFonts w:ascii="Arial" w:eastAsia="Times New Roman" w:hAnsi="Arial" w:cs="Arial"/>
              </w:rPr>
              <w:t xml:space="preserve">доступно до ознайомлення за </w:t>
            </w:r>
            <w:r w:rsidRPr="00433C81">
              <w:rPr>
                <w:rFonts w:ascii="Arial" w:eastAsia="Aptos" w:hAnsi="Arial" w:cs="Arial"/>
              </w:rPr>
              <w:t>посилання</w:t>
            </w:r>
            <w:r w:rsidR="00876363" w:rsidRPr="00433C81">
              <w:rPr>
                <w:rFonts w:ascii="Arial" w:hAnsi="Arial" w:cs="Arial"/>
              </w:rPr>
              <w:t>м</w:t>
            </w:r>
            <w:r w:rsidR="00876363" w:rsidRPr="00433C81">
              <w:rPr>
                <w:rStyle w:val="afc"/>
                <w:rFonts w:ascii="Arial" w:hAnsi="Arial" w:cs="Arial"/>
              </w:rPr>
              <w:footnoteReference w:id="3"/>
            </w:r>
            <w:r w:rsidRPr="00433C81">
              <w:rPr>
                <w:rFonts w:ascii="Arial" w:eastAsia="Times New Roman" w:hAnsi="Arial" w:cs="Arial"/>
              </w:rPr>
              <w:t>)</w:t>
            </w:r>
            <w:r w:rsidR="2D159160" w:rsidRPr="00433C81">
              <w:rPr>
                <w:rFonts w:ascii="Arial" w:eastAsia="Times New Roman" w:hAnsi="Arial" w:cs="Arial"/>
              </w:rPr>
              <w:t xml:space="preserve">, Підстави для відмови в участі у процедурі закупівлі, </w:t>
            </w:r>
            <w:r w:rsidRPr="00433C81">
              <w:rPr>
                <w:rFonts w:ascii="Arial" w:eastAsia="Times New Roman" w:hAnsi="Arial" w:cs="Arial"/>
              </w:rPr>
              <w:t xml:space="preserve"> </w:t>
            </w:r>
            <w:r w:rsidR="451667BC" w:rsidRPr="00433C81">
              <w:rPr>
                <w:rFonts w:ascii="Arial" w:eastAsia="Times New Roman" w:hAnsi="Arial" w:cs="Arial"/>
              </w:rPr>
              <w:t>п.</w:t>
            </w:r>
            <w:r w:rsidR="2D159160" w:rsidRPr="00433C81">
              <w:rPr>
                <w:rFonts w:ascii="Arial" w:eastAsia="Times New Roman" w:hAnsi="Arial" w:cs="Arial"/>
              </w:rPr>
              <w:t xml:space="preserve"> </w:t>
            </w:r>
            <w:r w:rsidR="451667BC" w:rsidRPr="00433C81">
              <w:rPr>
                <w:rFonts w:ascii="Arial" w:eastAsia="Times New Roman" w:hAnsi="Arial" w:cs="Arial"/>
              </w:rPr>
              <w:t>9</w:t>
            </w:r>
            <w:r w:rsidR="2D159160" w:rsidRPr="00433C81">
              <w:rPr>
                <w:rFonts w:ascii="Arial" w:eastAsia="Times New Roman" w:hAnsi="Arial" w:cs="Arial"/>
              </w:rPr>
              <w:t>.</w:t>
            </w:r>
            <w:r w:rsidR="451667BC" w:rsidRPr="00433C81">
              <w:rPr>
                <w:rFonts w:ascii="Arial" w:eastAsia="Times New Roman" w:hAnsi="Arial" w:cs="Arial"/>
              </w:rPr>
              <w:t xml:space="preserve"> </w:t>
            </w:r>
          </w:p>
          <w:p w14:paraId="532519A3" w14:textId="77777777" w:rsidR="006C5E6B" w:rsidRPr="00433C81" w:rsidRDefault="006C5E6B" w:rsidP="009B4183">
            <w:pPr>
              <w:suppressAutoHyphens/>
              <w:spacing w:after="0" w:line="240" w:lineRule="auto"/>
              <w:jc w:val="both"/>
              <w:rPr>
                <w:rFonts w:ascii="Arial" w:eastAsia="Times New Roman" w:hAnsi="Arial" w:cs="Arial"/>
              </w:rPr>
            </w:pPr>
            <w:r w:rsidRPr="00433C81">
              <w:rPr>
                <w:rFonts w:ascii="Arial" w:eastAsia="Times New Roman" w:hAnsi="Arial" w:cs="Arial"/>
              </w:rPr>
              <w:t>2. Праця та умови праці.</w:t>
            </w:r>
          </w:p>
          <w:p w14:paraId="29C79264" w14:textId="634734EF"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Внесено зміни до п. 2.1 стосовно розроблення формалізованих кадрових вимог до субпідрядників, які розповсюджені серед працівників та розміщені на сайті КП «ТЕТ»</w:t>
            </w:r>
            <w:r w:rsidR="002054F7" w:rsidRPr="00433C81">
              <w:rPr>
                <w:rStyle w:val="afc"/>
                <w:rFonts w:ascii="Arial" w:eastAsia="Times New Roman" w:hAnsi="Arial" w:cs="Arial"/>
                <w:sz w:val="18"/>
                <w:szCs w:val="18"/>
              </w:rPr>
              <w:footnoteReference w:id="4"/>
            </w:r>
            <w:r w:rsidR="0082250E" w:rsidRPr="00433C81">
              <w:rPr>
                <w:rFonts w:ascii="Arial" w:eastAsia="Times New Roman" w:hAnsi="Arial" w:cs="Arial"/>
              </w:rPr>
              <w:t>.</w:t>
            </w:r>
          </w:p>
          <w:p w14:paraId="64E02BDA" w14:textId="2B93D5A3" w:rsidR="00F85361" w:rsidRPr="00433C81" w:rsidRDefault="006C5E6B" w:rsidP="006C5E6B">
            <w:pPr>
              <w:suppressAutoHyphens/>
              <w:spacing w:after="0" w:line="240" w:lineRule="auto"/>
              <w:jc w:val="both"/>
              <w:rPr>
                <w:rFonts w:ascii="Arial" w:hAnsi="Arial" w:cs="Arial"/>
              </w:rPr>
            </w:pPr>
            <w:r w:rsidRPr="00433C81">
              <w:rPr>
                <w:rFonts w:ascii="Arial" w:eastAsia="Times New Roman" w:hAnsi="Arial" w:cs="Arial"/>
              </w:rPr>
              <w:t>У статусі виконання п. 2.2, що декларує внесення до договорів із підрядниками/субпідрядниками вимог щодо дотримання етичних стандартів та трудових практик, у тому числі щодо заборони будь-яких форм примусової праці, дитячої праці або торгівлі людьми, відмічено, що ці вимоги закріплено в договорах з постачання товарів та послуг</w:t>
            </w:r>
            <w:r w:rsidR="00D968F1" w:rsidRPr="00433C81">
              <w:rPr>
                <w:rFonts w:ascii="Arial" w:eastAsia="Times New Roman" w:hAnsi="Arial" w:cs="Arial"/>
              </w:rPr>
              <w:t xml:space="preserve"> у п. 4 </w:t>
            </w:r>
            <w:r w:rsidR="2D159160" w:rsidRPr="00433C81">
              <w:rPr>
                <w:rFonts w:ascii="Arial" w:eastAsia="Times New Roman" w:hAnsi="Arial" w:cs="Arial"/>
              </w:rPr>
              <w:t>Формалізован</w:t>
            </w:r>
            <w:r w:rsidR="00D968F1" w:rsidRPr="00433C81">
              <w:rPr>
                <w:rFonts w:ascii="Arial" w:eastAsia="Times New Roman" w:hAnsi="Arial" w:cs="Arial"/>
              </w:rPr>
              <w:t>их</w:t>
            </w:r>
            <w:r w:rsidR="2D159160" w:rsidRPr="00433C81">
              <w:rPr>
                <w:rFonts w:ascii="Arial" w:eastAsia="Times New Roman" w:hAnsi="Arial" w:cs="Arial"/>
              </w:rPr>
              <w:t xml:space="preserve"> кадров</w:t>
            </w:r>
            <w:r w:rsidR="00D968F1" w:rsidRPr="00433C81">
              <w:rPr>
                <w:rFonts w:ascii="Arial" w:eastAsia="Times New Roman" w:hAnsi="Arial" w:cs="Arial"/>
              </w:rPr>
              <w:t>их</w:t>
            </w:r>
            <w:r w:rsidR="2D159160" w:rsidRPr="00433C81">
              <w:rPr>
                <w:rFonts w:ascii="Arial" w:eastAsia="Times New Roman" w:hAnsi="Arial" w:cs="Arial"/>
              </w:rPr>
              <w:t xml:space="preserve"> вимог до субпідрядників</w:t>
            </w:r>
            <w:r w:rsidR="00D968F1" w:rsidRPr="00433C81">
              <w:rPr>
                <w:rFonts w:ascii="Arial" w:eastAsia="Times New Roman" w:hAnsi="Arial" w:cs="Arial"/>
              </w:rPr>
              <w:t>.</w:t>
            </w:r>
            <w:r w:rsidR="2D159160" w:rsidRPr="00433C81">
              <w:rPr>
                <w:rFonts w:ascii="Arial" w:eastAsia="Aptos" w:hAnsi="Arial" w:cs="Arial"/>
                <w:color w:val="467886"/>
                <w:sz w:val="16"/>
                <w:szCs w:val="16"/>
                <w:u w:val="single"/>
              </w:rPr>
              <w:t xml:space="preserve"> </w:t>
            </w:r>
          </w:p>
          <w:p w14:paraId="75AAE8D6" w14:textId="325CD72C"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У п. 2.3.</w:t>
            </w:r>
            <w:r w:rsidR="3D38E5A2" w:rsidRPr="00433C81">
              <w:rPr>
                <w:rFonts w:ascii="Arial" w:eastAsia="Times New Roman" w:hAnsi="Arial" w:cs="Arial"/>
              </w:rPr>
              <w:t xml:space="preserve"> у частині впровадження механізму розгляду скарг для штатних працівників та працівників субпідрядників, а також інформування працівників про механізм подання скарг під час прийому на роботу, як і в попередньому періоді, розроблено та діє для місцевої громади і штатних працівників.</w:t>
            </w:r>
            <w:r w:rsidRPr="00433C81">
              <w:rPr>
                <w:rFonts w:ascii="Arial" w:eastAsia="Times New Roman" w:hAnsi="Arial" w:cs="Arial"/>
              </w:rPr>
              <w:t xml:space="preserve"> </w:t>
            </w:r>
          </w:p>
          <w:p w14:paraId="3CCB02A3" w14:textId="77777777" w:rsidR="006C5E6B" w:rsidRPr="00433C81" w:rsidRDefault="006C5E6B" w:rsidP="009B4183">
            <w:pPr>
              <w:suppressAutoHyphens/>
              <w:spacing w:after="0" w:line="240" w:lineRule="auto"/>
              <w:jc w:val="both"/>
              <w:rPr>
                <w:rFonts w:ascii="Arial" w:eastAsia="Times New Roman" w:hAnsi="Arial" w:cs="Arial"/>
              </w:rPr>
            </w:pPr>
            <w:r w:rsidRPr="00433C81">
              <w:rPr>
                <w:rFonts w:ascii="Arial" w:eastAsia="Times New Roman" w:hAnsi="Arial" w:cs="Arial"/>
              </w:rPr>
              <w:t>3. Ресурсоефективність та запобігання і контроль забруднення.</w:t>
            </w:r>
          </w:p>
          <w:p w14:paraId="40EC4718" w14:textId="77777777" w:rsidR="00257E2E" w:rsidRPr="00433C81" w:rsidRDefault="2E675B4E" w:rsidP="045FAAFC">
            <w:pPr>
              <w:suppressAutoHyphens/>
              <w:spacing w:after="0" w:line="240" w:lineRule="auto"/>
              <w:jc w:val="both"/>
              <w:rPr>
                <w:rFonts w:ascii="Arial" w:eastAsia="Times New Roman" w:hAnsi="Arial" w:cs="Arial"/>
              </w:rPr>
            </w:pPr>
            <w:r w:rsidRPr="00433C81">
              <w:rPr>
                <w:rFonts w:ascii="Arial" w:eastAsia="Times New Roman" w:hAnsi="Arial" w:cs="Arial"/>
              </w:rPr>
              <w:t xml:space="preserve">На </w:t>
            </w:r>
            <w:r w:rsidR="75C47587" w:rsidRPr="00433C81">
              <w:rPr>
                <w:rFonts w:ascii="Arial" w:eastAsia="Times New Roman" w:hAnsi="Arial" w:cs="Arial"/>
              </w:rPr>
              <w:t>Підприємстві</w:t>
            </w:r>
            <w:r w:rsidRPr="00433C81">
              <w:rPr>
                <w:rFonts w:ascii="Arial" w:eastAsia="Times New Roman" w:hAnsi="Arial" w:cs="Arial"/>
              </w:rPr>
              <w:t xml:space="preserve"> </w:t>
            </w:r>
            <w:r w:rsidR="06AF4770" w:rsidRPr="00433C81">
              <w:rPr>
                <w:rFonts w:ascii="Arial" w:eastAsia="Times New Roman" w:hAnsi="Arial" w:cs="Arial"/>
              </w:rPr>
              <w:t>продовжу</w:t>
            </w:r>
            <w:r w:rsidR="05B1A642" w:rsidRPr="00433C81">
              <w:rPr>
                <w:rFonts w:ascii="Arial" w:eastAsia="Times New Roman" w:hAnsi="Arial" w:cs="Arial"/>
              </w:rPr>
              <w:t>є</w:t>
            </w:r>
            <w:r w:rsidR="06AF4770" w:rsidRPr="00433C81">
              <w:rPr>
                <w:rFonts w:ascii="Arial" w:eastAsia="Times New Roman" w:hAnsi="Arial" w:cs="Arial"/>
              </w:rPr>
              <w:t xml:space="preserve"> </w:t>
            </w:r>
            <w:r w:rsidRPr="00433C81">
              <w:rPr>
                <w:rFonts w:ascii="Arial" w:eastAsia="Times New Roman" w:hAnsi="Arial" w:cs="Arial"/>
              </w:rPr>
              <w:t>ді</w:t>
            </w:r>
            <w:r w:rsidR="535B9D79" w:rsidRPr="00433C81">
              <w:rPr>
                <w:rFonts w:ascii="Arial" w:eastAsia="Times New Roman" w:hAnsi="Arial" w:cs="Arial"/>
              </w:rPr>
              <w:t>я</w:t>
            </w:r>
            <w:r w:rsidRPr="00433C81">
              <w:rPr>
                <w:rFonts w:ascii="Arial" w:eastAsia="Times New Roman" w:hAnsi="Arial" w:cs="Arial"/>
              </w:rPr>
              <w:t>т</w:t>
            </w:r>
            <w:r w:rsidR="6C413229" w:rsidRPr="00433C81">
              <w:rPr>
                <w:rFonts w:ascii="Arial" w:eastAsia="Times New Roman" w:hAnsi="Arial" w:cs="Arial"/>
              </w:rPr>
              <w:t>и</w:t>
            </w:r>
            <w:r w:rsidRPr="00433C81">
              <w:rPr>
                <w:rFonts w:ascii="Arial" w:eastAsia="Times New Roman" w:hAnsi="Arial" w:cs="Arial"/>
              </w:rPr>
              <w:t xml:space="preserve"> </w:t>
            </w:r>
            <w:r w:rsidR="006C5E6B" w:rsidRPr="00433C81">
              <w:rPr>
                <w:rFonts w:ascii="Arial" w:eastAsia="Times New Roman" w:hAnsi="Arial" w:cs="Arial"/>
              </w:rPr>
              <w:t>План управління та поводження з відходами, інвентаризації та утилізації відходів, наявн</w:t>
            </w:r>
            <w:r w:rsidR="72132BEE" w:rsidRPr="00433C81">
              <w:rPr>
                <w:rFonts w:ascii="Arial" w:eastAsia="Times New Roman" w:hAnsi="Arial" w:cs="Arial"/>
              </w:rPr>
              <w:t>ий</w:t>
            </w:r>
            <w:r w:rsidR="006C5E6B" w:rsidRPr="00433C81">
              <w:rPr>
                <w:rFonts w:ascii="Arial" w:eastAsia="Times New Roman" w:hAnsi="Arial" w:cs="Arial"/>
              </w:rPr>
              <w:t xml:space="preserve"> дозв</w:t>
            </w:r>
            <w:r w:rsidR="5F8A96E3" w:rsidRPr="00433C81">
              <w:rPr>
                <w:rFonts w:ascii="Arial" w:eastAsia="Times New Roman" w:hAnsi="Arial" w:cs="Arial"/>
              </w:rPr>
              <w:t>іл</w:t>
            </w:r>
            <w:r w:rsidR="006C5E6B" w:rsidRPr="00433C81">
              <w:rPr>
                <w:rFonts w:ascii="Arial" w:eastAsia="Times New Roman" w:hAnsi="Arial" w:cs="Arial"/>
                <w:sz w:val="24"/>
                <w:szCs w:val="24"/>
              </w:rPr>
              <w:t xml:space="preserve"> </w:t>
            </w:r>
            <w:r w:rsidR="006C5E6B" w:rsidRPr="00433C81">
              <w:rPr>
                <w:rFonts w:ascii="Arial" w:eastAsia="Times New Roman" w:hAnsi="Arial" w:cs="Arial"/>
              </w:rPr>
              <w:t>на викиди в атмосферне повітря стаціонарними джерелами</w:t>
            </w:r>
            <w:r w:rsidR="2D6A2A41" w:rsidRPr="00433C81">
              <w:rPr>
                <w:rFonts w:ascii="Arial" w:eastAsia="Times New Roman" w:hAnsi="Arial" w:cs="Arial"/>
              </w:rPr>
              <w:t>.</w:t>
            </w:r>
            <w:r w:rsidR="0FAB5ED8" w:rsidRPr="00433C81">
              <w:rPr>
                <w:rFonts w:ascii="Arial" w:eastAsia="Times New Roman" w:hAnsi="Arial" w:cs="Arial"/>
              </w:rPr>
              <w:t xml:space="preserve"> </w:t>
            </w:r>
          </w:p>
          <w:p w14:paraId="0C931F35" w14:textId="7CB4D8C0" w:rsidR="006C5E6B" w:rsidRPr="00433C81" w:rsidRDefault="006C5E6B" w:rsidP="009B4183">
            <w:pPr>
              <w:suppressAutoHyphens/>
              <w:spacing w:after="0" w:line="240" w:lineRule="auto"/>
              <w:jc w:val="both"/>
              <w:rPr>
                <w:rFonts w:ascii="Arial" w:eastAsia="Times New Roman" w:hAnsi="Arial" w:cs="Arial"/>
              </w:rPr>
            </w:pPr>
            <w:r w:rsidRPr="00433C81">
              <w:rPr>
                <w:rFonts w:ascii="Arial" w:eastAsia="Times New Roman" w:hAnsi="Arial" w:cs="Arial"/>
              </w:rPr>
              <w:t>4. Охорона здоров'я та безпека</w:t>
            </w:r>
          </w:p>
          <w:p w14:paraId="5DD6184F"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У п. 4.1. внесено інформацію щодо удосконалення СУОП на основі ISO 45001.</w:t>
            </w:r>
          </w:p>
          <w:p w14:paraId="5812FD34"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 xml:space="preserve">Розроблено та затверджено План EHS на 2025 рік. </w:t>
            </w:r>
          </w:p>
          <w:p w14:paraId="64E20E19" w14:textId="213C92F5"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Решт</w:t>
            </w:r>
            <w:r w:rsidR="7417EBDE" w:rsidRPr="00433C81">
              <w:rPr>
                <w:rFonts w:ascii="Arial" w:eastAsia="Times New Roman" w:hAnsi="Arial" w:cs="Arial"/>
              </w:rPr>
              <w:t>а</w:t>
            </w:r>
            <w:r w:rsidRPr="00433C81">
              <w:rPr>
                <w:rFonts w:ascii="Arial" w:eastAsia="Times New Roman" w:hAnsi="Arial" w:cs="Arial"/>
              </w:rPr>
              <w:t xml:space="preserve"> пп.4.2-4.5 стосовно забезпечення особового складу спеціальним одягом та захисним взуттям та розроблення Плану впровадження монтажу систем пожежної сигналізації та систем пожежогасіння на Підприємстві залишилися незмінни</w:t>
            </w:r>
            <w:r w:rsidR="79355209" w:rsidRPr="00433C81">
              <w:rPr>
                <w:rFonts w:ascii="Arial" w:eastAsia="Times New Roman" w:hAnsi="Arial" w:cs="Arial"/>
              </w:rPr>
              <w:t>м</w:t>
            </w:r>
            <w:r w:rsidRPr="00433C81">
              <w:rPr>
                <w:rFonts w:ascii="Arial" w:eastAsia="Times New Roman" w:hAnsi="Arial" w:cs="Arial"/>
              </w:rPr>
              <w:t>и.</w:t>
            </w:r>
          </w:p>
          <w:p w14:paraId="25195EDE" w14:textId="3FAF5A43" w:rsidR="006C5E6B" w:rsidRPr="00433C81" w:rsidRDefault="006C5E6B" w:rsidP="008E1564">
            <w:pPr>
              <w:suppressAutoHyphens/>
              <w:spacing w:after="0" w:line="240" w:lineRule="auto"/>
              <w:jc w:val="both"/>
              <w:rPr>
                <w:rFonts w:ascii="Arial" w:eastAsia="Times New Roman" w:hAnsi="Arial" w:cs="Arial"/>
              </w:rPr>
            </w:pPr>
            <w:r w:rsidRPr="00433C81">
              <w:rPr>
                <w:rFonts w:ascii="Arial" w:eastAsia="Times New Roman" w:hAnsi="Arial" w:cs="Arial"/>
              </w:rPr>
              <w:t>Розділ 10, п.10.1 доповнений інформацією, що План залучення зацікавлених сторін (SEP) розроблений та розміщений на офіційному сайті КР «ТЕТ»</w:t>
            </w:r>
            <w:r w:rsidR="00CD0AD1" w:rsidRPr="00433C81">
              <w:rPr>
                <w:rStyle w:val="afc"/>
                <w:rFonts w:ascii="Arial" w:eastAsia="Times New Roman" w:hAnsi="Arial" w:cs="Arial"/>
                <w:sz w:val="18"/>
                <w:szCs w:val="18"/>
              </w:rPr>
              <w:footnoteReference w:id="5"/>
            </w:r>
            <w:r w:rsidR="00236192" w:rsidRPr="00433C81">
              <w:rPr>
                <w:rFonts w:ascii="Arial" w:eastAsia="Times New Roman" w:hAnsi="Arial" w:cs="Arial"/>
              </w:rPr>
              <w:t>.</w:t>
            </w:r>
          </w:p>
          <w:p w14:paraId="10CDECFE" w14:textId="19E16220"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П.10.2  доповнений інформацією, що процедура управління скаргами.</w:t>
            </w:r>
            <w:r w:rsidR="5CA8F58D" w:rsidRPr="00433C81">
              <w:rPr>
                <w:rFonts w:ascii="Arial" w:eastAsia="Times New Roman" w:hAnsi="Arial" w:cs="Arial"/>
              </w:rPr>
              <w:t xml:space="preserve"> </w:t>
            </w:r>
            <w:r w:rsidRPr="00433C81">
              <w:rPr>
                <w:rFonts w:ascii="Arial" w:eastAsia="Times New Roman" w:hAnsi="Arial" w:cs="Arial"/>
              </w:rPr>
              <w:t>розроблена та розміщена на сайті Підприємства</w:t>
            </w:r>
          </w:p>
          <w:p w14:paraId="7F1B5B0A" w14:textId="77777777" w:rsidR="006C5E6B" w:rsidRPr="00433C81" w:rsidRDefault="006C5E6B" w:rsidP="008E1564">
            <w:pPr>
              <w:suppressAutoHyphens/>
              <w:spacing w:before="120" w:after="0" w:line="240" w:lineRule="auto"/>
              <w:jc w:val="both"/>
              <w:rPr>
                <w:rFonts w:ascii="Arial" w:eastAsia="Times New Roman" w:hAnsi="Arial" w:cs="Arial"/>
                <w:b/>
                <w:bCs/>
              </w:rPr>
            </w:pPr>
            <w:r w:rsidRPr="00433C81">
              <w:rPr>
                <w:rFonts w:ascii="Arial" w:eastAsia="Times New Roman" w:hAnsi="Arial" w:cs="Arial"/>
                <w:b/>
                <w:bCs/>
              </w:rPr>
              <w:t>Проєкт (етап будівництва)</w:t>
            </w:r>
          </w:p>
          <w:p w14:paraId="0C26A7B9"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 xml:space="preserve">2. Праця та умови праці </w:t>
            </w:r>
          </w:p>
          <w:p w14:paraId="667435F8"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П.2.1 цього розділу доповнений інформацією, що розроблено механізм розгляду скарг для штатних працівників підприємства.</w:t>
            </w:r>
          </w:p>
          <w:p w14:paraId="3BF3B2C5"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lastRenderedPageBreak/>
              <w:t>3. Ресурсоефективність, запобігання та контроль забруднення</w:t>
            </w:r>
          </w:p>
          <w:p w14:paraId="5D054F42"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Пп. 3.1-3.2 залишилися без змін.</w:t>
            </w:r>
          </w:p>
          <w:p w14:paraId="69AD4975"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П. 3.3 відмічено, що розроблено План управління відходами, Інструкцію щодо умов і правил збирання, тимчасового розміщення промислових та побутових відходів. Також  укладено договори</w:t>
            </w:r>
            <w:r w:rsidRPr="00433C81">
              <w:rPr>
                <w:rFonts w:ascii="Arial" w:eastAsia="Times New Roman" w:hAnsi="Arial" w:cs="Arial"/>
                <w:sz w:val="24"/>
                <w:szCs w:val="24"/>
              </w:rPr>
              <w:t xml:space="preserve"> зі </w:t>
            </w:r>
            <w:r w:rsidRPr="00433C81">
              <w:rPr>
                <w:rFonts w:ascii="Arial" w:eastAsia="Times New Roman" w:hAnsi="Arial" w:cs="Arial"/>
              </w:rPr>
              <w:t>спеціалізованими ліцензованими компаніями з утилізації небезпечних відходів.</w:t>
            </w:r>
          </w:p>
          <w:p w14:paraId="6C0CC117" w14:textId="27549224"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У розділі Рівні можливості та гендерні питання надано інформацію щодо розроблення  Кодексу поведінки працівників КП «Тернопільелектротранс» та розміщено на сайті підприємства</w:t>
            </w:r>
            <w:r w:rsidR="008E1564" w:rsidRPr="00433C81">
              <w:rPr>
                <w:rStyle w:val="afc"/>
                <w:rFonts w:ascii="Arial" w:eastAsia="Times New Roman" w:hAnsi="Arial" w:cs="Arial"/>
                <w:sz w:val="18"/>
                <w:szCs w:val="18"/>
              </w:rPr>
              <w:footnoteReference w:id="6"/>
            </w:r>
            <w:r w:rsidRPr="00433C81">
              <w:rPr>
                <w:rFonts w:ascii="Arial" w:eastAsia="Times New Roman" w:hAnsi="Arial" w:cs="Arial"/>
              </w:rPr>
              <w:t>.</w:t>
            </w:r>
          </w:p>
          <w:p w14:paraId="44EF87D2"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Консультантом 06.11.2025 р. проведено тренінг  «Гендер – це не тільки про жінок, це про всіх нас» для представників ГРП та ГУП Підприємства.</w:t>
            </w:r>
          </w:p>
        </w:tc>
      </w:tr>
    </w:tbl>
    <w:p w14:paraId="0D0B940D" w14:textId="77777777" w:rsidR="006C5E6B" w:rsidRPr="00433C81" w:rsidRDefault="006C5E6B" w:rsidP="006C5E6B">
      <w:pPr>
        <w:suppressAutoHyphens/>
        <w:spacing w:after="0" w:line="240" w:lineRule="auto"/>
        <w:rPr>
          <w:rFonts w:ascii="Arial" w:eastAsia="Times New Roman" w:hAnsi="Arial" w:cs="Arial"/>
          <w:sz w:val="24"/>
          <w:szCs w:val="24"/>
          <w:lang w:eastAsia="ar-SA"/>
        </w:rPr>
      </w:pPr>
    </w:p>
    <w:tbl>
      <w:tblPr>
        <w:tblW w:w="5000" w:type="pct"/>
        <w:tblLook w:val="0000" w:firstRow="0" w:lastRow="0" w:firstColumn="0" w:lastColumn="0" w:noHBand="0" w:noVBand="0"/>
      </w:tblPr>
      <w:tblGrid>
        <w:gridCol w:w="2373"/>
        <w:gridCol w:w="1223"/>
        <w:gridCol w:w="1339"/>
        <w:gridCol w:w="2576"/>
        <w:gridCol w:w="2060"/>
      </w:tblGrid>
      <w:tr w:rsidR="006C5E6B" w:rsidRPr="00433C81" w14:paraId="0DE3E3D7" w14:textId="77777777" w:rsidTr="1F556F58">
        <w:tc>
          <w:tcPr>
            <w:tcW w:w="500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407B1768"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b/>
                <w:bCs/>
              </w:rPr>
              <w:t>4. Дані Екологічного Моніторингу</w:t>
            </w:r>
          </w:p>
        </w:tc>
      </w:tr>
      <w:tr w:rsidR="006C5E6B" w:rsidRPr="00433C81" w14:paraId="0DE700EE" w14:textId="77777777" w:rsidTr="1F556F58">
        <w:tc>
          <w:tcPr>
            <w:tcW w:w="2571" w:type="pct"/>
            <w:gridSpan w:val="3"/>
            <w:tcBorders>
              <w:top w:val="single" w:sz="4" w:space="0" w:color="000000" w:themeColor="text1"/>
              <w:left w:val="single" w:sz="4" w:space="0" w:color="000000" w:themeColor="text1"/>
              <w:bottom w:val="single" w:sz="4" w:space="0" w:color="000000" w:themeColor="text1"/>
            </w:tcBorders>
          </w:tcPr>
          <w:p w14:paraId="469C8A94"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Будь ласка, надайте ПІБ і контактну інформацію вашого менеджера з питань екології:</w:t>
            </w:r>
          </w:p>
        </w:tc>
        <w:tc>
          <w:tcPr>
            <w:tcW w:w="242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2EFA5"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Романишин Лілія Тарасівна – відповідальна за ведення документації з питань екології</w:t>
            </w:r>
          </w:p>
        </w:tc>
      </w:tr>
      <w:tr w:rsidR="006C5E6B" w:rsidRPr="00433C81" w14:paraId="7A2569ED"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0D37FA2B" w14:textId="77777777" w:rsidR="006C5E6B" w:rsidRPr="00433C81" w:rsidRDefault="006C5E6B" w:rsidP="045FAAFC">
            <w:pPr>
              <w:suppressAutoHyphens/>
              <w:spacing w:after="0" w:line="240" w:lineRule="auto"/>
              <w:jc w:val="center"/>
              <w:rPr>
                <w:rFonts w:ascii="Arial" w:eastAsia="Times New Roman" w:hAnsi="Arial" w:cs="Arial"/>
                <w:b/>
                <w:bCs/>
              </w:rPr>
            </w:pPr>
            <w:r w:rsidRPr="00433C81">
              <w:rPr>
                <w:rFonts w:ascii="Arial" w:eastAsia="Times New Roman" w:hAnsi="Arial" w:cs="Arial"/>
                <w:b/>
                <w:bCs/>
              </w:rPr>
              <w:t>Найменування</w:t>
            </w:r>
          </w:p>
        </w:tc>
        <w:tc>
          <w:tcPr>
            <w:tcW w:w="616" w:type="pct"/>
            <w:tcBorders>
              <w:top w:val="single" w:sz="4" w:space="0" w:color="000000" w:themeColor="text1"/>
              <w:left w:val="single" w:sz="4" w:space="0" w:color="000000" w:themeColor="text1"/>
              <w:bottom w:val="single" w:sz="4" w:space="0" w:color="000000" w:themeColor="text1"/>
            </w:tcBorders>
          </w:tcPr>
          <w:p w14:paraId="6FFADAC1" w14:textId="77777777" w:rsidR="006C5E6B" w:rsidRPr="00433C81" w:rsidRDefault="006C5E6B" w:rsidP="045FAAFC">
            <w:pPr>
              <w:suppressAutoHyphens/>
              <w:spacing w:after="0" w:line="240" w:lineRule="auto"/>
              <w:jc w:val="center"/>
              <w:rPr>
                <w:rFonts w:ascii="Arial" w:eastAsia="Times New Roman" w:hAnsi="Arial" w:cs="Arial"/>
                <w:b/>
                <w:bCs/>
              </w:rPr>
            </w:pPr>
            <w:r w:rsidRPr="00433C81">
              <w:rPr>
                <w:rFonts w:ascii="Arial" w:eastAsia="Times New Roman" w:hAnsi="Arial" w:cs="Arial"/>
                <w:b/>
                <w:bCs/>
              </w:rPr>
              <w:t>Кількість</w:t>
            </w:r>
          </w:p>
        </w:tc>
        <w:tc>
          <w:tcPr>
            <w:tcW w:w="646" w:type="pct"/>
            <w:tcBorders>
              <w:top w:val="single" w:sz="4" w:space="0" w:color="000000" w:themeColor="text1"/>
              <w:left w:val="single" w:sz="4" w:space="0" w:color="000000" w:themeColor="text1"/>
              <w:bottom w:val="single" w:sz="4" w:space="0" w:color="000000" w:themeColor="text1"/>
            </w:tcBorders>
          </w:tcPr>
          <w:p w14:paraId="7B08FBD5" w14:textId="77777777" w:rsidR="006C5E6B" w:rsidRPr="00433C81" w:rsidRDefault="006C5E6B" w:rsidP="045FAAFC">
            <w:pPr>
              <w:suppressAutoHyphens/>
              <w:spacing w:after="0" w:line="240" w:lineRule="auto"/>
              <w:jc w:val="center"/>
              <w:rPr>
                <w:rFonts w:ascii="Arial" w:eastAsia="Times New Roman" w:hAnsi="Arial" w:cs="Arial"/>
                <w:b/>
                <w:bCs/>
              </w:rPr>
            </w:pPr>
            <w:r w:rsidRPr="00433C81">
              <w:rPr>
                <w:rFonts w:ascii="Arial" w:eastAsia="Times New Roman" w:hAnsi="Arial" w:cs="Arial"/>
                <w:b/>
                <w:bCs/>
              </w:rPr>
              <w:t>Од.виміру</w:t>
            </w:r>
          </w:p>
        </w:tc>
        <w:tc>
          <w:tcPr>
            <w:tcW w:w="1284" w:type="pct"/>
            <w:tcBorders>
              <w:top w:val="single" w:sz="4" w:space="0" w:color="000000" w:themeColor="text1"/>
              <w:left w:val="single" w:sz="4" w:space="0" w:color="000000" w:themeColor="text1"/>
              <w:bottom w:val="single" w:sz="4" w:space="0" w:color="auto"/>
            </w:tcBorders>
          </w:tcPr>
          <w:p w14:paraId="2979CA21" w14:textId="77777777" w:rsidR="006C5E6B" w:rsidRPr="00433C81" w:rsidRDefault="006C5E6B" w:rsidP="045FAAFC">
            <w:pPr>
              <w:suppressAutoHyphens/>
              <w:spacing w:after="0" w:line="240" w:lineRule="auto"/>
              <w:jc w:val="center"/>
              <w:rPr>
                <w:rFonts w:ascii="Arial" w:eastAsia="Times New Roman" w:hAnsi="Arial" w:cs="Arial"/>
                <w:b/>
                <w:bCs/>
              </w:rPr>
            </w:pPr>
            <w:r w:rsidRPr="00433C81">
              <w:rPr>
                <w:rFonts w:ascii="Arial" w:eastAsia="Times New Roman" w:hAnsi="Arial" w:cs="Arial"/>
                <w:b/>
                <w:bCs/>
              </w:rPr>
              <w:t>Відповідність Нормам</w:t>
            </w:r>
          </w:p>
        </w:tc>
        <w:tc>
          <w:tcPr>
            <w:tcW w:w="1145" w:type="pct"/>
            <w:tcBorders>
              <w:top w:val="single" w:sz="4" w:space="0" w:color="000000" w:themeColor="text1"/>
              <w:left w:val="single" w:sz="4" w:space="0" w:color="000000" w:themeColor="text1"/>
              <w:bottom w:val="single" w:sz="4" w:space="0" w:color="auto"/>
              <w:right w:val="single" w:sz="4" w:space="0" w:color="000000" w:themeColor="text1"/>
            </w:tcBorders>
          </w:tcPr>
          <w:p w14:paraId="2D3A6A67" w14:textId="77777777" w:rsidR="006C5E6B" w:rsidRPr="00433C81" w:rsidRDefault="006C5E6B" w:rsidP="045FAAFC">
            <w:pPr>
              <w:suppressAutoHyphens/>
              <w:spacing w:after="0" w:line="240" w:lineRule="auto"/>
              <w:jc w:val="center"/>
              <w:rPr>
                <w:rFonts w:ascii="Arial" w:eastAsia="Times New Roman" w:hAnsi="Arial" w:cs="Arial"/>
              </w:rPr>
            </w:pPr>
            <w:r w:rsidRPr="00433C81">
              <w:rPr>
                <w:rFonts w:ascii="Arial" w:eastAsia="Times New Roman" w:hAnsi="Arial" w:cs="Arial"/>
                <w:b/>
                <w:bCs/>
              </w:rPr>
              <w:t>Примітки</w:t>
            </w:r>
          </w:p>
        </w:tc>
      </w:tr>
      <w:tr w:rsidR="006C5E6B" w:rsidRPr="00433C81" w14:paraId="6CE51372"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37BC05C7"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b/>
                <w:bCs/>
              </w:rPr>
              <w:t>Стічні Води</w:t>
            </w:r>
          </w:p>
        </w:tc>
        <w:tc>
          <w:tcPr>
            <w:tcW w:w="616" w:type="pct"/>
            <w:tcBorders>
              <w:top w:val="single" w:sz="4" w:space="0" w:color="000000" w:themeColor="text1"/>
              <w:left w:val="single" w:sz="4" w:space="0" w:color="000000" w:themeColor="text1"/>
              <w:bottom w:val="single" w:sz="4" w:space="0" w:color="000000" w:themeColor="text1"/>
            </w:tcBorders>
          </w:tcPr>
          <w:p w14:paraId="0E27B00A"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right w:val="single" w:sz="4" w:space="0" w:color="auto"/>
            </w:tcBorders>
          </w:tcPr>
          <w:p w14:paraId="60061E4C"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1284" w:type="pct"/>
            <w:tcBorders>
              <w:top w:val="single" w:sz="4" w:space="0" w:color="auto"/>
              <w:left w:val="single" w:sz="4" w:space="0" w:color="auto"/>
              <w:bottom w:val="single" w:sz="4" w:space="0" w:color="auto"/>
              <w:right w:val="single" w:sz="4" w:space="0" w:color="auto"/>
            </w:tcBorders>
          </w:tcPr>
          <w:p w14:paraId="44EAFD9C"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1145" w:type="pct"/>
            <w:tcBorders>
              <w:top w:val="single" w:sz="4" w:space="0" w:color="auto"/>
              <w:left w:val="single" w:sz="4" w:space="0" w:color="auto"/>
              <w:bottom w:val="single" w:sz="4" w:space="0" w:color="auto"/>
              <w:right w:val="single" w:sz="4" w:space="0" w:color="auto"/>
            </w:tcBorders>
          </w:tcPr>
          <w:p w14:paraId="4B94D5A5" w14:textId="77777777" w:rsidR="006C5E6B" w:rsidRPr="00433C81" w:rsidRDefault="006C5E6B" w:rsidP="045FAAFC">
            <w:pPr>
              <w:suppressAutoHyphens/>
              <w:snapToGrid w:val="0"/>
              <w:spacing w:after="0" w:line="240" w:lineRule="auto"/>
              <w:rPr>
                <w:rFonts w:ascii="Arial" w:eastAsia="Times New Roman" w:hAnsi="Arial" w:cs="Arial"/>
              </w:rPr>
            </w:pPr>
          </w:p>
        </w:tc>
      </w:tr>
      <w:tr w:rsidR="006C5E6B" w:rsidRPr="00433C81" w14:paraId="4AE3AA83"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41299CC1" w14:textId="77777777" w:rsidR="006C5E6B" w:rsidRPr="00433C81" w:rsidRDefault="006C5E6B" w:rsidP="045FAAFC">
            <w:pPr>
              <w:suppressAutoHyphens/>
              <w:spacing w:after="0" w:line="240" w:lineRule="auto"/>
              <w:rPr>
                <w:rFonts w:ascii="Arial" w:eastAsia="Times New Roman" w:hAnsi="Arial" w:cs="Arial"/>
                <w:b/>
                <w:bCs/>
              </w:rPr>
            </w:pPr>
            <w:r w:rsidRPr="00433C81">
              <w:rPr>
                <w:rFonts w:ascii="Arial" w:eastAsia="Times New Roman" w:hAnsi="Arial" w:cs="Arial"/>
              </w:rPr>
              <w:t xml:space="preserve">Загальна к-кість вироблених стічних вод </w:t>
            </w:r>
          </w:p>
        </w:tc>
        <w:tc>
          <w:tcPr>
            <w:tcW w:w="616" w:type="pct"/>
            <w:tcBorders>
              <w:top w:val="single" w:sz="4" w:space="0" w:color="000000" w:themeColor="text1"/>
              <w:left w:val="single" w:sz="4" w:space="0" w:color="000000" w:themeColor="text1"/>
              <w:bottom w:val="single" w:sz="4" w:space="0" w:color="000000" w:themeColor="text1"/>
            </w:tcBorders>
          </w:tcPr>
          <w:p w14:paraId="776EB5FE" w14:textId="77777777" w:rsidR="006C5E6B" w:rsidRPr="00433C81" w:rsidRDefault="006C5E6B" w:rsidP="045FAAFC">
            <w:pPr>
              <w:suppressAutoHyphens/>
              <w:snapToGrid w:val="0"/>
              <w:spacing w:after="0" w:line="240" w:lineRule="auto"/>
              <w:jc w:val="center"/>
              <w:rPr>
                <w:rFonts w:ascii="Arial" w:eastAsia="Times New Roman" w:hAnsi="Arial" w:cs="Arial"/>
              </w:rPr>
            </w:pPr>
            <w:r w:rsidRPr="00433C81">
              <w:rPr>
                <w:rFonts w:ascii="Arial" w:eastAsia="Times New Roman" w:hAnsi="Arial" w:cs="Arial"/>
              </w:rPr>
              <w:t>16 238,09</w:t>
            </w:r>
          </w:p>
        </w:tc>
        <w:tc>
          <w:tcPr>
            <w:tcW w:w="646" w:type="pct"/>
            <w:tcBorders>
              <w:top w:val="single" w:sz="4" w:space="0" w:color="000000" w:themeColor="text1"/>
              <w:left w:val="single" w:sz="4" w:space="0" w:color="000000" w:themeColor="text1"/>
              <w:bottom w:val="single" w:sz="4" w:space="0" w:color="000000" w:themeColor="text1"/>
              <w:right w:val="single" w:sz="4" w:space="0" w:color="auto"/>
            </w:tcBorders>
          </w:tcPr>
          <w:p w14:paraId="6E67C86E" w14:textId="77777777" w:rsidR="006C5E6B" w:rsidRPr="00433C81" w:rsidRDefault="006C5E6B" w:rsidP="045FAAFC">
            <w:pPr>
              <w:suppressAutoHyphens/>
              <w:snapToGrid w:val="0"/>
              <w:spacing w:after="0" w:line="240" w:lineRule="auto"/>
              <w:jc w:val="center"/>
              <w:rPr>
                <w:rFonts w:ascii="Arial" w:eastAsia="Times New Roman" w:hAnsi="Arial" w:cs="Arial"/>
              </w:rPr>
            </w:pPr>
            <w:r w:rsidRPr="00433C81">
              <w:rPr>
                <w:rFonts w:ascii="Arial" w:eastAsia="Times New Roman" w:hAnsi="Arial" w:cs="Arial"/>
              </w:rPr>
              <w:t>м куб.</w:t>
            </w:r>
          </w:p>
        </w:tc>
        <w:tc>
          <w:tcPr>
            <w:tcW w:w="1284" w:type="pct"/>
            <w:tcBorders>
              <w:top w:val="single" w:sz="4" w:space="0" w:color="auto"/>
              <w:left w:val="single" w:sz="4" w:space="0" w:color="auto"/>
              <w:bottom w:val="single" w:sz="4" w:space="0" w:color="auto"/>
              <w:right w:val="single" w:sz="4" w:space="0" w:color="auto"/>
            </w:tcBorders>
          </w:tcPr>
          <w:p w14:paraId="64DD6E46" w14:textId="77777777" w:rsidR="006C5E6B" w:rsidRPr="00433C81" w:rsidRDefault="006C5E6B" w:rsidP="045FAAFC">
            <w:pPr>
              <w:suppressAutoHyphens/>
              <w:snapToGrid w:val="0"/>
              <w:spacing w:after="0" w:line="240" w:lineRule="auto"/>
              <w:jc w:val="center"/>
              <w:rPr>
                <w:rFonts w:ascii="Arial" w:eastAsia="Times New Roman" w:hAnsi="Arial" w:cs="Arial"/>
              </w:rPr>
            </w:pPr>
            <w:r w:rsidRPr="00433C81">
              <w:rPr>
                <w:rFonts w:ascii="Arial" w:eastAsia="Times New Roman" w:hAnsi="Arial" w:cs="Arial"/>
              </w:rPr>
              <w:t xml:space="preserve">Не нормується, </w:t>
            </w:r>
          </w:p>
          <w:p w14:paraId="2463E9F8" w14:textId="77777777" w:rsidR="006C5E6B" w:rsidRPr="00433C81" w:rsidRDefault="006C5E6B" w:rsidP="045FAAFC">
            <w:pPr>
              <w:suppressAutoHyphens/>
              <w:snapToGrid w:val="0"/>
              <w:spacing w:after="0" w:line="240" w:lineRule="auto"/>
              <w:jc w:val="center"/>
              <w:rPr>
                <w:rFonts w:ascii="Arial" w:eastAsia="Times New Roman" w:hAnsi="Arial" w:cs="Arial"/>
              </w:rPr>
            </w:pPr>
            <w:r w:rsidRPr="00433C81">
              <w:rPr>
                <w:rFonts w:ascii="Arial" w:eastAsia="Times New Roman" w:hAnsi="Arial" w:cs="Arial"/>
              </w:rPr>
              <w:t>відповідно до договору з КП «Тернопільводоканал»</w:t>
            </w:r>
          </w:p>
        </w:tc>
        <w:tc>
          <w:tcPr>
            <w:tcW w:w="1145" w:type="pct"/>
            <w:tcBorders>
              <w:top w:val="single" w:sz="4" w:space="0" w:color="auto"/>
              <w:left w:val="single" w:sz="4" w:space="0" w:color="auto"/>
              <w:bottom w:val="single" w:sz="4" w:space="0" w:color="auto"/>
              <w:right w:val="single" w:sz="4" w:space="0" w:color="auto"/>
            </w:tcBorders>
            <w:vAlign w:val="center"/>
          </w:tcPr>
          <w:p w14:paraId="2165D228"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Водовідведення КП «ТЕТ»  за 2025 р. – це загальний обсяг стічних вод, відведених (скинутих) підприємством у систему каналізації. Ця кількість включає також атмосферні зливові стічні води 7736,09  м куб за 2025 р. – обсяг дощової та талої води (зливи), яка потрапляє на територію КП «ТЕТ», стікає з дахів та асфальтованих (твердих) покриттів і скидається в каналізаційну мережу</w:t>
            </w:r>
          </w:p>
        </w:tc>
      </w:tr>
      <w:tr w:rsidR="006C5E6B" w:rsidRPr="00433C81" w14:paraId="04085FF6"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175B1F37"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Біохімічна потреба в кисні, БПК</w:t>
            </w:r>
          </w:p>
        </w:tc>
        <w:tc>
          <w:tcPr>
            <w:tcW w:w="616" w:type="pct"/>
            <w:tcBorders>
              <w:top w:val="single" w:sz="4" w:space="0" w:color="000000" w:themeColor="text1"/>
              <w:left w:val="single" w:sz="4" w:space="0" w:color="000000" w:themeColor="text1"/>
              <w:bottom w:val="single" w:sz="4" w:space="0" w:color="000000" w:themeColor="text1"/>
            </w:tcBorders>
          </w:tcPr>
          <w:p w14:paraId="3DEEC669"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right w:val="single" w:sz="4" w:space="0" w:color="auto"/>
            </w:tcBorders>
          </w:tcPr>
          <w:p w14:paraId="3656B9AB"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1284" w:type="pct"/>
            <w:vMerge w:val="restart"/>
            <w:tcBorders>
              <w:top w:val="single" w:sz="4" w:space="0" w:color="auto"/>
              <w:left w:val="single" w:sz="4" w:space="0" w:color="auto"/>
              <w:right w:val="single" w:sz="4" w:space="0" w:color="auto"/>
            </w:tcBorders>
          </w:tcPr>
          <w:p w14:paraId="51919758" w14:textId="77777777" w:rsidR="006C5E6B" w:rsidRPr="00433C81" w:rsidRDefault="006C5E6B" w:rsidP="045FAAFC">
            <w:pPr>
              <w:suppressAutoHyphens/>
              <w:snapToGrid w:val="0"/>
              <w:spacing w:after="0" w:line="240" w:lineRule="auto"/>
              <w:jc w:val="center"/>
              <w:rPr>
                <w:rFonts w:ascii="Arial" w:eastAsia="Times New Roman" w:hAnsi="Arial" w:cs="Arial"/>
              </w:rPr>
            </w:pPr>
            <w:r w:rsidRPr="00433C81">
              <w:rPr>
                <w:rFonts w:ascii="Arial" w:eastAsia="Times New Roman" w:hAnsi="Arial" w:cs="Arial"/>
              </w:rPr>
              <w:t>Вимоги до якості скидів встановлено Правилами приймання стічних вод</w:t>
            </w:r>
            <w:r w:rsidRPr="00433C81">
              <w:rPr>
                <w:rFonts w:ascii="Arial" w:eastAsia="Times New Roman" w:hAnsi="Arial" w:cs="Arial"/>
                <w:vertAlign w:val="superscript"/>
              </w:rPr>
              <w:footnoteReference w:id="7"/>
            </w:r>
            <w:r w:rsidRPr="00433C81">
              <w:rPr>
                <w:rFonts w:ascii="Arial" w:eastAsia="Times New Roman" w:hAnsi="Arial" w:cs="Arial"/>
              </w:rPr>
              <w:t>.</w:t>
            </w:r>
          </w:p>
          <w:p w14:paraId="45FB0818" w14:textId="77777777" w:rsidR="006C5E6B" w:rsidRPr="00433C81" w:rsidRDefault="006C5E6B" w:rsidP="045FAAFC">
            <w:pPr>
              <w:suppressAutoHyphens/>
              <w:snapToGrid w:val="0"/>
              <w:spacing w:after="0" w:line="240" w:lineRule="auto"/>
              <w:jc w:val="center"/>
              <w:rPr>
                <w:rFonts w:ascii="Arial" w:eastAsia="Times New Roman" w:hAnsi="Arial" w:cs="Arial"/>
              </w:rPr>
            </w:pPr>
          </w:p>
          <w:p w14:paraId="0879BAA2" w14:textId="77777777" w:rsidR="006C5E6B" w:rsidRPr="00433C81" w:rsidRDefault="006C5E6B" w:rsidP="045FAAFC">
            <w:pPr>
              <w:suppressAutoHyphens/>
              <w:snapToGrid w:val="0"/>
              <w:spacing w:after="0" w:line="240" w:lineRule="auto"/>
              <w:jc w:val="center"/>
              <w:rPr>
                <w:rFonts w:ascii="Arial" w:eastAsia="Times New Roman" w:hAnsi="Arial" w:cs="Arial"/>
                <w:b/>
                <w:bCs/>
              </w:rPr>
            </w:pPr>
            <w:r w:rsidRPr="00433C81">
              <w:rPr>
                <w:rFonts w:ascii="Arial" w:eastAsia="Times New Roman" w:hAnsi="Arial" w:cs="Arial"/>
              </w:rPr>
              <w:t>Не моніториться у поточній роботі КП «ТЕТ», однак буде впроваджено на наступних етапах реалізації проєкту відповідно до ESAP</w:t>
            </w:r>
          </w:p>
        </w:tc>
        <w:tc>
          <w:tcPr>
            <w:tcW w:w="1145" w:type="pct"/>
            <w:vMerge w:val="restart"/>
            <w:tcBorders>
              <w:top w:val="single" w:sz="4" w:space="0" w:color="auto"/>
              <w:left w:val="single" w:sz="4" w:space="0" w:color="auto"/>
              <w:right w:val="single" w:sz="4" w:space="0" w:color="auto"/>
            </w:tcBorders>
          </w:tcPr>
          <w:p w14:paraId="7B5984F7"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lastRenderedPageBreak/>
              <w:t xml:space="preserve">КП «ТЕТ» застосовує ризик-орієнтований підхід, коли </w:t>
            </w:r>
            <w:r w:rsidRPr="00433C81">
              <w:rPr>
                <w:rFonts w:ascii="Arial" w:eastAsia="Times New Roman" w:hAnsi="Arial" w:cs="Arial"/>
              </w:rPr>
              <w:lastRenderedPageBreak/>
              <w:t>відсутність регулярного лабораторного контролю якості стічних вод КП «ТЕТ» пояснюється низьким профілем ризику промислового забруднення, оскільки діяльність КП «ТЕТ» переважно генерує господарсько-побутові стоки, без значного виробничого компоненту, технологічний процес не передбачає використання значної кількості хімічно небезпечних речовин</w:t>
            </w:r>
          </w:p>
        </w:tc>
      </w:tr>
      <w:tr w:rsidR="006C5E6B" w:rsidRPr="00433C81" w14:paraId="4310AA74"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4F7A400B"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Хімічна потреба в кисні, ХПК</w:t>
            </w:r>
          </w:p>
        </w:tc>
        <w:tc>
          <w:tcPr>
            <w:tcW w:w="616" w:type="pct"/>
            <w:tcBorders>
              <w:top w:val="single" w:sz="4" w:space="0" w:color="000000" w:themeColor="text1"/>
              <w:left w:val="single" w:sz="4" w:space="0" w:color="000000" w:themeColor="text1"/>
              <w:bottom w:val="single" w:sz="4" w:space="0" w:color="000000" w:themeColor="text1"/>
            </w:tcBorders>
          </w:tcPr>
          <w:p w14:paraId="049F31CB"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right w:val="single" w:sz="4" w:space="0" w:color="auto"/>
            </w:tcBorders>
          </w:tcPr>
          <w:p w14:paraId="53128261"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1284" w:type="pct"/>
            <w:vMerge/>
          </w:tcPr>
          <w:p w14:paraId="62486C05" w14:textId="77777777" w:rsidR="006C5E6B" w:rsidRPr="00433C81" w:rsidRDefault="006C5E6B" w:rsidP="006C5E6B">
            <w:pPr>
              <w:suppressAutoHyphens/>
              <w:snapToGrid w:val="0"/>
              <w:spacing w:after="0" w:line="240" w:lineRule="auto"/>
              <w:jc w:val="center"/>
              <w:rPr>
                <w:rFonts w:ascii="Arial" w:eastAsia="Times New Roman" w:hAnsi="Arial" w:cs="Arial"/>
                <w:b/>
                <w:lang w:eastAsia="ar-SA"/>
              </w:rPr>
            </w:pPr>
          </w:p>
        </w:tc>
        <w:tc>
          <w:tcPr>
            <w:tcW w:w="1145" w:type="pct"/>
            <w:vMerge/>
            <w:vAlign w:val="center"/>
          </w:tcPr>
          <w:p w14:paraId="4101652C" w14:textId="77777777" w:rsidR="006C5E6B" w:rsidRPr="00433C81" w:rsidRDefault="006C5E6B" w:rsidP="006C5E6B">
            <w:pPr>
              <w:suppressAutoHyphens/>
              <w:snapToGrid w:val="0"/>
              <w:spacing w:after="0" w:line="240" w:lineRule="auto"/>
              <w:jc w:val="both"/>
              <w:rPr>
                <w:rFonts w:ascii="Arial" w:eastAsia="Times New Roman" w:hAnsi="Arial" w:cs="Arial"/>
                <w:lang w:eastAsia="ar-SA"/>
              </w:rPr>
            </w:pPr>
          </w:p>
        </w:tc>
      </w:tr>
      <w:tr w:rsidR="006C5E6B" w:rsidRPr="00433C81" w14:paraId="2C3E25C3"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4D23C699"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lastRenderedPageBreak/>
              <w:t>Зважені тверді частки</w:t>
            </w:r>
          </w:p>
        </w:tc>
        <w:tc>
          <w:tcPr>
            <w:tcW w:w="616" w:type="pct"/>
            <w:tcBorders>
              <w:top w:val="single" w:sz="4" w:space="0" w:color="000000" w:themeColor="text1"/>
              <w:left w:val="single" w:sz="4" w:space="0" w:color="000000" w:themeColor="text1"/>
              <w:bottom w:val="single" w:sz="4" w:space="0" w:color="000000" w:themeColor="text1"/>
            </w:tcBorders>
          </w:tcPr>
          <w:p w14:paraId="4B99056E"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right w:val="single" w:sz="4" w:space="0" w:color="auto"/>
            </w:tcBorders>
          </w:tcPr>
          <w:p w14:paraId="1299C43A"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1284" w:type="pct"/>
            <w:vMerge/>
          </w:tcPr>
          <w:p w14:paraId="4DDBEF00" w14:textId="77777777" w:rsidR="006C5E6B" w:rsidRPr="00433C81" w:rsidRDefault="006C5E6B" w:rsidP="006C5E6B">
            <w:pPr>
              <w:suppressAutoHyphens/>
              <w:snapToGrid w:val="0"/>
              <w:spacing w:after="0" w:line="240" w:lineRule="auto"/>
              <w:jc w:val="center"/>
              <w:rPr>
                <w:rFonts w:ascii="Arial" w:eastAsia="Times New Roman" w:hAnsi="Arial" w:cs="Arial"/>
                <w:b/>
                <w:lang w:eastAsia="ar-SA"/>
              </w:rPr>
            </w:pPr>
          </w:p>
        </w:tc>
        <w:tc>
          <w:tcPr>
            <w:tcW w:w="1145" w:type="pct"/>
            <w:vMerge/>
            <w:vAlign w:val="center"/>
          </w:tcPr>
          <w:p w14:paraId="3461D779" w14:textId="77777777" w:rsidR="006C5E6B" w:rsidRPr="00433C81" w:rsidRDefault="006C5E6B" w:rsidP="006C5E6B">
            <w:pPr>
              <w:suppressAutoHyphens/>
              <w:snapToGrid w:val="0"/>
              <w:spacing w:after="0" w:line="240" w:lineRule="auto"/>
              <w:jc w:val="both"/>
              <w:rPr>
                <w:rFonts w:ascii="Arial" w:eastAsia="Times New Roman" w:hAnsi="Arial" w:cs="Arial"/>
                <w:lang w:eastAsia="ar-SA"/>
              </w:rPr>
            </w:pPr>
          </w:p>
        </w:tc>
      </w:tr>
      <w:tr w:rsidR="006C5E6B" w:rsidRPr="00433C81" w14:paraId="24CB7797"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1475B0AA"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lastRenderedPageBreak/>
              <w:t>Фосфор</w:t>
            </w:r>
          </w:p>
        </w:tc>
        <w:tc>
          <w:tcPr>
            <w:tcW w:w="616" w:type="pct"/>
            <w:tcBorders>
              <w:top w:val="single" w:sz="4" w:space="0" w:color="000000" w:themeColor="text1"/>
              <w:left w:val="single" w:sz="4" w:space="0" w:color="000000" w:themeColor="text1"/>
              <w:bottom w:val="single" w:sz="4" w:space="0" w:color="000000" w:themeColor="text1"/>
            </w:tcBorders>
          </w:tcPr>
          <w:p w14:paraId="3CF2D8B6"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right w:val="single" w:sz="4" w:space="0" w:color="auto"/>
            </w:tcBorders>
          </w:tcPr>
          <w:p w14:paraId="0FB78278"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1284" w:type="pct"/>
            <w:vMerge/>
          </w:tcPr>
          <w:p w14:paraId="1FC39945" w14:textId="77777777" w:rsidR="006C5E6B" w:rsidRPr="00433C81" w:rsidRDefault="006C5E6B" w:rsidP="006C5E6B">
            <w:pPr>
              <w:suppressAutoHyphens/>
              <w:snapToGrid w:val="0"/>
              <w:spacing w:after="0" w:line="240" w:lineRule="auto"/>
              <w:jc w:val="center"/>
              <w:rPr>
                <w:rFonts w:ascii="Arial" w:eastAsia="Times New Roman" w:hAnsi="Arial" w:cs="Arial"/>
                <w:b/>
                <w:lang w:eastAsia="ar-SA"/>
              </w:rPr>
            </w:pPr>
          </w:p>
        </w:tc>
        <w:tc>
          <w:tcPr>
            <w:tcW w:w="1145" w:type="pct"/>
            <w:vMerge/>
            <w:vAlign w:val="center"/>
          </w:tcPr>
          <w:p w14:paraId="0562CB0E" w14:textId="77777777" w:rsidR="006C5E6B" w:rsidRPr="00433C81" w:rsidRDefault="006C5E6B" w:rsidP="006C5E6B">
            <w:pPr>
              <w:suppressAutoHyphens/>
              <w:snapToGrid w:val="0"/>
              <w:spacing w:after="0" w:line="240" w:lineRule="auto"/>
              <w:jc w:val="both"/>
              <w:rPr>
                <w:rFonts w:ascii="Arial" w:eastAsia="Times New Roman" w:hAnsi="Arial" w:cs="Arial"/>
                <w:lang w:eastAsia="ar-SA"/>
              </w:rPr>
            </w:pPr>
          </w:p>
        </w:tc>
      </w:tr>
      <w:tr w:rsidR="006C5E6B" w:rsidRPr="00433C81" w14:paraId="69EA8818"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61ECFB77"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Нітрат</w:t>
            </w:r>
          </w:p>
        </w:tc>
        <w:tc>
          <w:tcPr>
            <w:tcW w:w="616" w:type="pct"/>
            <w:tcBorders>
              <w:top w:val="single" w:sz="4" w:space="0" w:color="000000" w:themeColor="text1"/>
              <w:left w:val="single" w:sz="4" w:space="0" w:color="000000" w:themeColor="text1"/>
              <w:bottom w:val="single" w:sz="4" w:space="0" w:color="000000" w:themeColor="text1"/>
            </w:tcBorders>
          </w:tcPr>
          <w:p w14:paraId="34CE0A41"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right w:val="single" w:sz="4" w:space="0" w:color="auto"/>
            </w:tcBorders>
          </w:tcPr>
          <w:p w14:paraId="62EBF3C5"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1284" w:type="pct"/>
            <w:vMerge/>
          </w:tcPr>
          <w:p w14:paraId="6D98A12B" w14:textId="77777777" w:rsidR="006C5E6B" w:rsidRPr="00433C81" w:rsidRDefault="006C5E6B" w:rsidP="006C5E6B">
            <w:pPr>
              <w:suppressAutoHyphens/>
              <w:snapToGrid w:val="0"/>
              <w:spacing w:after="0" w:line="240" w:lineRule="auto"/>
              <w:jc w:val="center"/>
              <w:rPr>
                <w:rFonts w:ascii="Arial" w:eastAsia="Times New Roman" w:hAnsi="Arial" w:cs="Arial"/>
                <w:b/>
                <w:lang w:eastAsia="ar-SA"/>
              </w:rPr>
            </w:pPr>
          </w:p>
        </w:tc>
        <w:tc>
          <w:tcPr>
            <w:tcW w:w="1145" w:type="pct"/>
            <w:vMerge/>
            <w:vAlign w:val="center"/>
          </w:tcPr>
          <w:p w14:paraId="2946DB82" w14:textId="77777777" w:rsidR="006C5E6B" w:rsidRPr="00433C81" w:rsidRDefault="006C5E6B" w:rsidP="006C5E6B">
            <w:pPr>
              <w:suppressAutoHyphens/>
              <w:snapToGrid w:val="0"/>
              <w:spacing w:after="0" w:line="240" w:lineRule="auto"/>
              <w:jc w:val="both"/>
              <w:rPr>
                <w:rFonts w:ascii="Arial" w:eastAsia="Times New Roman" w:hAnsi="Arial" w:cs="Arial"/>
                <w:lang w:eastAsia="ar-SA"/>
              </w:rPr>
            </w:pPr>
          </w:p>
        </w:tc>
      </w:tr>
      <w:tr w:rsidR="006C5E6B" w:rsidRPr="00433C81" w14:paraId="321FF9FF"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298518CC"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 xml:space="preserve">Важкі метали </w:t>
            </w:r>
          </w:p>
        </w:tc>
        <w:tc>
          <w:tcPr>
            <w:tcW w:w="616" w:type="pct"/>
            <w:tcBorders>
              <w:top w:val="single" w:sz="4" w:space="0" w:color="000000" w:themeColor="text1"/>
              <w:left w:val="single" w:sz="4" w:space="0" w:color="000000" w:themeColor="text1"/>
              <w:bottom w:val="single" w:sz="4" w:space="0" w:color="000000" w:themeColor="text1"/>
            </w:tcBorders>
          </w:tcPr>
          <w:p w14:paraId="5997CC1D"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right w:val="single" w:sz="4" w:space="0" w:color="auto"/>
            </w:tcBorders>
          </w:tcPr>
          <w:p w14:paraId="110FFD37"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1284" w:type="pct"/>
            <w:vMerge/>
          </w:tcPr>
          <w:p w14:paraId="6B699379" w14:textId="77777777" w:rsidR="006C5E6B" w:rsidRPr="00433C81" w:rsidRDefault="006C5E6B" w:rsidP="006C5E6B">
            <w:pPr>
              <w:suppressAutoHyphens/>
              <w:snapToGrid w:val="0"/>
              <w:spacing w:after="0" w:line="240" w:lineRule="auto"/>
              <w:jc w:val="center"/>
              <w:rPr>
                <w:rFonts w:ascii="Arial" w:eastAsia="Times New Roman" w:hAnsi="Arial" w:cs="Arial"/>
                <w:b/>
                <w:lang w:eastAsia="ar-SA"/>
              </w:rPr>
            </w:pPr>
          </w:p>
        </w:tc>
        <w:tc>
          <w:tcPr>
            <w:tcW w:w="1145" w:type="pct"/>
            <w:vMerge/>
            <w:vAlign w:val="center"/>
          </w:tcPr>
          <w:p w14:paraId="3FE9F23F" w14:textId="77777777" w:rsidR="006C5E6B" w:rsidRPr="00433C81" w:rsidRDefault="006C5E6B" w:rsidP="006C5E6B">
            <w:pPr>
              <w:suppressAutoHyphens/>
              <w:snapToGrid w:val="0"/>
              <w:spacing w:after="0" w:line="240" w:lineRule="auto"/>
              <w:jc w:val="both"/>
              <w:rPr>
                <w:rFonts w:ascii="Arial" w:eastAsia="Times New Roman" w:hAnsi="Arial" w:cs="Arial"/>
                <w:lang w:eastAsia="ar-SA"/>
              </w:rPr>
            </w:pPr>
          </w:p>
        </w:tc>
      </w:tr>
      <w:tr w:rsidR="006C5E6B" w:rsidRPr="00433C81" w14:paraId="1D1D82E6"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377D0D91" w14:textId="77777777" w:rsidR="006C5E6B" w:rsidRPr="00433C81" w:rsidRDefault="006C5E6B" w:rsidP="045FAAFC">
            <w:pPr>
              <w:suppressAutoHyphens/>
              <w:spacing w:after="0" w:line="240" w:lineRule="auto"/>
              <w:rPr>
                <w:rFonts w:ascii="Arial" w:eastAsia="Times New Roman" w:hAnsi="Arial" w:cs="Arial"/>
                <w:b/>
                <w:bCs/>
              </w:rPr>
            </w:pPr>
            <w:r w:rsidRPr="00433C81">
              <w:rPr>
                <w:rFonts w:ascii="Arial" w:eastAsia="Times New Roman" w:hAnsi="Arial" w:cs="Arial"/>
              </w:rPr>
              <w:t>Інше</w:t>
            </w:r>
          </w:p>
        </w:tc>
        <w:tc>
          <w:tcPr>
            <w:tcW w:w="616" w:type="pct"/>
            <w:tcBorders>
              <w:top w:val="single" w:sz="4" w:space="0" w:color="000000" w:themeColor="text1"/>
              <w:left w:val="single" w:sz="4" w:space="0" w:color="000000" w:themeColor="text1"/>
              <w:bottom w:val="single" w:sz="4" w:space="0" w:color="000000" w:themeColor="text1"/>
            </w:tcBorders>
          </w:tcPr>
          <w:p w14:paraId="1F72F646" w14:textId="77777777" w:rsidR="006C5E6B" w:rsidRPr="00433C81" w:rsidRDefault="006C5E6B" w:rsidP="045FAAFC">
            <w:pPr>
              <w:suppressAutoHyphens/>
              <w:snapToGrid w:val="0"/>
              <w:spacing w:after="0" w:line="240" w:lineRule="auto"/>
              <w:jc w:val="center"/>
              <w:rPr>
                <w:rFonts w:ascii="Arial" w:eastAsia="Times New Roman" w:hAnsi="Arial" w:cs="Arial"/>
                <w:b/>
                <w:bCs/>
              </w:rPr>
            </w:pPr>
          </w:p>
        </w:tc>
        <w:tc>
          <w:tcPr>
            <w:tcW w:w="646" w:type="pct"/>
            <w:tcBorders>
              <w:top w:val="single" w:sz="4" w:space="0" w:color="000000" w:themeColor="text1"/>
              <w:left w:val="single" w:sz="4" w:space="0" w:color="000000" w:themeColor="text1"/>
              <w:bottom w:val="single" w:sz="4" w:space="0" w:color="000000" w:themeColor="text1"/>
              <w:right w:val="single" w:sz="4" w:space="0" w:color="auto"/>
            </w:tcBorders>
          </w:tcPr>
          <w:p w14:paraId="08CE6F91" w14:textId="77777777" w:rsidR="006C5E6B" w:rsidRPr="00433C81" w:rsidRDefault="006C5E6B" w:rsidP="045FAAFC">
            <w:pPr>
              <w:suppressAutoHyphens/>
              <w:snapToGrid w:val="0"/>
              <w:spacing w:after="0" w:line="240" w:lineRule="auto"/>
              <w:jc w:val="center"/>
              <w:rPr>
                <w:rFonts w:ascii="Arial" w:eastAsia="Times New Roman" w:hAnsi="Arial" w:cs="Arial"/>
                <w:b/>
                <w:bCs/>
              </w:rPr>
            </w:pPr>
          </w:p>
        </w:tc>
        <w:tc>
          <w:tcPr>
            <w:tcW w:w="1284" w:type="pct"/>
            <w:vMerge/>
          </w:tcPr>
          <w:p w14:paraId="61CDCEAD" w14:textId="77777777" w:rsidR="006C5E6B" w:rsidRPr="00433C81" w:rsidRDefault="006C5E6B" w:rsidP="006C5E6B">
            <w:pPr>
              <w:suppressAutoHyphens/>
              <w:snapToGrid w:val="0"/>
              <w:spacing w:after="0" w:line="240" w:lineRule="auto"/>
              <w:jc w:val="center"/>
              <w:rPr>
                <w:rFonts w:ascii="Arial" w:eastAsia="Times New Roman" w:hAnsi="Arial" w:cs="Arial"/>
                <w:b/>
                <w:lang w:eastAsia="ar-SA"/>
              </w:rPr>
            </w:pPr>
          </w:p>
        </w:tc>
        <w:tc>
          <w:tcPr>
            <w:tcW w:w="1145" w:type="pct"/>
            <w:vMerge/>
            <w:vAlign w:val="center"/>
          </w:tcPr>
          <w:p w14:paraId="6BB9E253" w14:textId="77777777" w:rsidR="006C5E6B" w:rsidRPr="00433C81" w:rsidRDefault="006C5E6B" w:rsidP="006C5E6B">
            <w:pPr>
              <w:suppressAutoHyphens/>
              <w:snapToGrid w:val="0"/>
              <w:spacing w:after="0" w:line="240" w:lineRule="auto"/>
              <w:jc w:val="both"/>
              <w:rPr>
                <w:rFonts w:ascii="Arial" w:eastAsia="Times New Roman" w:hAnsi="Arial" w:cs="Arial"/>
                <w:lang w:eastAsia="ar-SA"/>
              </w:rPr>
            </w:pPr>
          </w:p>
        </w:tc>
      </w:tr>
      <w:tr w:rsidR="006C5E6B" w:rsidRPr="00433C81" w14:paraId="4E374D5C"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3A307107" w14:textId="77777777" w:rsidR="006C5E6B" w:rsidRPr="00433C81" w:rsidRDefault="006C5E6B" w:rsidP="045FAAFC">
            <w:pPr>
              <w:suppressAutoHyphens/>
              <w:spacing w:after="0" w:line="240" w:lineRule="auto"/>
              <w:rPr>
                <w:rFonts w:ascii="Arial" w:eastAsia="Times New Roman" w:hAnsi="Arial" w:cs="Arial"/>
                <w:b/>
                <w:bCs/>
                <w:vertAlign w:val="superscript"/>
              </w:rPr>
            </w:pPr>
            <w:r w:rsidRPr="00433C81">
              <w:rPr>
                <w:rFonts w:ascii="Arial" w:eastAsia="Times New Roman" w:hAnsi="Arial" w:cs="Arial"/>
                <w:b/>
                <w:bCs/>
              </w:rPr>
              <w:t>Викиди в атмосферу</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23DE523C" w14:textId="77777777" w:rsidR="006C5E6B" w:rsidRPr="00433C81" w:rsidRDefault="006C5E6B" w:rsidP="045FAAFC">
            <w:pPr>
              <w:suppressAutoHyphens/>
              <w:snapToGrid w:val="0"/>
              <w:spacing w:after="0" w:line="36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tcBorders>
            <w:vAlign w:val="center"/>
          </w:tcPr>
          <w:p w14:paraId="52E56223" w14:textId="77777777" w:rsidR="006C5E6B" w:rsidRPr="00433C81" w:rsidRDefault="006C5E6B" w:rsidP="045FAAFC">
            <w:pPr>
              <w:suppressAutoHyphens/>
              <w:spacing w:after="0" w:line="360" w:lineRule="auto"/>
              <w:jc w:val="center"/>
              <w:rPr>
                <w:rFonts w:ascii="Arial" w:eastAsia="Times New Roman" w:hAnsi="Arial" w:cs="Arial"/>
                <w:b/>
                <w:bCs/>
              </w:rPr>
            </w:pPr>
          </w:p>
        </w:tc>
        <w:tc>
          <w:tcPr>
            <w:tcW w:w="1284" w:type="pct"/>
            <w:vMerge w:val="restart"/>
            <w:tcBorders>
              <w:top w:val="single" w:sz="4" w:space="0" w:color="auto"/>
              <w:left w:val="single" w:sz="4" w:space="0" w:color="000000" w:themeColor="text1"/>
              <w:right w:val="single" w:sz="4" w:space="0" w:color="auto"/>
            </w:tcBorders>
          </w:tcPr>
          <w:p w14:paraId="556D0659" w14:textId="2BDE9560"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КП «ТЕТ» має дозвіл на викиди в атмосферне повітря стаціонарними джерелами (дозвіл № 6110100000-68), термін дії якого відповідно до чинного національного законодавства є необмеженим (Додаток </w:t>
            </w:r>
            <w:r w:rsidR="2EA582A9" w:rsidRPr="00433C81">
              <w:rPr>
                <w:rFonts w:ascii="Arial" w:eastAsia="Times New Roman" w:hAnsi="Arial" w:cs="Arial"/>
              </w:rPr>
              <w:t>3</w:t>
            </w:r>
            <w:r w:rsidRPr="00433C81">
              <w:rPr>
                <w:rFonts w:ascii="Arial" w:eastAsia="Times New Roman" w:hAnsi="Arial" w:cs="Arial"/>
              </w:rPr>
              <w:t xml:space="preserve">). Відповідно до цього дозволу у розрізі джерел (дж.) забруднення встановлено такі нормативи: </w:t>
            </w:r>
          </w:p>
          <w:p w14:paraId="5848989E"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1) для поста електрозварювання (дж. № 1) нормативи граничнодопустимих викидів:</w:t>
            </w:r>
          </w:p>
          <w:p w14:paraId="3DE3D9F1"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залізо га його сполуки (у перерахунку на залізо) – 0,0006 г/с;</w:t>
            </w:r>
          </w:p>
          <w:p w14:paraId="4EA94204"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 xml:space="preserve">манган та його сполуки (у перерахунку на </w:t>
            </w:r>
            <w:r w:rsidRPr="00433C81">
              <w:rPr>
                <w:rFonts w:ascii="Arial" w:eastAsia="Times New Roman" w:hAnsi="Arial" w:cs="Arial"/>
              </w:rPr>
              <w:lastRenderedPageBreak/>
              <w:t>манган) – 0,0050 г/с;</w:t>
            </w:r>
          </w:p>
          <w:p w14:paraId="507B3F82"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2) для труби ГОУ від столярного цеху (дж. № 3), дільниці зарядки акумуляторів (дж. № 4), та ковальського горна (дж. № 10) затверджений граничнодопустимий викид речовин у вигляді суспендованих твердих частинок, недиференційованих за складом – 150 мг/м3;</w:t>
            </w:r>
          </w:p>
          <w:p w14:paraId="2EFD85B3"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3) для ковальського горна (дж. № 10) для речовин, на які не встановлені нормативи граничнодопустимих викидів відповідно до законодавства, такі величини масової витрати (г/сек):</w:t>
            </w:r>
          </w:p>
          <w:p w14:paraId="18FC05F5"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оксиди азоту (у перерахунку на діоксид азоту (NО + NО</w:t>
            </w:r>
            <w:r w:rsidRPr="00433C81">
              <w:rPr>
                <w:rFonts w:ascii="Arial" w:eastAsia="Times New Roman" w:hAnsi="Arial" w:cs="Arial"/>
                <w:vertAlign w:val="subscript"/>
              </w:rPr>
              <w:t>2</w:t>
            </w:r>
            <w:r w:rsidRPr="00433C81">
              <w:rPr>
                <w:rFonts w:ascii="Arial" w:eastAsia="Times New Roman" w:hAnsi="Arial" w:cs="Arial"/>
              </w:rPr>
              <w:t>)) – 0,0038 г/с;</w:t>
            </w:r>
          </w:p>
          <w:p w14:paraId="0777774A"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сірки діоксид – 0,0026 г/с;</w:t>
            </w:r>
          </w:p>
          <w:p w14:paraId="0B240A9D"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оксид вуглецю – 0,0185 г/с;</w:t>
            </w:r>
          </w:p>
          <w:p w14:paraId="595C4EBF"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4) для витяжки від цеху вулканізації резинових камер (дж. № 12) величина масової витрати:</w:t>
            </w:r>
          </w:p>
          <w:p w14:paraId="069C3CDC"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оксид вуглецю – 0,0067 г/с;</w:t>
            </w:r>
          </w:p>
          <w:p w14:paraId="2A128692"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5) для витяжки від цеху лиття пласі масових виробів (дж. № 13):</w:t>
            </w:r>
          </w:p>
          <w:p w14:paraId="4CD1EAC0"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оксид вуглецю – 0,0138  г/с;</w:t>
            </w:r>
          </w:p>
          <w:p w14:paraId="0A29ED24"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аміак – 0,0108 г/с;</w:t>
            </w:r>
          </w:p>
          <w:p w14:paraId="176C805B"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6) для неорганізованих джерел викидів № 2, 6, 7, 8 нормативи граничнодопустимих викидів не встановлюються.</w:t>
            </w:r>
          </w:p>
          <w:p w14:paraId="07547A01" w14:textId="77777777" w:rsidR="006C5E6B" w:rsidRPr="00433C81" w:rsidRDefault="006C5E6B" w:rsidP="045FAAFC">
            <w:pPr>
              <w:suppressAutoHyphens/>
              <w:spacing w:after="0" w:line="240" w:lineRule="auto"/>
              <w:rPr>
                <w:rFonts w:ascii="Arial" w:eastAsia="Times New Roman" w:hAnsi="Arial" w:cs="Arial"/>
              </w:rPr>
            </w:pPr>
          </w:p>
          <w:p w14:paraId="51821D64" w14:textId="15154B96"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Рівні впливу інших видів забруднюючих речовин регулюються Державними медико-санітарними норматив</w:t>
            </w:r>
            <w:r w:rsidR="4C071E56" w:rsidRPr="00433C81">
              <w:rPr>
                <w:rFonts w:ascii="Arial" w:eastAsia="Times New Roman" w:hAnsi="Arial" w:cs="Arial"/>
              </w:rPr>
              <w:t>а</w:t>
            </w:r>
            <w:r w:rsidRPr="00433C81">
              <w:rPr>
                <w:rFonts w:ascii="Arial" w:eastAsia="Times New Roman" w:hAnsi="Arial" w:cs="Arial"/>
              </w:rPr>
              <w:t>ми «Орієнтовно безпечні рівні впливу хімічних і біологічних речовин в атмосферному повітрі населених місць» затверджено Наказом МОЗ України 10 травня 2024 року № 813, зареєстровано в Міністерстві юстиції України 24 травня 2024 р. за № 764/42109</w:t>
            </w:r>
            <w:r w:rsidRPr="00433C81">
              <w:rPr>
                <w:rFonts w:ascii="Arial" w:eastAsia="Times New Roman" w:hAnsi="Arial" w:cs="Arial"/>
                <w:vertAlign w:val="superscript"/>
              </w:rPr>
              <w:footnoteReference w:id="8"/>
            </w:r>
            <w:r w:rsidRPr="00433C81">
              <w:rPr>
                <w:rFonts w:ascii="Arial" w:eastAsia="Times New Roman" w:hAnsi="Arial" w:cs="Arial"/>
              </w:rPr>
              <w:t>.</w:t>
            </w:r>
          </w:p>
          <w:p w14:paraId="5043CB0F" w14:textId="77777777" w:rsidR="006C5E6B" w:rsidRPr="00433C81" w:rsidRDefault="006C5E6B" w:rsidP="045FAAFC">
            <w:pPr>
              <w:suppressAutoHyphens/>
              <w:spacing w:after="0" w:line="240" w:lineRule="auto"/>
              <w:rPr>
                <w:rFonts w:ascii="Arial" w:eastAsia="Times New Roman" w:hAnsi="Arial" w:cs="Arial"/>
              </w:rPr>
            </w:pPr>
          </w:p>
          <w:p w14:paraId="6CB37C6A" w14:textId="2255E4A5" w:rsidR="006C5E6B" w:rsidRPr="00433C81" w:rsidRDefault="006C5E6B" w:rsidP="045FAAFC">
            <w:pPr>
              <w:spacing w:after="0" w:line="240" w:lineRule="auto"/>
              <w:rPr>
                <w:rFonts w:ascii="Arial" w:eastAsia="Times New Roman" w:hAnsi="Arial" w:cs="Arial"/>
              </w:rPr>
            </w:pPr>
            <w:r w:rsidRPr="00433C81">
              <w:rPr>
                <w:rFonts w:ascii="Arial" w:eastAsia="Times New Roman" w:hAnsi="Arial" w:cs="Arial"/>
              </w:rPr>
              <w:t xml:space="preserve">Прямих вимірювань КП «ТЕТ» рівнів впливу хімічних і біологічних речовин в атмосферному повітрі безпосередньо не проводить, однак </w:t>
            </w:r>
            <w:bookmarkStart w:id="1" w:name="_Hlk211342005"/>
            <w:r w:rsidRPr="00433C81">
              <w:rPr>
                <w:rFonts w:ascii="Arial" w:eastAsia="Times New Roman" w:hAnsi="Arial" w:cs="Arial"/>
              </w:rPr>
              <w:t>дані про стан атмосферного повітря у місті Тернопіль системи SaveEcoBot</w:t>
            </w:r>
            <w:bookmarkEnd w:id="1"/>
            <w:r w:rsidRPr="00433C81">
              <w:rPr>
                <w:rFonts w:ascii="Arial" w:eastAsia="Times New Roman" w:hAnsi="Arial" w:cs="Arial"/>
                <w:vertAlign w:val="superscript"/>
              </w:rPr>
              <w:footnoteReference w:id="9"/>
            </w:r>
            <w:r w:rsidRPr="00433C81">
              <w:rPr>
                <w:rFonts w:ascii="Arial" w:eastAsia="Times New Roman" w:hAnsi="Arial" w:cs="Arial"/>
              </w:rPr>
              <w:t xml:space="preserve">, котра їх збирає </w:t>
            </w:r>
            <w:r w:rsidR="31F47069" w:rsidRPr="00433C81">
              <w:rPr>
                <w:rFonts w:ascii="Arial" w:eastAsia="Times New Roman" w:hAnsi="Arial" w:cs="Arial"/>
              </w:rPr>
              <w:t>і</w:t>
            </w:r>
            <w:r w:rsidR="260E5B7C" w:rsidRPr="00433C81">
              <w:rPr>
                <w:rFonts w:ascii="Arial" w:eastAsia="Times New Roman" w:hAnsi="Arial" w:cs="Arial"/>
              </w:rPr>
              <w:t>з 24 онлайн станцій моніторингу, 4 з яких працюють</w:t>
            </w:r>
            <w:r w:rsidRPr="00433C81">
              <w:rPr>
                <w:rFonts w:ascii="Arial" w:eastAsia="Times New Roman" w:hAnsi="Arial" w:cs="Arial"/>
              </w:rPr>
              <w:t xml:space="preserve">, свідчать про те, що протягом звітного періоду Індекс якості атмосферного повітря, розрахований за формулою NowCast (US EPA) для головного забрудника повітря – дрібнодисперсного пилу фракції 2,5 мікрона, у м. Тернопіль, включаючи територію поряд із КП «ТЕТ», характеризувався </w:t>
            </w:r>
            <w:r w:rsidR="09B3869B" w:rsidRPr="00433C81">
              <w:rPr>
                <w:rFonts w:ascii="Arial" w:eastAsia="Times New Roman" w:hAnsi="Arial" w:cs="Arial"/>
              </w:rPr>
              <w:t xml:space="preserve">переважно </w:t>
            </w:r>
            <w:r w:rsidRPr="00433C81">
              <w:rPr>
                <w:rFonts w:ascii="Arial" w:eastAsia="Times New Roman" w:hAnsi="Arial" w:cs="Arial"/>
              </w:rPr>
              <w:t xml:space="preserve">як добрий рівень забруднення </w:t>
            </w:r>
            <w:r w:rsidRPr="00433C81">
              <w:rPr>
                <w:rFonts w:ascii="Arial" w:eastAsia="Times New Roman" w:hAnsi="Arial" w:cs="Arial"/>
              </w:rPr>
              <w:lastRenderedPageBreak/>
              <w:t>атмосферного повітря, який має мінімальний вплив на здоров’я людей</w:t>
            </w:r>
            <w:r w:rsidR="48349AFD" w:rsidRPr="00433C81">
              <w:rPr>
                <w:rFonts w:ascii="Arial" w:eastAsia="Times New Roman" w:hAnsi="Arial" w:cs="Arial"/>
              </w:rPr>
              <w:t>.</w:t>
            </w:r>
            <w:r w:rsidRPr="00433C81">
              <w:rPr>
                <w:rFonts w:ascii="Arial" w:eastAsia="Times New Roman" w:hAnsi="Arial" w:cs="Arial"/>
              </w:rPr>
              <w:t xml:space="preserve"> </w:t>
            </w:r>
            <w:r w:rsidR="759B939D" w:rsidRPr="00433C81">
              <w:rPr>
                <w:rFonts w:ascii="Arial" w:eastAsia="Times New Roman" w:hAnsi="Arial" w:cs="Arial"/>
              </w:rPr>
              <w:t>Помірний рівень, допустиме значення Індексу якості атмосферного повітря спостерігався протягом 1-го кварталу звітного року, що пов’язано</w:t>
            </w:r>
            <w:r w:rsidR="45F0F5E5" w:rsidRPr="00433C81">
              <w:rPr>
                <w:rFonts w:ascii="Arial" w:eastAsia="Times New Roman" w:hAnsi="Arial" w:cs="Arial"/>
              </w:rPr>
              <w:t xml:space="preserve"> більшою мірою із спалювання палива і роботи побутових печей для обігріву через збої у електропостачанні внаслідок </w:t>
            </w:r>
            <w:r w:rsidR="604E997E" w:rsidRPr="00433C81">
              <w:rPr>
                <w:rFonts w:ascii="Arial" w:eastAsia="Times New Roman" w:hAnsi="Arial" w:cs="Arial"/>
              </w:rPr>
              <w:t>воєнн</w:t>
            </w:r>
            <w:r w:rsidR="078176C3" w:rsidRPr="00433C81">
              <w:rPr>
                <w:rFonts w:ascii="Arial" w:eastAsia="Times New Roman" w:hAnsi="Arial" w:cs="Arial"/>
              </w:rPr>
              <w:t>и</w:t>
            </w:r>
            <w:r w:rsidR="604E997E" w:rsidRPr="00433C81">
              <w:rPr>
                <w:rFonts w:ascii="Arial" w:eastAsia="Times New Roman" w:hAnsi="Arial" w:cs="Arial"/>
              </w:rPr>
              <w:t>х дій</w:t>
            </w:r>
            <w:r w:rsidR="45F0F5E5" w:rsidRPr="00433C81">
              <w:rPr>
                <w:rFonts w:ascii="Arial" w:eastAsia="Times New Roman" w:hAnsi="Arial" w:cs="Arial"/>
              </w:rPr>
              <w:t xml:space="preserve"> </w:t>
            </w:r>
            <w:r w:rsidRPr="00433C81">
              <w:rPr>
                <w:rFonts w:ascii="Arial" w:eastAsia="Times New Roman" w:hAnsi="Arial" w:cs="Arial"/>
              </w:rPr>
              <w:t xml:space="preserve">(Додаток </w:t>
            </w:r>
            <w:r w:rsidR="6C096578" w:rsidRPr="00433C81">
              <w:rPr>
                <w:rFonts w:ascii="Arial" w:eastAsia="Times New Roman" w:hAnsi="Arial" w:cs="Arial"/>
              </w:rPr>
              <w:t>4</w:t>
            </w:r>
            <w:r w:rsidRPr="00433C81">
              <w:rPr>
                <w:rFonts w:ascii="Arial" w:eastAsia="Times New Roman" w:hAnsi="Arial" w:cs="Arial"/>
              </w:rPr>
              <w:t>)</w:t>
            </w:r>
          </w:p>
        </w:tc>
        <w:tc>
          <w:tcPr>
            <w:tcW w:w="1145" w:type="pct"/>
            <w:vMerge w:val="restart"/>
            <w:tcBorders>
              <w:top w:val="single" w:sz="4" w:space="0" w:color="auto"/>
              <w:left w:val="single" w:sz="4" w:space="0" w:color="auto"/>
              <w:bottom w:val="single" w:sz="4" w:space="0" w:color="auto"/>
              <w:right w:val="single" w:sz="4" w:space="0" w:color="auto"/>
            </w:tcBorders>
          </w:tcPr>
          <w:p w14:paraId="3C75FD3A"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lastRenderedPageBreak/>
              <w:t xml:space="preserve">У звітному періоді не було виявлено перевищення встановлених нормативів викидів. </w:t>
            </w:r>
          </w:p>
          <w:p w14:paraId="07459315" w14:textId="77777777" w:rsidR="006C5E6B" w:rsidRPr="00433C81" w:rsidRDefault="006C5E6B" w:rsidP="045FAAFC">
            <w:pPr>
              <w:suppressAutoHyphens/>
              <w:snapToGrid w:val="0"/>
              <w:spacing w:after="0" w:line="240" w:lineRule="auto"/>
              <w:rPr>
                <w:rFonts w:ascii="Arial" w:eastAsia="Times New Roman" w:hAnsi="Arial" w:cs="Arial"/>
              </w:rPr>
            </w:pPr>
          </w:p>
          <w:p w14:paraId="5ED84C16"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При цьому облік викидів в атмосферу стаціонарними джерелами забруднення здійснюється КП «ТЕТ» відповідно до чинного законодавства України, у т. ч. з метою сплати екологічного податку відповідно до Податкового кодексу України (ст. 240-243).</w:t>
            </w:r>
          </w:p>
          <w:p w14:paraId="6537F28F" w14:textId="77777777" w:rsidR="006C5E6B" w:rsidRPr="00433C81" w:rsidRDefault="006C5E6B" w:rsidP="045FAAFC">
            <w:pPr>
              <w:suppressAutoHyphens/>
              <w:snapToGrid w:val="0"/>
              <w:spacing w:after="0" w:line="240" w:lineRule="auto"/>
              <w:rPr>
                <w:rFonts w:ascii="Arial" w:eastAsia="Times New Roman" w:hAnsi="Arial" w:cs="Arial"/>
              </w:rPr>
            </w:pPr>
          </w:p>
          <w:p w14:paraId="23C44CF8" w14:textId="7E160DBD"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 xml:space="preserve">Облік викидів у звітному періоді </w:t>
            </w:r>
            <w:r w:rsidRPr="00433C81">
              <w:rPr>
                <w:rFonts w:ascii="Arial" w:eastAsia="Times New Roman" w:hAnsi="Arial" w:cs="Arial"/>
              </w:rPr>
              <w:lastRenderedPageBreak/>
              <w:t xml:space="preserve">здійснювався без деталізації речовин, а комплексно (Додаток </w:t>
            </w:r>
            <w:r w:rsidR="509984F5" w:rsidRPr="00433C81">
              <w:rPr>
                <w:rFonts w:ascii="Arial" w:eastAsia="Times New Roman" w:hAnsi="Arial" w:cs="Arial"/>
              </w:rPr>
              <w:t>5</w:t>
            </w:r>
            <w:r w:rsidRPr="00433C81">
              <w:rPr>
                <w:rFonts w:ascii="Arial" w:eastAsia="Times New Roman" w:hAnsi="Arial" w:cs="Arial"/>
              </w:rPr>
              <w:t>) відповідно до наказу Міністерства екології та природних ресурсів України № 104 від 14.03.2002, зареєстровано в Міністерстві юстиції України 1 квітня 2002 р. за № 322/6610 «Про затвердження Переліку речовин, які входять до «твердих речовин» та «вуглеводнів» і за викиди яких справляється збір»</w:t>
            </w:r>
            <w:r w:rsidR="006C4ADA" w:rsidRPr="00433C81">
              <w:rPr>
                <w:rStyle w:val="afc"/>
                <w:rFonts w:ascii="Arial" w:eastAsia="Times New Roman" w:hAnsi="Arial" w:cs="Arial"/>
              </w:rPr>
              <w:footnoteReference w:customMarkFollows="1" w:id="10"/>
              <w:t>8</w:t>
            </w:r>
            <w:r w:rsidRPr="00433C81">
              <w:rPr>
                <w:rFonts w:ascii="Arial" w:eastAsia="Times New Roman" w:hAnsi="Arial" w:cs="Arial"/>
              </w:rPr>
              <w:t>.</w:t>
            </w:r>
          </w:p>
          <w:p w14:paraId="6DFB9E20" w14:textId="77777777" w:rsidR="006C5E6B" w:rsidRPr="00433C81" w:rsidRDefault="006C5E6B" w:rsidP="045FAAFC">
            <w:pPr>
              <w:suppressAutoHyphens/>
              <w:snapToGrid w:val="0"/>
              <w:spacing w:after="0" w:line="240" w:lineRule="auto"/>
              <w:rPr>
                <w:rFonts w:ascii="Arial" w:eastAsia="Times New Roman" w:hAnsi="Arial" w:cs="Arial"/>
              </w:rPr>
            </w:pPr>
          </w:p>
          <w:p w14:paraId="47E17674"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У подальшому моніторинг викидів забруднюючих речовин буде вдосконалено на наступних етапах реалізації проєкту відповідно до ESAP, а також вжито відповідних заходів щодо їх скорочення та запобігання негативного впливу на довкілля і здоров’я людей.</w:t>
            </w:r>
          </w:p>
        </w:tc>
      </w:tr>
      <w:tr w:rsidR="006C5E6B" w:rsidRPr="00433C81" w14:paraId="329D9CAB"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42F4D491"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SO</w:t>
            </w:r>
            <w:r w:rsidRPr="00433C81">
              <w:rPr>
                <w:rFonts w:ascii="Arial" w:eastAsia="Times New Roman" w:hAnsi="Arial" w:cs="Arial"/>
                <w:vertAlign w:val="subscript"/>
              </w:rPr>
              <w:t xml:space="preserve">2  </w:t>
            </w:r>
            <w:r w:rsidRPr="00433C81">
              <w:rPr>
                <w:rFonts w:ascii="Arial" w:eastAsia="Times New Roman" w:hAnsi="Arial" w:cs="Arial"/>
              </w:rPr>
              <w:t>(Діоксид та інші сполуки сірки)</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70DF9E56" w14:textId="77777777" w:rsidR="006C5E6B" w:rsidRPr="00433C81" w:rsidRDefault="006C5E6B" w:rsidP="045FAAFC">
            <w:pPr>
              <w:suppressAutoHyphens/>
              <w:snapToGrid w:val="0"/>
              <w:spacing w:after="0" w:line="36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tcBorders>
            <w:vAlign w:val="center"/>
          </w:tcPr>
          <w:p w14:paraId="44E871BC" w14:textId="77777777" w:rsidR="006C5E6B" w:rsidRPr="00433C81" w:rsidRDefault="006C5E6B" w:rsidP="045FAAFC">
            <w:pPr>
              <w:suppressAutoHyphens/>
              <w:spacing w:after="0" w:line="360" w:lineRule="auto"/>
              <w:jc w:val="center"/>
              <w:rPr>
                <w:rFonts w:ascii="Arial" w:eastAsia="Times New Roman" w:hAnsi="Arial" w:cs="Arial"/>
                <w:b/>
                <w:bCs/>
              </w:rPr>
            </w:pPr>
          </w:p>
        </w:tc>
        <w:tc>
          <w:tcPr>
            <w:tcW w:w="1284" w:type="pct"/>
            <w:vMerge/>
          </w:tcPr>
          <w:p w14:paraId="144A5D23" w14:textId="77777777" w:rsidR="006C5E6B" w:rsidRPr="00433C81" w:rsidRDefault="006C5E6B" w:rsidP="006C5E6B">
            <w:pPr>
              <w:suppressAutoHyphens/>
              <w:snapToGrid w:val="0"/>
              <w:spacing w:after="0" w:line="240" w:lineRule="auto"/>
              <w:jc w:val="center"/>
              <w:rPr>
                <w:rFonts w:ascii="Arial" w:eastAsia="Times New Roman" w:hAnsi="Arial" w:cs="Arial"/>
                <w:b/>
                <w:lang w:eastAsia="ar-SA"/>
              </w:rPr>
            </w:pPr>
          </w:p>
        </w:tc>
        <w:tc>
          <w:tcPr>
            <w:tcW w:w="1145" w:type="pct"/>
            <w:vMerge/>
          </w:tcPr>
          <w:p w14:paraId="738610EB" w14:textId="77777777" w:rsidR="006C5E6B" w:rsidRPr="00433C81" w:rsidRDefault="006C5E6B" w:rsidP="006C5E6B">
            <w:pPr>
              <w:suppressAutoHyphens/>
              <w:snapToGrid w:val="0"/>
              <w:spacing w:after="0" w:line="240" w:lineRule="auto"/>
              <w:jc w:val="both"/>
              <w:rPr>
                <w:rFonts w:ascii="Arial" w:eastAsia="Times New Roman" w:hAnsi="Arial" w:cs="Arial"/>
                <w:lang w:eastAsia="ar-SA"/>
              </w:rPr>
            </w:pPr>
          </w:p>
        </w:tc>
      </w:tr>
      <w:tr w:rsidR="006C5E6B" w:rsidRPr="00433C81" w14:paraId="1345CD17"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50FC692A"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NO</w:t>
            </w:r>
            <w:r w:rsidRPr="00433C81">
              <w:rPr>
                <w:rFonts w:ascii="Arial" w:eastAsia="Times New Roman" w:hAnsi="Arial" w:cs="Arial"/>
                <w:vertAlign w:val="subscript"/>
              </w:rPr>
              <w:t>x</w:t>
            </w:r>
            <w:r w:rsidRPr="00433C81">
              <w:rPr>
                <w:rFonts w:ascii="Arial" w:eastAsia="Times New Roman" w:hAnsi="Arial" w:cs="Arial"/>
              </w:rPr>
              <w:t xml:space="preserve">  (Сполуки азоту, у перерахунку на NO</w:t>
            </w:r>
            <w:r w:rsidRPr="00433C81">
              <w:rPr>
                <w:rFonts w:ascii="Arial" w:eastAsia="Times New Roman" w:hAnsi="Arial" w:cs="Arial"/>
                <w:vertAlign w:val="subscript"/>
              </w:rPr>
              <w:t>2</w:t>
            </w:r>
            <w:r w:rsidRPr="00433C81">
              <w:rPr>
                <w:rFonts w:ascii="Arial" w:eastAsia="Times New Roman" w:hAnsi="Arial" w:cs="Arial"/>
              </w:rPr>
              <w:t xml:space="preserve"> )</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637805D2"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tcBorders>
            <w:vAlign w:val="center"/>
          </w:tcPr>
          <w:p w14:paraId="463F29E8" w14:textId="77777777" w:rsidR="006C5E6B" w:rsidRPr="00433C81" w:rsidRDefault="006C5E6B" w:rsidP="045FAAFC">
            <w:pPr>
              <w:suppressAutoHyphens/>
              <w:spacing w:after="0" w:line="360" w:lineRule="auto"/>
              <w:jc w:val="center"/>
              <w:rPr>
                <w:rFonts w:ascii="Arial" w:eastAsia="Times New Roman" w:hAnsi="Arial" w:cs="Arial"/>
                <w:b/>
                <w:bCs/>
              </w:rPr>
            </w:pPr>
          </w:p>
        </w:tc>
        <w:tc>
          <w:tcPr>
            <w:tcW w:w="1284" w:type="pct"/>
            <w:vMerge/>
          </w:tcPr>
          <w:p w14:paraId="3B7B4B86" w14:textId="77777777" w:rsidR="006C5E6B" w:rsidRPr="00433C81" w:rsidRDefault="006C5E6B" w:rsidP="006C5E6B">
            <w:pPr>
              <w:suppressAutoHyphens/>
              <w:snapToGrid w:val="0"/>
              <w:spacing w:after="0" w:line="240" w:lineRule="auto"/>
              <w:jc w:val="center"/>
              <w:rPr>
                <w:rFonts w:ascii="Arial" w:eastAsia="Times New Roman" w:hAnsi="Arial" w:cs="Arial"/>
                <w:b/>
                <w:lang w:eastAsia="ar-SA"/>
              </w:rPr>
            </w:pPr>
          </w:p>
        </w:tc>
        <w:tc>
          <w:tcPr>
            <w:tcW w:w="1145" w:type="pct"/>
            <w:vMerge/>
          </w:tcPr>
          <w:p w14:paraId="3A0FF5F2" w14:textId="77777777" w:rsidR="006C5E6B" w:rsidRPr="00433C81" w:rsidRDefault="006C5E6B" w:rsidP="006C5E6B">
            <w:pPr>
              <w:suppressAutoHyphens/>
              <w:snapToGrid w:val="0"/>
              <w:spacing w:after="0" w:line="240" w:lineRule="auto"/>
              <w:rPr>
                <w:rFonts w:ascii="Arial" w:eastAsia="Times New Roman" w:hAnsi="Arial" w:cs="Arial"/>
                <w:lang w:eastAsia="ar-SA"/>
              </w:rPr>
            </w:pPr>
          </w:p>
        </w:tc>
      </w:tr>
      <w:tr w:rsidR="006C5E6B" w:rsidRPr="00433C81" w14:paraId="186EA5C3"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037ED98D" w14:textId="77777777" w:rsidR="006C5E6B" w:rsidRPr="00433C81" w:rsidRDefault="006C5E6B" w:rsidP="045FAAFC">
            <w:pPr>
              <w:suppressAutoHyphens/>
              <w:spacing w:after="0" w:line="240" w:lineRule="auto"/>
              <w:ind w:right="-114"/>
              <w:rPr>
                <w:rFonts w:ascii="Arial" w:eastAsia="Times New Roman" w:hAnsi="Arial" w:cs="Arial"/>
              </w:rPr>
            </w:pPr>
            <w:r w:rsidRPr="00433C81">
              <w:rPr>
                <w:rFonts w:ascii="Arial" w:eastAsia="Times New Roman" w:hAnsi="Arial" w:cs="Arial"/>
              </w:rPr>
              <w:t>Частки (речовини у вигляді твердих суспендованих частинок)</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5630AD66" w14:textId="77777777" w:rsidR="006C5E6B" w:rsidRPr="00433C81" w:rsidRDefault="006C5E6B" w:rsidP="045FAAFC">
            <w:pPr>
              <w:suppressAutoHyphens/>
              <w:snapToGrid w:val="0"/>
              <w:spacing w:after="0" w:line="36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tcBorders>
            <w:vAlign w:val="center"/>
          </w:tcPr>
          <w:p w14:paraId="61829076" w14:textId="77777777" w:rsidR="006C5E6B" w:rsidRPr="00433C81" w:rsidRDefault="006C5E6B" w:rsidP="045FAAFC">
            <w:pPr>
              <w:suppressAutoHyphens/>
              <w:spacing w:after="0" w:line="360" w:lineRule="auto"/>
              <w:jc w:val="center"/>
              <w:rPr>
                <w:rFonts w:ascii="Arial" w:eastAsia="Times New Roman" w:hAnsi="Arial" w:cs="Arial"/>
                <w:b/>
                <w:bCs/>
              </w:rPr>
            </w:pPr>
          </w:p>
        </w:tc>
        <w:tc>
          <w:tcPr>
            <w:tcW w:w="1284" w:type="pct"/>
            <w:vMerge/>
          </w:tcPr>
          <w:p w14:paraId="2BA226A1" w14:textId="77777777" w:rsidR="006C5E6B" w:rsidRPr="00433C81" w:rsidRDefault="006C5E6B" w:rsidP="006C5E6B">
            <w:pPr>
              <w:suppressAutoHyphens/>
              <w:snapToGrid w:val="0"/>
              <w:spacing w:after="0" w:line="240" w:lineRule="auto"/>
              <w:jc w:val="center"/>
              <w:rPr>
                <w:rFonts w:ascii="Arial" w:eastAsia="Times New Roman" w:hAnsi="Arial" w:cs="Arial"/>
                <w:b/>
                <w:lang w:eastAsia="ar-SA"/>
              </w:rPr>
            </w:pPr>
          </w:p>
        </w:tc>
        <w:tc>
          <w:tcPr>
            <w:tcW w:w="1145" w:type="pct"/>
            <w:vMerge/>
          </w:tcPr>
          <w:p w14:paraId="17AD93B2" w14:textId="77777777" w:rsidR="006C5E6B" w:rsidRPr="00433C81" w:rsidRDefault="006C5E6B" w:rsidP="006C5E6B">
            <w:pPr>
              <w:suppressAutoHyphens/>
              <w:snapToGrid w:val="0"/>
              <w:spacing w:after="0" w:line="240" w:lineRule="auto"/>
              <w:rPr>
                <w:rFonts w:ascii="Arial" w:eastAsia="Times New Roman" w:hAnsi="Arial" w:cs="Arial"/>
                <w:lang w:eastAsia="ar-SA"/>
              </w:rPr>
            </w:pPr>
          </w:p>
        </w:tc>
      </w:tr>
      <w:tr w:rsidR="006C5E6B" w:rsidRPr="00433C81" w14:paraId="7C18D5E3"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7571D335"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CO</w:t>
            </w:r>
            <w:r w:rsidRPr="00433C81">
              <w:rPr>
                <w:rFonts w:ascii="Arial" w:eastAsia="Times New Roman" w:hAnsi="Arial" w:cs="Arial"/>
                <w:vertAlign w:val="subscript"/>
              </w:rPr>
              <w:t>2</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0DE4B5B7"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tcBorders>
            <w:vAlign w:val="center"/>
          </w:tcPr>
          <w:p w14:paraId="66204FF1" w14:textId="77777777" w:rsidR="006C5E6B" w:rsidRPr="00433C81" w:rsidRDefault="006C5E6B" w:rsidP="045FAAFC">
            <w:pPr>
              <w:suppressAutoHyphens/>
              <w:spacing w:after="0" w:line="360" w:lineRule="auto"/>
              <w:jc w:val="center"/>
              <w:rPr>
                <w:rFonts w:ascii="Arial" w:eastAsia="Times New Roman" w:hAnsi="Arial" w:cs="Arial"/>
              </w:rPr>
            </w:pPr>
          </w:p>
        </w:tc>
        <w:tc>
          <w:tcPr>
            <w:tcW w:w="1284" w:type="pct"/>
            <w:vMerge/>
          </w:tcPr>
          <w:p w14:paraId="2DBF0D7D"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c>
          <w:tcPr>
            <w:tcW w:w="1145" w:type="pct"/>
            <w:vMerge/>
          </w:tcPr>
          <w:p w14:paraId="6B62F1B3" w14:textId="77777777" w:rsidR="006C5E6B" w:rsidRPr="00433C81" w:rsidRDefault="006C5E6B" w:rsidP="006C5E6B">
            <w:pPr>
              <w:suppressAutoHyphens/>
              <w:snapToGrid w:val="0"/>
              <w:spacing w:after="0" w:line="240" w:lineRule="auto"/>
              <w:rPr>
                <w:rFonts w:ascii="Arial" w:eastAsia="Times New Roman" w:hAnsi="Arial" w:cs="Arial"/>
                <w:lang w:eastAsia="ar-SA"/>
              </w:rPr>
            </w:pPr>
          </w:p>
        </w:tc>
      </w:tr>
      <w:tr w:rsidR="006C5E6B" w:rsidRPr="00433C81" w14:paraId="283BAB46"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49220D27"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CH</w:t>
            </w:r>
            <w:r w:rsidRPr="00433C81">
              <w:rPr>
                <w:rFonts w:ascii="Arial" w:eastAsia="Times New Roman" w:hAnsi="Arial" w:cs="Arial"/>
                <w:vertAlign w:val="subscript"/>
              </w:rPr>
              <w:t>4</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02F2C34E"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tcBorders>
            <w:vAlign w:val="center"/>
          </w:tcPr>
          <w:p w14:paraId="680A4E5D" w14:textId="77777777" w:rsidR="006C5E6B" w:rsidRPr="00433C81" w:rsidRDefault="006C5E6B" w:rsidP="045FAAFC">
            <w:pPr>
              <w:suppressAutoHyphens/>
              <w:spacing w:after="0" w:line="360" w:lineRule="auto"/>
              <w:jc w:val="center"/>
              <w:rPr>
                <w:rFonts w:ascii="Arial" w:eastAsia="Times New Roman" w:hAnsi="Arial" w:cs="Arial"/>
              </w:rPr>
            </w:pPr>
          </w:p>
        </w:tc>
        <w:tc>
          <w:tcPr>
            <w:tcW w:w="1284" w:type="pct"/>
            <w:vMerge/>
          </w:tcPr>
          <w:p w14:paraId="19219836"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c>
          <w:tcPr>
            <w:tcW w:w="1145" w:type="pct"/>
            <w:vMerge/>
          </w:tcPr>
          <w:p w14:paraId="296FEF7D" w14:textId="77777777" w:rsidR="006C5E6B" w:rsidRPr="00433C81" w:rsidRDefault="006C5E6B" w:rsidP="006C5E6B">
            <w:pPr>
              <w:suppressAutoHyphens/>
              <w:snapToGrid w:val="0"/>
              <w:spacing w:after="0" w:line="240" w:lineRule="auto"/>
              <w:rPr>
                <w:rFonts w:ascii="Arial" w:eastAsia="Times New Roman" w:hAnsi="Arial" w:cs="Arial"/>
                <w:lang w:eastAsia="ar-SA"/>
              </w:rPr>
            </w:pPr>
          </w:p>
        </w:tc>
      </w:tr>
      <w:tr w:rsidR="006C5E6B" w:rsidRPr="00433C81" w14:paraId="75B9CE9B" w14:textId="77777777" w:rsidTr="1F556F58">
        <w:trPr>
          <w:trHeight w:val="284"/>
        </w:trPr>
        <w:tc>
          <w:tcPr>
            <w:tcW w:w="1309" w:type="pct"/>
            <w:tcBorders>
              <w:top w:val="single" w:sz="4" w:space="0" w:color="000000" w:themeColor="text1"/>
              <w:left w:val="single" w:sz="4" w:space="0" w:color="000000" w:themeColor="text1"/>
              <w:bottom w:val="single" w:sz="4" w:space="0" w:color="000000" w:themeColor="text1"/>
            </w:tcBorders>
          </w:tcPr>
          <w:p w14:paraId="67DDC829"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N</w:t>
            </w:r>
            <w:r w:rsidRPr="00433C81">
              <w:rPr>
                <w:rFonts w:ascii="Arial" w:eastAsia="Times New Roman" w:hAnsi="Arial" w:cs="Arial"/>
                <w:vertAlign w:val="subscript"/>
              </w:rPr>
              <w:t>2</w:t>
            </w:r>
            <w:r w:rsidRPr="00433C81">
              <w:rPr>
                <w:rFonts w:ascii="Arial" w:eastAsia="Times New Roman" w:hAnsi="Arial" w:cs="Arial"/>
              </w:rPr>
              <w:t>O</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7194DBDC"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tcBorders>
            <w:vAlign w:val="center"/>
          </w:tcPr>
          <w:p w14:paraId="769D0D3C" w14:textId="77777777" w:rsidR="006C5E6B" w:rsidRPr="00433C81" w:rsidRDefault="006C5E6B" w:rsidP="045FAAFC">
            <w:pPr>
              <w:suppressAutoHyphens/>
              <w:spacing w:after="0" w:line="360" w:lineRule="auto"/>
              <w:jc w:val="center"/>
              <w:rPr>
                <w:rFonts w:ascii="Arial" w:eastAsia="Times New Roman" w:hAnsi="Arial" w:cs="Arial"/>
              </w:rPr>
            </w:pPr>
          </w:p>
        </w:tc>
        <w:tc>
          <w:tcPr>
            <w:tcW w:w="1284" w:type="pct"/>
            <w:vMerge/>
          </w:tcPr>
          <w:p w14:paraId="54CD245A"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c>
          <w:tcPr>
            <w:tcW w:w="1145" w:type="pct"/>
            <w:vMerge/>
          </w:tcPr>
          <w:p w14:paraId="1231BE67" w14:textId="77777777" w:rsidR="006C5E6B" w:rsidRPr="00433C81" w:rsidRDefault="006C5E6B" w:rsidP="006C5E6B">
            <w:pPr>
              <w:suppressAutoHyphens/>
              <w:snapToGrid w:val="0"/>
              <w:spacing w:after="0" w:line="240" w:lineRule="auto"/>
              <w:rPr>
                <w:rFonts w:ascii="Arial" w:eastAsia="Times New Roman" w:hAnsi="Arial" w:cs="Arial"/>
                <w:lang w:eastAsia="ar-SA"/>
              </w:rPr>
            </w:pPr>
          </w:p>
        </w:tc>
      </w:tr>
      <w:tr w:rsidR="006C5E6B" w:rsidRPr="00433C81" w14:paraId="03807626"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2A57C3A6"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HFC</w:t>
            </w:r>
            <w:r w:rsidRPr="00433C81">
              <w:rPr>
                <w:rFonts w:ascii="Arial" w:eastAsia="Times New Roman" w:hAnsi="Arial" w:cs="Arial"/>
                <w:vertAlign w:val="subscript"/>
              </w:rPr>
              <w:t>s</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36FEB5B0"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tcBorders>
            <w:vAlign w:val="center"/>
          </w:tcPr>
          <w:p w14:paraId="30D7AA69"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1284" w:type="pct"/>
            <w:vMerge/>
          </w:tcPr>
          <w:p w14:paraId="7196D064"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c>
          <w:tcPr>
            <w:tcW w:w="1145" w:type="pct"/>
            <w:vMerge/>
          </w:tcPr>
          <w:p w14:paraId="34FF1C98"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r>
      <w:tr w:rsidR="006C5E6B" w:rsidRPr="00433C81" w14:paraId="18BDE4EA"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2EC23553"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PFC</w:t>
            </w:r>
            <w:r w:rsidRPr="00433C81">
              <w:rPr>
                <w:rFonts w:ascii="Arial" w:eastAsia="Times New Roman" w:hAnsi="Arial" w:cs="Arial"/>
                <w:vertAlign w:val="subscript"/>
              </w:rPr>
              <w:t>s</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6D072C0D"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tcBorders>
            <w:vAlign w:val="center"/>
          </w:tcPr>
          <w:p w14:paraId="48A21919"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1284" w:type="pct"/>
            <w:vMerge/>
          </w:tcPr>
          <w:p w14:paraId="6BD18F9B"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c>
          <w:tcPr>
            <w:tcW w:w="1145" w:type="pct"/>
            <w:vMerge/>
          </w:tcPr>
          <w:p w14:paraId="238601FE"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r>
      <w:tr w:rsidR="006C5E6B" w:rsidRPr="00433C81" w14:paraId="365F8D7D"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7586882C"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SF</w:t>
            </w:r>
            <w:r w:rsidRPr="00433C81">
              <w:rPr>
                <w:rFonts w:ascii="Arial" w:eastAsia="Times New Roman" w:hAnsi="Arial" w:cs="Arial"/>
                <w:vertAlign w:val="subscript"/>
              </w:rPr>
              <w:t>6</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0F3CABC7"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tcBorders>
            <w:vAlign w:val="center"/>
          </w:tcPr>
          <w:p w14:paraId="5B08B5D1"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1284" w:type="pct"/>
            <w:vMerge/>
          </w:tcPr>
          <w:p w14:paraId="16DEB4AB"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c>
          <w:tcPr>
            <w:tcW w:w="1145" w:type="pct"/>
            <w:vMerge/>
          </w:tcPr>
          <w:p w14:paraId="0AD9C6F4"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r>
      <w:tr w:rsidR="006C5E6B" w:rsidRPr="00433C81" w14:paraId="7A19249E" w14:textId="77777777" w:rsidTr="1F556F58">
        <w:trPr>
          <w:trHeight w:val="300"/>
        </w:trPr>
        <w:tc>
          <w:tcPr>
            <w:tcW w:w="1309" w:type="pct"/>
            <w:tcBorders>
              <w:top w:val="single" w:sz="4" w:space="0" w:color="000000" w:themeColor="text1"/>
              <w:left w:val="single" w:sz="4" w:space="0" w:color="000000" w:themeColor="text1"/>
              <w:bottom w:val="single" w:sz="4" w:space="0" w:color="000000" w:themeColor="text1"/>
            </w:tcBorders>
          </w:tcPr>
          <w:p w14:paraId="6B1B419C"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Тверді речовини</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27197F58" w14:textId="77777777" w:rsidR="006C5E6B" w:rsidRPr="00433C81" w:rsidRDefault="006C5E6B" w:rsidP="057E26C3">
            <w:pPr>
              <w:suppressAutoHyphens/>
              <w:snapToGrid w:val="0"/>
              <w:spacing w:after="0" w:line="240" w:lineRule="auto"/>
              <w:jc w:val="center"/>
              <w:rPr>
                <w:rFonts w:ascii="Arial" w:eastAsia="Times New Roman" w:hAnsi="Arial" w:cs="Arial"/>
              </w:rPr>
            </w:pPr>
            <w:r w:rsidRPr="00433C81">
              <w:rPr>
                <w:rFonts w:ascii="Arial" w:eastAsia="Times New Roman" w:hAnsi="Arial" w:cs="Arial"/>
              </w:rPr>
              <w:t>0,0209</w:t>
            </w:r>
          </w:p>
        </w:tc>
        <w:tc>
          <w:tcPr>
            <w:tcW w:w="646" w:type="pct"/>
            <w:tcBorders>
              <w:top w:val="single" w:sz="4" w:space="0" w:color="000000" w:themeColor="text1"/>
              <w:left w:val="single" w:sz="4" w:space="0" w:color="000000" w:themeColor="text1"/>
              <w:bottom w:val="single" w:sz="4" w:space="0" w:color="000000" w:themeColor="text1"/>
            </w:tcBorders>
            <w:vAlign w:val="center"/>
          </w:tcPr>
          <w:p w14:paraId="6E519088" w14:textId="77777777" w:rsidR="006C5E6B" w:rsidRPr="00433C81" w:rsidRDefault="006C5E6B" w:rsidP="045FAAFC">
            <w:pPr>
              <w:suppressAutoHyphens/>
              <w:snapToGrid w:val="0"/>
              <w:spacing w:after="0" w:line="240" w:lineRule="auto"/>
              <w:jc w:val="center"/>
              <w:rPr>
                <w:rFonts w:ascii="Arial" w:eastAsia="Times New Roman" w:hAnsi="Arial" w:cs="Arial"/>
              </w:rPr>
            </w:pPr>
            <w:r w:rsidRPr="00433C81">
              <w:rPr>
                <w:rFonts w:ascii="Arial" w:eastAsia="Times New Roman" w:hAnsi="Arial" w:cs="Arial"/>
              </w:rPr>
              <w:t>т</w:t>
            </w:r>
          </w:p>
        </w:tc>
        <w:tc>
          <w:tcPr>
            <w:tcW w:w="1284" w:type="pct"/>
            <w:vMerge/>
          </w:tcPr>
          <w:p w14:paraId="4B1F511A"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c>
          <w:tcPr>
            <w:tcW w:w="1145" w:type="pct"/>
            <w:vMerge/>
          </w:tcPr>
          <w:p w14:paraId="65F9C3DC"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r>
      <w:tr w:rsidR="006C5E6B" w:rsidRPr="00433C81" w14:paraId="10846364"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4C546356"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Вуглеводні</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6BA5FEA5" w14:textId="77777777" w:rsidR="006C5E6B" w:rsidRPr="00433C81" w:rsidRDefault="006C5E6B" w:rsidP="057E26C3">
            <w:pPr>
              <w:suppressAutoHyphens/>
              <w:snapToGrid w:val="0"/>
              <w:spacing w:after="0" w:line="240" w:lineRule="auto"/>
              <w:jc w:val="center"/>
              <w:rPr>
                <w:rFonts w:ascii="Arial" w:eastAsia="Times New Roman" w:hAnsi="Arial" w:cs="Arial"/>
              </w:rPr>
            </w:pPr>
            <w:r w:rsidRPr="00433C81">
              <w:rPr>
                <w:rFonts w:ascii="Arial" w:eastAsia="Times New Roman" w:hAnsi="Arial" w:cs="Arial"/>
              </w:rPr>
              <w:t>0,0120</w:t>
            </w:r>
          </w:p>
        </w:tc>
        <w:tc>
          <w:tcPr>
            <w:tcW w:w="646" w:type="pct"/>
            <w:tcBorders>
              <w:top w:val="single" w:sz="4" w:space="0" w:color="000000" w:themeColor="text1"/>
              <w:left w:val="single" w:sz="4" w:space="0" w:color="000000" w:themeColor="text1"/>
              <w:bottom w:val="single" w:sz="4" w:space="0" w:color="000000" w:themeColor="text1"/>
            </w:tcBorders>
            <w:vAlign w:val="center"/>
          </w:tcPr>
          <w:p w14:paraId="62A7E5DF" w14:textId="77777777" w:rsidR="006C5E6B" w:rsidRPr="00433C81" w:rsidRDefault="006C5E6B" w:rsidP="045FAAFC">
            <w:pPr>
              <w:suppressAutoHyphens/>
              <w:snapToGrid w:val="0"/>
              <w:spacing w:after="0" w:line="240" w:lineRule="auto"/>
              <w:jc w:val="center"/>
              <w:rPr>
                <w:rFonts w:ascii="Arial" w:eastAsia="Times New Roman" w:hAnsi="Arial" w:cs="Arial"/>
              </w:rPr>
            </w:pPr>
            <w:r w:rsidRPr="00433C81">
              <w:rPr>
                <w:rFonts w:ascii="Arial" w:eastAsia="Times New Roman" w:hAnsi="Arial" w:cs="Arial"/>
              </w:rPr>
              <w:t>т</w:t>
            </w:r>
          </w:p>
        </w:tc>
        <w:tc>
          <w:tcPr>
            <w:tcW w:w="1284" w:type="pct"/>
            <w:vMerge/>
          </w:tcPr>
          <w:p w14:paraId="5023141B"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c>
          <w:tcPr>
            <w:tcW w:w="1145" w:type="pct"/>
            <w:vMerge/>
          </w:tcPr>
          <w:p w14:paraId="1F3B1409"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r>
      <w:tr w:rsidR="006C5E6B" w:rsidRPr="00433C81" w14:paraId="75F088BB"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23825AC6"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Марганець та його сполуки</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42F73015" w14:textId="77777777" w:rsidR="006C5E6B" w:rsidRPr="00433C81" w:rsidRDefault="006C5E6B" w:rsidP="057E26C3">
            <w:pPr>
              <w:suppressAutoHyphens/>
              <w:snapToGrid w:val="0"/>
              <w:spacing w:after="0" w:line="240" w:lineRule="auto"/>
              <w:jc w:val="center"/>
              <w:rPr>
                <w:rFonts w:ascii="Arial" w:eastAsia="Times New Roman" w:hAnsi="Arial" w:cs="Arial"/>
              </w:rPr>
            </w:pPr>
            <w:r w:rsidRPr="00433C81">
              <w:rPr>
                <w:rFonts w:ascii="Arial" w:eastAsia="Times New Roman" w:hAnsi="Arial" w:cs="Arial"/>
              </w:rPr>
              <w:t>0,0004</w:t>
            </w:r>
          </w:p>
        </w:tc>
        <w:tc>
          <w:tcPr>
            <w:tcW w:w="646" w:type="pct"/>
            <w:tcBorders>
              <w:top w:val="single" w:sz="4" w:space="0" w:color="000000" w:themeColor="text1"/>
              <w:left w:val="single" w:sz="4" w:space="0" w:color="000000" w:themeColor="text1"/>
              <w:bottom w:val="single" w:sz="4" w:space="0" w:color="000000" w:themeColor="text1"/>
            </w:tcBorders>
            <w:vAlign w:val="center"/>
          </w:tcPr>
          <w:p w14:paraId="5C73A7E3" w14:textId="77777777" w:rsidR="006C5E6B" w:rsidRPr="00433C81" w:rsidRDefault="006C5E6B" w:rsidP="045FAAFC">
            <w:pPr>
              <w:suppressAutoHyphens/>
              <w:snapToGrid w:val="0"/>
              <w:spacing w:after="0" w:line="240" w:lineRule="auto"/>
              <w:jc w:val="center"/>
              <w:rPr>
                <w:rFonts w:ascii="Arial" w:eastAsia="Times New Roman" w:hAnsi="Arial" w:cs="Arial"/>
              </w:rPr>
            </w:pPr>
            <w:r w:rsidRPr="00433C81">
              <w:rPr>
                <w:rFonts w:ascii="Arial" w:eastAsia="Times New Roman" w:hAnsi="Arial" w:cs="Arial"/>
              </w:rPr>
              <w:t>т</w:t>
            </w:r>
          </w:p>
        </w:tc>
        <w:tc>
          <w:tcPr>
            <w:tcW w:w="1284" w:type="pct"/>
            <w:vMerge/>
          </w:tcPr>
          <w:p w14:paraId="562C75D1"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c>
          <w:tcPr>
            <w:tcW w:w="1145" w:type="pct"/>
            <w:vMerge/>
          </w:tcPr>
          <w:p w14:paraId="664355AD"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r>
      <w:tr w:rsidR="006C5E6B" w:rsidRPr="00433C81" w14:paraId="7FCE1E8A"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30CDAC98"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Ацетон (CH3)2 CO</w:t>
            </w:r>
          </w:p>
        </w:tc>
        <w:tc>
          <w:tcPr>
            <w:tcW w:w="616" w:type="pct"/>
            <w:tcBorders>
              <w:top w:val="single" w:sz="4" w:space="0" w:color="000000" w:themeColor="text1"/>
              <w:left w:val="single" w:sz="4" w:space="0" w:color="000000" w:themeColor="text1"/>
              <w:bottom w:val="single" w:sz="4" w:space="0" w:color="000000" w:themeColor="text1"/>
            </w:tcBorders>
          </w:tcPr>
          <w:p w14:paraId="295DCC5D" w14:textId="77777777" w:rsidR="006C5E6B" w:rsidRPr="00433C81" w:rsidRDefault="006C5E6B" w:rsidP="057E26C3">
            <w:pPr>
              <w:suppressAutoHyphens/>
              <w:snapToGrid w:val="0"/>
              <w:spacing w:after="0" w:line="240" w:lineRule="auto"/>
              <w:jc w:val="center"/>
              <w:rPr>
                <w:rFonts w:ascii="Arial" w:eastAsia="Times New Roman" w:hAnsi="Arial" w:cs="Arial"/>
              </w:rPr>
            </w:pPr>
            <w:r w:rsidRPr="00433C81">
              <w:rPr>
                <w:rFonts w:ascii="Arial" w:eastAsia="Times New Roman" w:hAnsi="Arial" w:cs="Arial"/>
              </w:rPr>
              <w:t>0,0080</w:t>
            </w:r>
          </w:p>
        </w:tc>
        <w:tc>
          <w:tcPr>
            <w:tcW w:w="646" w:type="pct"/>
            <w:tcBorders>
              <w:top w:val="single" w:sz="4" w:space="0" w:color="000000" w:themeColor="text1"/>
              <w:left w:val="single" w:sz="4" w:space="0" w:color="000000" w:themeColor="text1"/>
              <w:bottom w:val="single" w:sz="4" w:space="0" w:color="000000" w:themeColor="text1"/>
            </w:tcBorders>
          </w:tcPr>
          <w:p w14:paraId="1E4B573E" w14:textId="77777777" w:rsidR="006C5E6B" w:rsidRPr="00433C81" w:rsidRDefault="006C5E6B" w:rsidP="045FAAFC">
            <w:pPr>
              <w:suppressAutoHyphens/>
              <w:snapToGrid w:val="0"/>
              <w:spacing w:after="0" w:line="240" w:lineRule="auto"/>
              <w:jc w:val="center"/>
              <w:rPr>
                <w:rFonts w:ascii="Arial" w:eastAsia="Times New Roman" w:hAnsi="Arial" w:cs="Arial"/>
              </w:rPr>
            </w:pPr>
            <w:r w:rsidRPr="00433C81">
              <w:rPr>
                <w:rFonts w:ascii="Arial" w:eastAsia="Times New Roman" w:hAnsi="Arial" w:cs="Arial"/>
              </w:rPr>
              <w:t>т</w:t>
            </w:r>
          </w:p>
        </w:tc>
        <w:tc>
          <w:tcPr>
            <w:tcW w:w="1284" w:type="pct"/>
            <w:vMerge/>
          </w:tcPr>
          <w:p w14:paraId="1A965116"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c>
          <w:tcPr>
            <w:tcW w:w="1145" w:type="pct"/>
            <w:vMerge/>
          </w:tcPr>
          <w:p w14:paraId="7DF4E37C" w14:textId="77777777" w:rsidR="006C5E6B" w:rsidRPr="00433C81" w:rsidRDefault="006C5E6B" w:rsidP="006C5E6B">
            <w:pPr>
              <w:suppressAutoHyphens/>
              <w:snapToGrid w:val="0"/>
              <w:spacing w:after="0" w:line="240" w:lineRule="auto"/>
              <w:jc w:val="center"/>
              <w:rPr>
                <w:rFonts w:ascii="Arial" w:eastAsia="Times New Roman" w:hAnsi="Arial" w:cs="Arial"/>
                <w:lang w:eastAsia="ar-SA"/>
              </w:rPr>
            </w:pPr>
          </w:p>
        </w:tc>
      </w:tr>
      <w:tr w:rsidR="006C5E6B" w:rsidRPr="00433C81" w14:paraId="48D4227D"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3A9AABB9"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lastRenderedPageBreak/>
              <w:t xml:space="preserve">Інші </w:t>
            </w:r>
          </w:p>
          <w:p w14:paraId="1942C88A"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 xml:space="preserve">Параметри </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44FB30F8"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tcBorders>
            <w:vAlign w:val="center"/>
          </w:tcPr>
          <w:p w14:paraId="1DA6542E"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1284" w:type="pct"/>
            <w:tcBorders>
              <w:top w:val="single" w:sz="4" w:space="0" w:color="000000" w:themeColor="text1"/>
              <w:left w:val="single" w:sz="4" w:space="0" w:color="000000" w:themeColor="text1"/>
              <w:bottom w:val="single" w:sz="4" w:space="0" w:color="auto"/>
            </w:tcBorders>
          </w:tcPr>
          <w:p w14:paraId="3041E394" w14:textId="77777777" w:rsidR="006C5E6B" w:rsidRPr="00433C81" w:rsidRDefault="006C5E6B" w:rsidP="00BE3294">
            <w:pPr>
              <w:suppressAutoHyphens/>
              <w:snapToGrid w:val="0"/>
              <w:spacing w:after="0" w:line="240" w:lineRule="auto"/>
              <w:rPr>
                <w:rFonts w:ascii="Arial" w:eastAsia="Times New Roman" w:hAnsi="Arial" w:cs="Arial"/>
              </w:rPr>
            </w:pPr>
          </w:p>
        </w:tc>
        <w:tc>
          <w:tcPr>
            <w:tcW w:w="1145" w:type="pct"/>
            <w:tcBorders>
              <w:top w:val="single" w:sz="4" w:space="0" w:color="auto"/>
              <w:left w:val="single" w:sz="4" w:space="0" w:color="000000" w:themeColor="text1"/>
              <w:bottom w:val="single" w:sz="4" w:space="0" w:color="auto"/>
              <w:right w:val="single" w:sz="4" w:space="0" w:color="000000" w:themeColor="text1"/>
            </w:tcBorders>
          </w:tcPr>
          <w:p w14:paraId="722B00AE" w14:textId="77777777" w:rsidR="006C5E6B" w:rsidRPr="00433C81" w:rsidRDefault="006C5E6B" w:rsidP="045FAAFC">
            <w:pPr>
              <w:suppressAutoHyphens/>
              <w:snapToGrid w:val="0"/>
              <w:spacing w:after="0" w:line="240" w:lineRule="auto"/>
              <w:jc w:val="center"/>
              <w:rPr>
                <w:rFonts w:ascii="Arial" w:eastAsia="Times New Roman" w:hAnsi="Arial" w:cs="Arial"/>
              </w:rPr>
            </w:pPr>
          </w:p>
        </w:tc>
      </w:tr>
      <w:tr w:rsidR="006C5E6B" w:rsidRPr="00433C81" w14:paraId="16685CEE"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1F29DBEE"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Шум</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6A09E912" w14:textId="77777777" w:rsidR="006C5E6B" w:rsidRPr="00433C81" w:rsidRDefault="006C5E6B" w:rsidP="045FAAFC">
            <w:pPr>
              <w:suppressAutoHyphens/>
              <w:snapToGrid w:val="0"/>
              <w:spacing w:after="0" w:line="240" w:lineRule="auto"/>
              <w:jc w:val="center"/>
              <w:rPr>
                <w:rFonts w:ascii="Arial" w:eastAsia="Times New Roman" w:hAnsi="Arial" w:cs="Arial"/>
              </w:rPr>
            </w:pPr>
            <w:r w:rsidRPr="00433C81">
              <w:rPr>
                <w:rFonts w:ascii="Arial" w:eastAsia="Times New Roman" w:hAnsi="Arial" w:cs="Arial"/>
              </w:rPr>
              <w:t>-</w:t>
            </w:r>
          </w:p>
        </w:tc>
        <w:tc>
          <w:tcPr>
            <w:tcW w:w="64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3E67AC6" w14:textId="77777777" w:rsidR="006C5E6B" w:rsidRPr="00433C81" w:rsidRDefault="006C5E6B" w:rsidP="045FAAFC">
            <w:pPr>
              <w:suppressAutoHyphens/>
              <w:snapToGrid w:val="0"/>
              <w:spacing w:after="0" w:line="240" w:lineRule="auto"/>
              <w:jc w:val="center"/>
              <w:rPr>
                <w:rFonts w:ascii="Arial" w:eastAsia="Times New Roman" w:hAnsi="Arial" w:cs="Arial"/>
              </w:rPr>
            </w:pPr>
            <w:r w:rsidRPr="00433C81">
              <w:rPr>
                <w:rFonts w:ascii="Arial" w:eastAsia="Times New Roman" w:hAnsi="Arial" w:cs="Arial"/>
              </w:rPr>
              <w:t>-</w:t>
            </w:r>
          </w:p>
        </w:tc>
        <w:tc>
          <w:tcPr>
            <w:tcW w:w="1284" w:type="pct"/>
            <w:tcBorders>
              <w:top w:val="single" w:sz="4" w:space="0" w:color="auto"/>
              <w:left w:val="single" w:sz="4" w:space="0" w:color="auto"/>
              <w:bottom w:val="single" w:sz="4" w:space="0" w:color="auto"/>
              <w:right w:val="single" w:sz="4" w:space="0" w:color="auto"/>
            </w:tcBorders>
          </w:tcPr>
          <w:p w14:paraId="04CE0C7E" w14:textId="77777777" w:rsidR="006C5E6B" w:rsidRPr="00433C81" w:rsidRDefault="006C5E6B" w:rsidP="00BE3294">
            <w:pPr>
              <w:suppressAutoHyphens/>
              <w:snapToGrid w:val="0"/>
              <w:spacing w:after="0" w:line="240" w:lineRule="auto"/>
              <w:rPr>
                <w:rFonts w:ascii="Arial" w:eastAsia="Times New Roman" w:hAnsi="Arial" w:cs="Arial"/>
              </w:rPr>
            </w:pPr>
            <w:r w:rsidRPr="00433C81">
              <w:rPr>
                <w:rFonts w:ascii="Arial" w:eastAsia="Times New Roman" w:hAnsi="Arial" w:cs="Arial"/>
              </w:rPr>
              <w:t>Згідно зі ст. 32 Закону України «Про систему громадського здоров’я»</w:t>
            </w:r>
            <w:r w:rsidRPr="00433C81">
              <w:rPr>
                <w:rFonts w:ascii="Arial" w:eastAsia="Times New Roman" w:hAnsi="Arial" w:cs="Arial"/>
                <w:vertAlign w:val="superscript"/>
              </w:rPr>
              <w:footnoteReference w:id="11"/>
            </w:r>
            <w:r w:rsidRPr="00433C81">
              <w:rPr>
                <w:rFonts w:ascii="Arial" w:eastAsia="Times New Roman" w:hAnsi="Arial" w:cs="Arial"/>
              </w:rPr>
              <w:t xml:space="preserve"> не допускається перевищення рівнів шуму, а також шкідливий вплив інших фізичних факторів, зокрема під час руху автомобільного транспорту в населених пунктах, а також упродовж доби перевищення рівнів шуму, встановлених державними медико-санітарними нормативами на захищених об’єктах. </w:t>
            </w:r>
          </w:p>
          <w:p w14:paraId="064C9B60" w14:textId="77777777" w:rsidR="006C5E6B" w:rsidRPr="00433C81" w:rsidRDefault="006C5E6B" w:rsidP="00BE3294">
            <w:pPr>
              <w:suppressAutoHyphens/>
              <w:snapToGrid w:val="0"/>
              <w:spacing w:after="0" w:line="240" w:lineRule="auto"/>
              <w:rPr>
                <w:rFonts w:ascii="Arial" w:eastAsia="Times New Roman" w:hAnsi="Arial" w:cs="Arial"/>
              </w:rPr>
            </w:pPr>
            <w:r w:rsidRPr="00433C81">
              <w:rPr>
                <w:rFonts w:ascii="Arial" w:eastAsia="Times New Roman" w:hAnsi="Arial" w:cs="Arial"/>
              </w:rPr>
              <w:t>Наказ МОЗ № 463 від 22.02.2019 р.</w:t>
            </w:r>
            <w:r w:rsidRPr="00433C81">
              <w:rPr>
                <w:rFonts w:ascii="Arial" w:eastAsia="Times New Roman" w:hAnsi="Arial" w:cs="Arial"/>
                <w:vertAlign w:val="superscript"/>
              </w:rPr>
              <w:footnoteReference w:id="12"/>
            </w:r>
            <w:r w:rsidRPr="00433C81">
              <w:rPr>
                <w:rFonts w:ascii="Arial" w:eastAsia="Times New Roman" w:hAnsi="Arial" w:cs="Arial"/>
              </w:rPr>
              <w:t xml:space="preserve"> визначає допустимі рівні шуму для захищених об’єктів, фокусуючись на шумі, що проникає до них від зовнішніх і внутрішніх джерел</w:t>
            </w:r>
          </w:p>
        </w:tc>
        <w:tc>
          <w:tcPr>
            <w:tcW w:w="1145" w:type="pct"/>
            <w:tcBorders>
              <w:top w:val="single" w:sz="4" w:space="0" w:color="auto"/>
              <w:left w:val="single" w:sz="4" w:space="0" w:color="auto"/>
              <w:bottom w:val="single" w:sz="4" w:space="0" w:color="auto"/>
              <w:right w:val="single" w:sz="4" w:space="0" w:color="auto"/>
            </w:tcBorders>
          </w:tcPr>
          <w:p w14:paraId="7B09478D" w14:textId="77777777" w:rsidR="006C5E6B" w:rsidRPr="00433C81" w:rsidRDefault="006C5E6B" w:rsidP="00BC0E50">
            <w:pPr>
              <w:suppressAutoHyphens/>
              <w:snapToGrid w:val="0"/>
              <w:spacing w:after="0" w:line="240" w:lineRule="auto"/>
              <w:rPr>
                <w:rFonts w:ascii="Arial" w:eastAsia="Times New Roman" w:hAnsi="Arial" w:cs="Arial"/>
              </w:rPr>
            </w:pPr>
            <w:r w:rsidRPr="00433C81">
              <w:rPr>
                <w:rFonts w:ascii="Arial" w:eastAsia="Times New Roman" w:hAnsi="Arial" w:cs="Arial"/>
              </w:rPr>
              <w:t>Відповідно до чинного законодавства основним предметом контролю шумового забруднення, що походить безпосередньо від об'єктів КП «ТЕТ» є шум від стаціонарних джерел.</w:t>
            </w:r>
          </w:p>
          <w:p w14:paraId="61B04F3D" w14:textId="77777777" w:rsidR="006C5E6B" w:rsidRPr="00433C81" w:rsidRDefault="006C5E6B" w:rsidP="00BC0E50">
            <w:pPr>
              <w:suppressAutoHyphens/>
              <w:snapToGrid w:val="0"/>
              <w:spacing w:after="0" w:line="240" w:lineRule="auto"/>
              <w:rPr>
                <w:rFonts w:ascii="Arial" w:eastAsia="Times New Roman" w:hAnsi="Arial" w:cs="Arial"/>
              </w:rPr>
            </w:pPr>
            <w:r w:rsidRPr="00433C81">
              <w:rPr>
                <w:rFonts w:ascii="Arial" w:eastAsia="Times New Roman" w:hAnsi="Arial" w:cs="Arial"/>
              </w:rPr>
              <w:t xml:space="preserve">Відсутність перевірки рівнів шуму від стаціонарних джерел підприємства на межі житлової забудови свідчить на КП «ТЕТ» відсутні стаціонарні джерела значного шумового впливу, які б виходили за межі його санітарно-захисної зони, </w:t>
            </w:r>
            <w:r w:rsidRPr="00433C81">
              <w:rPr>
                <w:rFonts w:ascii="Arial" w:eastAsia="Times New Roman" w:hAnsi="Arial" w:cs="Arial"/>
              </w:rPr>
              <w:lastRenderedPageBreak/>
              <w:t>такі джерела ефективно ізольовані, скарги від населення щодо перевищення шуму відсутні.</w:t>
            </w:r>
          </w:p>
          <w:p w14:paraId="42C6D796" w14:textId="77777777" w:rsidR="006C5E6B" w:rsidRPr="00433C81" w:rsidRDefault="006C5E6B" w:rsidP="00BC0E50">
            <w:pPr>
              <w:suppressAutoHyphens/>
              <w:snapToGrid w:val="0"/>
              <w:spacing w:after="0" w:line="240" w:lineRule="auto"/>
              <w:rPr>
                <w:rFonts w:ascii="Arial" w:eastAsia="Times New Roman" w:hAnsi="Arial" w:cs="Arial"/>
              </w:rPr>
            </w:pPr>
          </w:p>
          <w:p w14:paraId="08DF1377" w14:textId="2590E015" w:rsidR="006C5E6B" w:rsidRPr="00433C81" w:rsidRDefault="006C5E6B" w:rsidP="00BC0E50">
            <w:pPr>
              <w:suppressAutoHyphens/>
              <w:snapToGrid w:val="0"/>
              <w:spacing w:after="0" w:line="240" w:lineRule="auto"/>
              <w:rPr>
                <w:rFonts w:ascii="Arial" w:eastAsia="Times New Roman" w:hAnsi="Arial" w:cs="Arial"/>
              </w:rPr>
            </w:pPr>
            <w:r w:rsidRPr="00433C81">
              <w:rPr>
                <w:rFonts w:ascii="Arial" w:eastAsia="Times New Roman" w:hAnsi="Arial" w:cs="Arial"/>
              </w:rPr>
              <w:t>У подальшому в рамках реалізації ESAP буде контролюватися рівень шуму та вживатимуться заходи з пом’якшення його впливу, зокрема, шляхом дотр</w:t>
            </w:r>
            <w:r w:rsidR="21A492C5" w:rsidRPr="00433C81">
              <w:rPr>
                <w:rFonts w:ascii="Arial" w:eastAsia="Times New Roman" w:hAnsi="Arial" w:cs="Arial"/>
              </w:rPr>
              <w:t>им</w:t>
            </w:r>
            <w:r w:rsidRPr="00433C81">
              <w:rPr>
                <w:rFonts w:ascii="Arial" w:eastAsia="Times New Roman" w:hAnsi="Arial" w:cs="Arial"/>
              </w:rPr>
              <w:t>ання графіків робочого часу під час шумних робіт на будівельному майданчику, використання транс-портних засобів та обладнання і т. ін.</w:t>
            </w:r>
          </w:p>
        </w:tc>
      </w:tr>
      <w:tr w:rsidR="006C5E6B" w:rsidRPr="00433C81" w14:paraId="7962DF41" w14:textId="77777777" w:rsidTr="1F556F58">
        <w:tc>
          <w:tcPr>
            <w:tcW w:w="1309" w:type="pct"/>
            <w:tcBorders>
              <w:top w:val="single" w:sz="4" w:space="0" w:color="000000" w:themeColor="text1"/>
              <w:left w:val="single" w:sz="4" w:space="0" w:color="000000" w:themeColor="text1"/>
              <w:bottom w:val="single" w:sz="4" w:space="0" w:color="000000" w:themeColor="text1"/>
            </w:tcBorders>
          </w:tcPr>
          <w:p w14:paraId="0AF4E57E"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lastRenderedPageBreak/>
              <w:t>[Інше]</w:t>
            </w:r>
          </w:p>
        </w:tc>
        <w:tc>
          <w:tcPr>
            <w:tcW w:w="616" w:type="pct"/>
            <w:tcBorders>
              <w:top w:val="single" w:sz="4" w:space="0" w:color="000000" w:themeColor="text1"/>
              <w:left w:val="single" w:sz="4" w:space="0" w:color="000000" w:themeColor="text1"/>
              <w:bottom w:val="single" w:sz="4" w:space="0" w:color="000000" w:themeColor="text1"/>
            </w:tcBorders>
            <w:vAlign w:val="center"/>
          </w:tcPr>
          <w:p w14:paraId="6E1831B3"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64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4E11D2A"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1284" w:type="pct"/>
            <w:tcBorders>
              <w:top w:val="single" w:sz="4" w:space="0" w:color="auto"/>
              <w:left w:val="single" w:sz="4" w:space="0" w:color="auto"/>
              <w:bottom w:val="single" w:sz="4" w:space="0" w:color="auto"/>
              <w:right w:val="single" w:sz="4" w:space="0" w:color="auto"/>
            </w:tcBorders>
          </w:tcPr>
          <w:p w14:paraId="31126E5D"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1145" w:type="pct"/>
            <w:tcBorders>
              <w:top w:val="single" w:sz="4" w:space="0" w:color="auto"/>
              <w:left w:val="single" w:sz="4" w:space="0" w:color="auto"/>
              <w:bottom w:val="single" w:sz="4" w:space="0" w:color="auto"/>
              <w:right w:val="single" w:sz="4" w:space="0" w:color="auto"/>
            </w:tcBorders>
          </w:tcPr>
          <w:p w14:paraId="2DE403A5" w14:textId="77777777" w:rsidR="006C5E6B" w:rsidRPr="00433C81" w:rsidRDefault="006C5E6B" w:rsidP="00BC0E50">
            <w:pPr>
              <w:suppressAutoHyphens/>
              <w:snapToGrid w:val="0"/>
              <w:spacing w:after="0" w:line="240" w:lineRule="auto"/>
              <w:rPr>
                <w:rFonts w:ascii="Arial" w:eastAsia="Times New Roman" w:hAnsi="Arial" w:cs="Arial"/>
              </w:rPr>
            </w:pPr>
          </w:p>
        </w:tc>
      </w:tr>
      <w:tr w:rsidR="006C5E6B" w:rsidRPr="00433C81" w14:paraId="7C9759E1" w14:textId="77777777" w:rsidTr="1F556F58">
        <w:trPr>
          <w:trHeight w:val="783"/>
        </w:trPr>
        <w:tc>
          <w:tcPr>
            <w:tcW w:w="1309" w:type="pct"/>
            <w:tcBorders>
              <w:top w:val="single" w:sz="4" w:space="0" w:color="000000" w:themeColor="text1"/>
              <w:left w:val="single" w:sz="4" w:space="0" w:color="000000" w:themeColor="text1"/>
              <w:bottom w:val="single" w:sz="4" w:space="0" w:color="000000" w:themeColor="text1"/>
            </w:tcBorders>
          </w:tcPr>
          <w:p w14:paraId="64E0A58C"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Тверді відходи (утворилось твердих побутових відходів)</w:t>
            </w:r>
          </w:p>
        </w:tc>
        <w:tc>
          <w:tcPr>
            <w:tcW w:w="616" w:type="pct"/>
            <w:tcBorders>
              <w:top w:val="single" w:sz="4" w:space="0" w:color="000000" w:themeColor="text1"/>
              <w:left w:val="single" w:sz="4" w:space="0" w:color="000000" w:themeColor="text1"/>
              <w:bottom w:val="single" w:sz="4" w:space="0" w:color="000000" w:themeColor="text1"/>
            </w:tcBorders>
          </w:tcPr>
          <w:p w14:paraId="5C23148E" w14:textId="77777777" w:rsidR="006C5E6B" w:rsidRPr="00433C81" w:rsidRDefault="006C5E6B" w:rsidP="045FAAFC">
            <w:pPr>
              <w:suppressAutoHyphens/>
              <w:spacing w:after="0" w:line="240" w:lineRule="auto"/>
              <w:jc w:val="center"/>
              <w:rPr>
                <w:rFonts w:ascii="Arial" w:eastAsia="Times New Roman" w:hAnsi="Arial" w:cs="Arial"/>
              </w:rPr>
            </w:pPr>
            <w:r w:rsidRPr="00433C81">
              <w:rPr>
                <w:rFonts w:ascii="Arial" w:eastAsia="Times New Roman" w:hAnsi="Arial" w:cs="Arial"/>
              </w:rPr>
              <w:t>54,02</w:t>
            </w:r>
          </w:p>
        </w:tc>
        <w:tc>
          <w:tcPr>
            <w:tcW w:w="646" w:type="pct"/>
            <w:tcBorders>
              <w:top w:val="single" w:sz="4" w:space="0" w:color="000000" w:themeColor="text1"/>
              <w:left w:val="single" w:sz="4" w:space="0" w:color="000000" w:themeColor="text1"/>
              <w:bottom w:val="single" w:sz="4" w:space="0" w:color="000000" w:themeColor="text1"/>
            </w:tcBorders>
          </w:tcPr>
          <w:p w14:paraId="4F67DF13" w14:textId="77777777" w:rsidR="006C5E6B" w:rsidRPr="00433C81" w:rsidRDefault="006C5E6B" w:rsidP="045FAAFC">
            <w:pPr>
              <w:suppressAutoHyphens/>
              <w:spacing w:after="0" w:line="240" w:lineRule="auto"/>
              <w:jc w:val="center"/>
              <w:rPr>
                <w:rFonts w:ascii="Arial" w:eastAsia="Times New Roman" w:hAnsi="Arial" w:cs="Arial"/>
              </w:rPr>
            </w:pPr>
            <w:r w:rsidRPr="00433C81">
              <w:rPr>
                <w:rFonts w:ascii="Arial" w:eastAsia="Times New Roman" w:hAnsi="Arial" w:cs="Arial"/>
              </w:rPr>
              <w:t>т</w:t>
            </w:r>
          </w:p>
        </w:tc>
        <w:tc>
          <w:tcPr>
            <w:tcW w:w="1284" w:type="pct"/>
            <w:tcBorders>
              <w:top w:val="single" w:sz="4" w:space="0" w:color="auto"/>
              <w:left w:val="single" w:sz="4" w:space="0" w:color="000000" w:themeColor="text1"/>
              <w:bottom w:val="single" w:sz="4" w:space="0" w:color="000000" w:themeColor="text1"/>
            </w:tcBorders>
          </w:tcPr>
          <w:p w14:paraId="109FC581" w14:textId="77777777" w:rsidR="006C5E6B" w:rsidRPr="00433C81" w:rsidRDefault="006C5E6B" w:rsidP="00BC0E50">
            <w:pPr>
              <w:suppressAutoHyphens/>
              <w:snapToGrid w:val="0"/>
              <w:spacing w:after="0" w:line="240" w:lineRule="auto"/>
              <w:rPr>
                <w:rFonts w:ascii="Arial" w:eastAsia="Times New Roman" w:hAnsi="Arial" w:cs="Arial"/>
              </w:rPr>
            </w:pPr>
            <w:r w:rsidRPr="00433C81">
              <w:rPr>
                <w:rFonts w:ascii="Arial" w:eastAsia="Times New Roman" w:hAnsi="Arial" w:cs="Arial"/>
              </w:rPr>
              <w:t>Порядок класифікації відходів затверджено постановою Кабінету Міністрів України від 20 жовтня 2023 р. № 1102</w:t>
            </w:r>
            <w:r w:rsidRPr="00433C81">
              <w:rPr>
                <w:rFonts w:ascii="Arial" w:eastAsia="Times New Roman" w:hAnsi="Arial" w:cs="Arial"/>
                <w:vertAlign w:val="superscript"/>
              </w:rPr>
              <w:footnoteReference w:id="13"/>
            </w:r>
            <w:r w:rsidRPr="00433C81">
              <w:rPr>
                <w:rFonts w:ascii="Arial" w:eastAsia="Times New Roman" w:hAnsi="Arial" w:cs="Arial"/>
              </w:rPr>
              <w:t xml:space="preserve"> за видами та властивостями з метою належного управління відходами, запобігання їх негативному впливу на здоров’я людей і навколишнє природне середовище або зменшення такого впливу</w:t>
            </w:r>
          </w:p>
        </w:tc>
        <w:tc>
          <w:tcPr>
            <w:tcW w:w="1145" w:type="pct"/>
            <w:tcBorders>
              <w:top w:val="single" w:sz="4" w:space="0" w:color="auto"/>
              <w:left w:val="single" w:sz="4" w:space="0" w:color="000000" w:themeColor="text1"/>
              <w:bottom w:val="single" w:sz="4" w:space="0" w:color="000000" w:themeColor="text1"/>
              <w:right w:val="single" w:sz="4" w:space="0" w:color="000000" w:themeColor="text1"/>
            </w:tcBorders>
          </w:tcPr>
          <w:p w14:paraId="2FC95EA9" w14:textId="77777777" w:rsidR="006C5E6B" w:rsidRPr="00433C81" w:rsidRDefault="006C5E6B" w:rsidP="00BC0E50">
            <w:pPr>
              <w:suppressAutoHyphens/>
              <w:snapToGrid w:val="0"/>
              <w:spacing w:after="0" w:line="240" w:lineRule="auto"/>
              <w:rPr>
                <w:rFonts w:ascii="Arial" w:eastAsia="Times New Roman" w:hAnsi="Arial" w:cs="Arial"/>
              </w:rPr>
            </w:pPr>
            <w:r w:rsidRPr="00433C81">
              <w:rPr>
                <w:rFonts w:ascii="Arial" w:eastAsia="Times New Roman" w:hAnsi="Arial" w:cs="Arial"/>
              </w:rPr>
              <w:t xml:space="preserve">У подальшому відповідно до ESAP буде розроблено план управління відходами на етапі будівництва з визначенням усіх типів утворених відходів, а також заходи щодо зберігання та утилізації всіх потоків відходів, включаючи поводження з небезпечними відходами. </w:t>
            </w:r>
          </w:p>
          <w:p w14:paraId="49C02903" w14:textId="77777777" w:rsidR="006C5E6B" w:rsidRPr="00433C81" w:rsidRDefault="006C5E6B" w:rsidP="00BC0E50">
            <w:pPr>
              <w:suppressAutoHyphens/>
              <w:snapToGrid w:val="0"/>
              <w:spacing w:after="0" w:line="240" w:lineRule="auto"/>
              <w:rPr>
                <w:rFonts w:ascii="Arial" w:eastAsia="Times New Roman" w:hAnsi="Arial" w:cs="Arial"/>
              </w:rPr>
            </w:pPr>
            <w:r w:rsidRPr="00433C81">
              <w:rPr>
                <w:rFonts w:ascii="Arial" w:eastAsia="Times New Roman" w:hAnsi="Arial" w:cs="Arial"/>
              </w:rPr>
              <w:t xml:space="preserve">Контракти зі спеціалізованими ліцензованими компаніями з утилізації </w:t>
            </w:r>
            <w:r w:rsidRPr="00433C81">
              <w:rPr>
                <w:rFonts w:ascii="Arial" w:eastAsia="Times New Roman" w:hAnsi="Arial" w:cs="Arial"/>
              </w:rPr>
              <w:lastRenderedPageBreak/>
              <w:t>небезпечних відходів буде укладено та/або продовжено.</w:t>
            </w:r>
          </w:p>
        </w:tc>
      </w:tr>
      <w:tr w:rsidR="006C5E6B" w:rsidRPr="00433C81" w14:paraId="092D2420" w14:textId="77777777" w:rsidTr="1F556F58">
        <w:tc>
          <w:tcPr>
            <w:tcW w:w="500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B0678"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i/>
                <w:iCs/>
              </w:rPr>
              <w:lastRenderedPageBreak/>
              <w:t>Будь ласка надайте деталі щодо типу та кількості твердих відходів, які виробляються в процесі роботи в рамках проєкту. Вкажіть, які відходи вважаються небезпечними. Також надайте інформацію щодо заключного повторного використання, повторного циклу переробки або використання методу очищення для кожного типу відходів.</w:t>
            </w:r>
            <w:r w:rsidRPr="00433C81">
              <w:rPr>
                <w:rFonts w:ascii="Arial" w:eastAsia="Times New Roman" w:hAnsi="Arial" w:cs="Arial"/>
              </w:rPr>
              <w:t xml:space="preserve"> </w:t>
            </w:r>
          </w:p>
          <w:p w14:paraId="62431CDC" w14:textId="77777777" w:rsidR="006C5E6B" w:rsidRPr="00433C81" w:rsidRDefault="006C5E6B" w:rsidP="045FAAFC">
            <w:pPr>
              <w:suppressAutoHyphens/>
              <w:spacing w:after="0" w:line="240" w:lineRule="auto"/>
              <w:jc w:val="both"/>
              <w:rPr>
                <w:rFonts w:ascii="Arial" w:eastAsia="Times New Roman" w:hAnsi="Arial" w:cs="Arial"/>
              </w:rPr>
            </w:pPr>
          </w:p>
          <w:p w14:paraId="497B4074" w14:textId="77777777" w:rsidR="006C5E6B" w:rsidRPr="00433C81" w:rsidRDefault="006C5E6B" w:rsidP="045FAAFC">
            <w:pPr>
              <w:suppressAutoHyphens/>
              <w:spacing w:after="0" w:line="240" w:lineRule="auto"/>
              <w:jc w:val="both"/>
              <w:rPr>
                <w:rFonts w:ascii="Arial" w:eastAsia="Times New Roman" w:hAnsi="Arial" w:cs="Arial"/>
              </w:rPr>
            </w:pPr>
            <w:r w:rsidRPr="00433C81">
              <w:rPr>
                <w:rFonts w:ascii="Arial" w:eastAsia="Times New Roman" w:hAnsi="Arial" w:cs="Arial"/>
              </w:rPr>
              <w:t xml:space="preserve">У результаті діяльності підприємства утворюються такі відходи: </w:t>
            </w:r>
          </w:p>
          <w:p w14:paraId="3E892E4D" w14:textId="77777777" w:rsidR="006C5E6B" w:rsidRPr="00433C81" w:rsidRDefault="006C5E6B" w:rsidP="045FAAFC">
            <w:pPr>
              <w:numPr>
                <w:ilvl w:val="0"/>
                <w:numId w:val="5"/>
              </w:numPr>
              <w:suppressAutoHyphens/>
              <w:spacing w:after="0" w:line="240" w:lineRule="auto"/>
              <w:ind w:left="371"/>
              <w:jc w:val="both"/>
              <w:rPr>
                <w:rFonts w:ascii="Arial" w:eastAsia="Times New Roman" w:hAnsi="Arial" w:cs="Arial"/>
              </w:rPr>
            </w:pPr>
            <w:r w:rsidRPr="00433C81">
              <w:rPr>
                <w:rFonts w:ascii="Arial" w:eastAsia="Times New Roman" w:hAnsi="Arial" w:cs="Arial"/>
              </w:rPr>
              <w:t xml:space="preserve">люмінесцентні лампи (Код за національним переліком відходів: 20 01 21), </w:t>
            </w:r>
          </w:p>
          <w:p w14:paraId="6557EC64" w14:textId="77777777" w:rsidR="006C5E6B" w:rsidRPr="00433C81" w:rsidRDefault="006C5E6B" w:rsidP="045FAAFC">
            <w:pPr>
              <w:numPr>
                <w:ilvl w:val="0"/>
                <w:numId w:val="5"/>
              </w:numPr>
              <w:suppressAutoHyphens/>
              <w:spacing w:after="0" w:line="240" w:lineRule="auto"/>
              <w:ind w:left="371"/>
              <w:jc w:val="both"/>
              <w:rPr>
                <w:rFonts w:ascii="Arial" w:eastAsia="Times New Roman" w:hAnsi="Arial" w:cs="Arial"/>
              </w:rPr>
            </w:pPr>
            <w:r w:rsidRPr="00433C81">
              <w:rPr>
                <w:rFonts w:ascii="Arial" w:eastAsia="Times New Roman" w:hAnsi="Arial" w:cs="Arial"/>
              </w:rPr>
              <w:t xml:space="preserve">відпрацьовані шини (Код за національним переліком відходів: 16 01 03), </w:t>
            </w:r>
          </w:p>
          <w:p w14:paraId="32933F10" w14:textId="77777777" w:rsidR="006C5E6B" w:rsidRPr="00433C81" w:rsidRDefault="006C5E6B" w:rsidP="045FAAFC">
            <w:pPr>
              <w:numPr>
                <w:ilvl w:val="0"/>
                <w:numId w:val="5"/>
              </w:numPr>
              <w:suppressAutoHyphens/>
              <w:spacing w:after="0" w:line="240" w:lineRule="auto"/>
              <w:ind w:left="371"/>
              <w:jc w:val="both"/>
              <w:rPr>
                <w:rFonts w:ascii="Arial" w:eastAsia="Times New Roman" w:hAnsi="Arial" w:cs="Arial"/>
              </w:rPr>
            </w:pPr>
            <w:r w:rsidRPr="00433C81">
              <w:rPr>
                <w:rFonts w:ascii="Arial" w:eastAsia="Times New Roman" w:hAnsi="Arial" w:cs="Arial"/>
              </w:rPr>
              <w:t xml:space="preserve">свинцеві батареї (Код за національним переліком відходів: 16 06 01), </w:t>
            </w:r>
          </w:p>
          <w:p w14:paraId="6617BBFF" w14:textId="77777777" w:rsidR="006C5E6B" w:rsidRPr="00433C81" w:rsidRDefault="006C5E6B" w:rsidP="045FAAFC">
            <w:pPr>
              <w:numPr>
                <w:ilvl w:val="0"/>
                <w:numId w:val="5"/>
              </w:numPr>
              <w:suppressAutoHyphens/>
              <w:spacing w:after="0" w:line="240" w:lineRule="auto"/>
              <w:ind w:left="371"/>
              <w:jc w:val="both"/>
              <w:rPr>
                <w:rFonts w:ascii="Arial" w:eastAsia="Times New Roman" w:hAnsi="Arial" w:cs="Arial"/>
              </w:rPr>
            </w:pPr>
            <w:r w:rsidRPr="00433C81">
              <w:rPr>
                <w:rFonts w:ascii="Arial" w:eastAsia="Times New Roman" w:hAnsi="Arial" w:cs="Arial"/>
              </w:rPr>
              <w:t xml:space="preserve">змішані побутові відходи (Код за національним переліком відходів: 20 03 01), </w:t>
            </w:r>
          </w:p>
          <w:p w14:paraId="03CFC494" w14:textId="77777777" w:rsidR="006C5E6B" w:rsidRPr="00433C81" w:rsidRDefault="006C5E6B" w:rsidP="045FAAFC">
            <w:pPr>
              <w:numPr>
                <w:ilvl w:val="0"/>
                <w:numId w:val="5"/>
              </w:numPr>
              <w:suppressAutoHyphens/>
              <w:spacing w:after="0" w:line="240" w:lineRule="auto"/>
              <w:ind w:left="371"/>
              <w:jc w:val="both"/>
              <w:rPr>
                <w:rFonts w:ascii="Arial" w:eastAsia="Times New Roman" w:hAnsi="Arial" w:cs="Arial"/>
              </w:rPr>
            </w:pPr>
            <w:r w:rsidRPr="00433C81">
              <w:rPr>
                <w:rFonts w:ascii="Arial" w:eastAsia="Times New Roman" w:hAnsi="Arial" w:cs="Arial"/>
              </w:rPr>
              <w:t xml:space="preserve">будівельні відходи, які містять азбест (Код за національним переліком відходів: 17 06 05). </w:t>
            </w:r>
          </w:p>
          <w:p w14:paraId="6787F872" w14:textId="6B0C8B83" w:rsidR="002C4D3B" w:rsidRPr="00433C81" w:rsidRDefault="002C4D3B" w:rsidP="002C4D3B">
            <w:pPr>
              <w:suppressAutoHyphens/>
              <w:spacing w:after="0" w:line="240" w:lineRule="auto"/>
              <w:ind w:left="11"/>
              <w:jc w:val="both"/>
              <w:rPr>
                <w:rFonts w:ascii="Arial" w:eastAsia="Times New Roman" w:hAnsi="Arial" w:cs="Arial"/>
              </w:rPr>
            </w:pPr>
            <w:r w:rsidRPr="00433C81">
              <w:rPr>
                <w:rFonts w:ascii="Arial" w:eastAsia="Times New Roman" w:hAnsi="Arial" w:cs="Arial"/>
              </w:rPr>
              <w:t>Усі утворені відходи підприємство передає іншим суб’єктам господарювання, які мають ліцензію на їх утилізацію. Зокрема, підприємством було укладено Договір №15021-2025/СТ від 08.12.2025 р. з ТОВ «</w:t>
            </w:r>
            <w:proofErr w:type="spellStart"/>
            <w:r w:rsidRPr="00433C81">
              <w:rPr>
                <w:rFonts w:ascii="Arial" w:eastAsia="Times New Roman" w:hAnsi="Arial" w:cs="Arial"/>
              </w:rPr>
              <w:t>Утильвторпром</w:t>
            </w:r>
            <w:proofErr w:type="spellEnd"/>
            <w:r w:rsidRPr="00433C81">
              <w:rPr>
                <w:rFonts w:ascii="Arial" w:eastAsia="Times New Roman" w:hAnsi="Arial" w:cs="Arial"/>
              </w:rPr>
              <w:t>» на послуги зі збирання та оброблення шламів від іншого оброблення промислових стічних вод, інші, ніж зазначені за кодом 19 08 13, Договір № 1944 від 31.12.2025 р. з ТОВ «</w:t>
            </w:r>
            <w:proofErr w:type="spellStart"/>
            <w:r w:rsidRPr="00433C81">
              <w:rPr>
                <w:rFonts w:ascii="Arial" w:eastAsia="Times New Roman" w:hAnsi="Arial" w:cs="Arial"/>
              </w:rPr>
              <w:t>Альтфатер</w:t>
            </w:r>
            <w:proofErr w:type="spellEnd"/>
            <w:r w:rsidRPr="00433C81">
              <w:rPr>
                <w:rFonts w:ascii="Arial" w:eastAsia="Times New Roman" w:hAnsi="Arial" w:cs="Arial"/>
              </w:rPr>
              <w:t xml:space="preserve"> Тернопіль» на вивезення та утилізацію твердих (змішаних) побутових відходів, Договір №33.25/В від 05.11.2025 р. з ФОП Дмитрів Андрій Ярославович на вивезення та утилізацію відпрацьованих шин.</w:t>
            </w:r>
          </w:p>
          <w:p w14:paraId="1D18B9F5" w14:textId="579EB530" w:rsidR="002C4D3B" w:rsidRPr="00433C81" w:rsidRDefault="002C4D3B" w:rsidP="002C4D3B">
            <w:pPr>
              <w:suppressAutoHyphens/>
              <w:spacing w:after="0" w:line="240" w:lineRule="auto"/>
              <w:ind w:left="11"/>
              <w:jc w:val="both"/>
              <w:rPr>
                <w:rFonts w:ascii="Arial" w:eastAsia="Times New Roman" w:hAnsi="Arial" w:cs="Arial"/>
              </w:rPr>
            </w:pPr>
            <w:r w:rsidRPr="00433C81">
              <w:rPr>
                <w:rFonts w:ascii="Arial" w:eastAsia="Times New Roman" w:hAnsi="Arial" w:cs="Arial"/>
              </w:rPr>
              <w:t>Усі небезпечні відходи, а також змішані побутові відходи, які зберігалися на початок року або утворилися на підприємстві у звітному році, передано іншим ліцензованим суб’єктам</w:t>
            </w:r>
          </w:p>
          <w:p w14:paraId="58A2A493" w14:textId="77777777" w:rsidR="002C4D3B" w:rsidRPr="00433C81" w:rsidRDefault="002C4D3B" w:rsidP="002C4D3B">
            <w:pPr>
              <w:suppressAutoHyphens/>
              <w:spacing w:after="0" w:line="240" w:lineRule="auto"/>
              <w:ind w:left="11"/>
              <w:jc w:val="both"/>
              <w:rPr>
                <w:rFonts w:ascii="Arial" w:eastAsia="Times New Roman" w:hAnsi="Arial" w:cs="Arial"/>
              </w:rPr>
            </w:pPr>
            <w:r w:rsidRPr="00433C81">
              <w:rPr>
                <w:rFonts w:ascii="Arial" w:eastAsia="Times New Roman" w:hAnsi="Arial" w:cs="Arial"/>
              </w:rPr>
              <w:t>господарювання для видалення відповідно до укладених договорів.</w:t>
            </w:r>
          </w:p>
          <w:p w14:paraId="49E398E2" w14:textId="3D1E4C53" w:rsidR="006C5E6B" w:rsidRPr="00433C81" w:rsidRDefault="002C4D3B" w:rsidP="00BC0E50">
            <w:pPr>
              <w:suppressAutoHyphens/>
              <w:spacing w:after="0" w:line="240" w:lineRule="auto"/>
              <w:ind w:left="11"/>
              <w:jc w:val="both"/>
              <w:rPr>
                <w:rFonts w:ascii="Arial" w:eastAsia="Times New Roman" w:hAnsi="Arial" w:cs="Arial"/>
              </w:rPr>
            </w:pPr>
            <w:r w:rsidRPr="00433C81">
              <w:rPr>
                <w:rFonts w:ascii="Arial" w:eastAsia="Times New Roman" w:hAnsi="Arial" w:cs="Arial"/>
              </w:rPr>
              <w:t>Загалом, у 2025 р. передано на утилізацію 3 т шламів від оброблення промислових стічних вод, 13,100 т відпрацьованих шин, та 54,02 т змішаних побутових відходів.</w:t>
            </w:r>
          </w:p>
        </w:tc>
      </w:tr>
    </w:tbl>
    <w:p w14:paraId="16287F21" w14:textId="77777777" w:rsidR="006C5E6B" w:rsidRPr="00433C81" w:rsidRDefault="006C5E6B" w:rsidP="006C5E6B">
      <w:pPr>
        <w:suppressAutoHyphens/>
        <w:spacing w:after="0" w:line="360" w:lineRule="auto"/>
        <w:rPr>
          <w:rFonts w:ascii="Arial" w:eastAsia="Times New Roman" w:hAnsi="Arial" w:cs="Arial"/>
          <w:sz w:val="18"/>
          <w:szCs w:val="18"/>
          <w:lang w:eastAsia="ar-SA"/>
        </w:rPr>
      </w:pPr>
    </w:p>
    <w:tbl>
      <w:tblPr>
        <w:tblW w:w="5000" w:type="pct"/>
        <w:tblLook w:val="0000" w:firstRow="0" w:lastRow="0" w:firstColumn="0" w:lastColumn="0" w:noHBand="0" w:noVBand="0"/>
      </w:tblPr>
      <w:tblGrid>
        <w:gridCol w:w="2639"/>
        <w:gridCol w:w="1484"/>
        <w:gridCol w:w="1484"/>
        <w:gridCol w:w="3964"/>
      </w:tblGrid>
      <w:tr w:rsidR="006C5E6B" w:rsidRPr="00433C81" w14:paraId="7C391076" w14:textId="77777777" w:rsidTr="057E26C3">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667A298D" w14:textId="77777777" w:rsidR="006C5E6B" w:rsidRPr="00433C81" w:rsidRDefault="006C5E6B" w:rsidP="045FAAFC">
            <w:pPr>
              <w:suppressAutoHyphens/>
              <w:spacing w:after="0" w:line="240" w:lineRule="auto"/>
              <w:rPr>
                <w:rFonts w:ascii="Arial" w:eastAsia="Times New Roman" w:hAnsi="Arial" w:cs="Arial"/>
                <w:sz w:val="24"/>
                <w:szCs w:val="24"/>
              </w:rPr>
            </w:pPr>
            <w:r w:rsidRPr="00433C81">
              <w:rPr>
                <w:rFonts w:ascii="Arial" w:eastAsia="Times New Roman" w:hAnsi="Arial" w:cs="Arial"/>
                <w:b/>
                <w:bCs/>
                <w:sz w:val="24"/>
                <w:szCs w:val="24"/>
              </w:rPr>
              <w:t>5. Використання Ресурсів та Виробництво Продукції</w:t>
            </w:r>
          </w:p>
        </w:tc>
      </w:tr>
      <w:tr w:rsidR="006C5E6B" w:rsidRPr="00433C81" w14:paraId="2B6C5796" w14:textId="77777777" w:rsidTr="057E26C3">
        <w:tc>
          <w:tcPr>
            <w:tcW w:w="1379" w:type="pct"/>
            <w:tcBorders>
              <w:top w:val="single" w:sz="4" w:space="0" w:color="000000" w:themeColor="text1"/>
              <w:left w:val="single" w:sz="4" w:space="0" w:color="000000" w:themeColor="text1"/>
              <w:bottom w:val="single" w:sz="4" w:space="0" w:color="000000" w:themeColor="text1"/>
            </w:tcBorders>
          </w:tcPr>
          <w:p w14:paraId="31B9F302" w14:textId="77777777" w:rsidR="006C5E6B" w:rsidRPr="00433C81" w:rsidRDefault="006C5E6B" w:rsidP="045FAAFC">
            <w:pPr>
              <w:suppressAutoHyphens/>
              <w:spacing w:after="0" w:line="240" w:lineRule="auto"/>
              <w:jc w:val="center"/>
              <w:rPr>
                <w:rFonts w:ascii="Arial" w:eastAsia="Times New Roman" w:hAnsi="Arial" w:cs="Arial"/>
                <w:b/>
                <w:bCs/>
              </w:rPr>
            </w:pPr>
            <w:r w:rsidRPr="00433C81">
              <w:rPr>
                <w:rFonts w:ascii="Arial" w:eastAsia="Times New Roman" w:hAnsi="Arial" w:cs="Arial"/>
                <w:b/>
                <w:bCs/>
              </w:rPr>
              <w:t>Найменування</w:t>
            </w:r>
          </w:p>
        </w:tc>
        <w:tc>
          <w:tcPr>
            <w:tcW w:w="775" w:type="pct"/>
            <w:tcBorders>
              <w:top w:val="single" w:sz="4" w:space="0" w:color="000000" w:themeColor="text1"/>
              <w:left w:val="single" w:sz="4" w:space="0" w:color="000000" w:themeColor="text1"/>
              <w:bottom w:val="single" w:sz="4" w:space="0" w:color="000000" w:themeColor="text1"/>
            </w:tcBorders>
          </w:tcPr>
          <w:p w14:paraId="650B5C81" w14:textId="77777777" w:rsidR="006C5E6B" w:rsidRPr="00433C81" w:rsidRDefault="006C5E6B" w:rsidP="045FAAFC">
            <w:pPr>
              <w:suppressAutoHyphens/>
              <w:spacing w:after="0" w:line="240" w:lineRule="auto"/>
              <w:jc w:val="center"/>
              <w:rPr>
                <w:rFonts w:ascii="Arial" w:eastAsia="Times New Roman" w:hAnsi="Arial" w:cs="Arial"/>
                <w:b/>
                <w:bCs/>
              </w:rPr>
            </w:pPr>
            <w:r w:rsidRPr="00433C81">
              <w:rPr>
                <w:rFonts w:ascii="Arial" w:eastAsia="Times New Roman" w:hAnsi="Arial" w:cs="Arial"/>
                <w:b/>
                <w:bCs/>
              </w:rPr>
              <w:t>Кількість</w:t>
            </w:r>
          </w:p>
        </w:tc>
        <w:tc>
          <w:tcPr>
            <w:tcW w:w="775" w:type="pct"/>
            <w:tcBorders>
              <w:top w:val="single" w:sz="4" w:space="0" w:color="000000" w:themeColor="text1"/>
              <w:left w:val="single" w:sz="4" w:space="0" w:color="000000" w:themeColor="text1"/>
              <w:bottom w:val="single" w:sz="4" w:space="0" w:color="000000" w:themeColor="text1"/>
            </w:tcBorders>
          </w:tcPr>
          <w:p w14:paraId="333865B0" w14:textId="77777777" w:rsidR="006C5E6B" w:rsidRPr="00433C81" w:rsidRDefault="006C5E6B" w:rsidP="045FAAFC">
            <w:pPr>
              <w:suppressAutoHyphens/>
              <w:spacing w:after="0" w:line="240" w:lineRule="auto"/>
              <w:jc w:val="center"/>
              <w:rPr>
                <w:rFonts w:ascii="Arial" w:eastAsia="Times New Roman" w:hAnsi="Arial" w:cs="Arial"/>
                <w:b/>
                <w:bCs/>
              </w:rPr>
            </w:pPr>
            <w:r w:rsidRPr="00433C81">
              <w:rPr>
                <w:rFonts w:ascii="Arial" w:eastAsia="Times New Roman" w:hAnsi="Arial" w:cs="Arial"/>
                <w:b/>
                <w:bCs/>
              </w:rPr>
              <w:t>Од. виміру</w:t>
            </w:r>
          </w:p>
        </w:tc>
        <w:tc>
          <w:tcPr>
            <w:tcW w:w="20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6BF77" w14:textId="77777777" w:rsidR="006C5E6B" w:rsidRPr="00433C81" w:rsidRDefault="006C5E6B" w:rsidP="045FAAFC">
            <w:pPr>
              <w:suppressAutoHyphens/>
              <w:spacing w:after="0" w:line="240" w:lineRule="auto"/>
              <w:jc w:val="center"/>
              <w:rPr>
                <w:rFonts w:ascii="Arial" w:eastAsia="Times New Roman" w:hAnsi="Arial" w:cs="Arial"/>
                <w:sz w:val="24"/>
                <w:szCs w:val="24"/>
              </w:rPr>
            </w:pPr>
            <w:r w:rsidRPr="00433C81">
              <w:rPr>
                <w:rFonts w:ascii="Arial" w:eastAsia="Times New Roman" w:hAnsi="Arial" w:cs="Arial"/>
                <w:b/>
                <w:bCs/>
              </w:rPr>
              <w:t>Примітки</w:t>
            </w:r>
          </w:p>
        </w:tc>
      </w:tr>
      <w:tr w:rsidR="006C5E6B" w:rsidRPr="00433C81" w14:paraId="5EB580C2" w14:textId="77777777" w:rsidTr="057E26C3">
        <w:tc>
          <w:tcPr>
            <w:tcW w:w="1379" w:type="pct"/>
            <w:tcBorders>
              <w:top w:val="single" w:sz="4" w:space="0" w:color="000000" w:themeColor="text1"/>
              <w:left w:val="single" w:sz="4" w:space="0" w:color="000000" w:themeColor="text1"/>
              <w:bottom w:val="single" w:sz="4" w:space="0" w:color="000000" w:themeColor="text1"/>
            </w:tcBorders>
          </w:tcPr>
          <w:p w14:paraId="017A069C" w14:textId="77777777" w:rsidR="006C5E6B" w:rsidRPr="00433C81" w:rsidRDefault="006C5E6B" w:rsidP="045FAAFC">
            <w:pPr>
              <w:suppressAutoHyphens/>
              <w:spacing w:after="0" w:line="240" w:lineRule="auto"/>
              <w:rPr>
                <w:rFonts w:ascii="Arial" w:eastAsia="Times New Roman" w:hAnsi="Arial" w:cs="Arial"/>
                <w:b/>
                <w:bCs/>
              </w:rPr>
            </w:pPr>
            <w:r w:rsidRPr="00433C81">
              <w:rPr>
                <w:rFonts w:ascii="Arial" w:eastAsia="Times New Roman" w:hAnsi="Arial" w:cs="Arial"/>
                <w:b/>
                <w:bCs/>
              </w:rPr>
              <w:t>Використане паливо</w:t>
            </w:r>
          </w:p>
        </w:tc>
        <w:tc>
          <w:tcPr>
            <w:tcW w:w="775" w:type="pct"/>
            <w:tcBorders>
              <w:top w:val="single" w:sz="4" w:space="0" w:color="000000" w:themeColor="text1"/>
              <w:left w:val="single" w:sz="4" w:space="0" w:color="000000" w:themeColor="text1"/>
              <w:bottom w:val="single" w:sz="4" w:space="0" w:color="000000" w:themeColor="text1"/>
            </w:tcBorders>
          </w:tcPr>
          <w:p w14:paraId="5BE93A62" w14:textId="77777777" w:rsidR="006C5E6B" w:rsidRPr="00433C81" w:rsidRDefault="006C5E6B" w:rsidP="045FAAFC">
            <w:pPr>
              <w:suppressAutoHyphens/>
              <w:snapToGrid w:val="0"/>
              <w:spacing w:after="0" w:line="240" w:lineRule="auto"/>
              <w:jc w:val="center"/>
              <w:rPr>
                <w:rFonts w:ascii="Arial" w:eastAsia="Times New Roman" w:hAnsi="Arial" w:cs="Arial"/>
                <w:b/>
                <w:bCs/>
              </w:rPr>
            </w:pPr>
          </w:p>
        </w:tc>
        <w:tc>
          <w:tcPr>
            <w:tcW w:w="775" w:type="pct"/>
            <w:tcBorders>
              <w:top w:val="single" w:sz="4" w:space="0" w:color="000000" w:themeColor="text1"/>
              <w:left w:val="single" w:sz="4" w:space="0" w:color="000000" w:themeColor="text1"/>
              <w:bottom w:val="single" w:sz="4" w:space="0" w:color="000000" w:themeColor="text1"/>
            </w:tcBorders>
          </w:tcPr>
          <w:p w14:paraId="384BA73E" w14:textId="77777777" w:rsidR="006C5E6B" w:rsidRPr="00433C81" w:rsidRDefault="006C5E6B" w:rsidP="045FAAFC">
            <w:pPr>
              <w:suppressAutoHyphens/>
              <w:snapToGrid w:val="0"/>
              <w:spacing w:after="0" w:line="240" w:lineRule="auto"/>
              <w:rPr>
                <w:rFonts w:ascii="Arial" w:eastAsia="Times New Roman" w:hAnsi="Arial" w:cs="Arial"/>
                <w:b/>
                <w:bCs/>
              </w:rPr>
            </w:pPr>
          </w:p>
        </w:tc>
        <w:tc>
          <w:tcPr>
            <w:tcW w:w="20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3F2EB" w14:textId="77777777" w:rsidR="006C5E6B" w:rsidRPr="00433C81" w:rsidRDefault="006C5E6B" w:rsidP="045FAAFC">
            <w:pPr>
              <w:suppressAutoHyphens/>
              <w:snapToGrid w:val="0"/>
              <w:spacing w:after="0" w:line="240" w:lineRule="auto"/>
              <w:rPr>
                <w:rFonts w:ascii="Arial" w:eastAsia="Times New Roman" w:hAnsi="Arial" w:cs="Arial"/>
                <w:b/>
                <w:bCs/>
              </w:rPr>
            </w:pPr>
          </w:p>
        </w:tc>
      </w:tr>
      <w:tr w:rsidR="006C5E6B" w:rsidRPr="00433C81" w14:paraId="38F289DF" w14:textId="77777777" w:rsidTr="057E26C3">
        <w:tc>
          <w:tcPr>
            <w:tcW w:w="1379" w:type="pct"/>
            <w:tcBorders>
              <w:top w:val="single" w:sz="4" w:space="0" w:color="000000" w:themeColor="text1"/>
              <w:left w:val="single" w:sz="4" w:space="0" w:color="000000" w:themeColor="text1"/>
              <w:bottom w:val="single" w:sz="4" w:space="0" w:color="000000" w:themeColor="text1"/>
            </w:tcBorders>
          </w:tcPr>
          <w:p w14:paraId="109D3535"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Нафтопродукти</w:t>
            </w:r>
          </w:p>
        </w:tc>
        <w:tc>
          <w:tcPr>
            <w:tcW w:w="775" w:type="pct"/>
            <w:tcBorders>
              <w:top w:val="single" w:sz="4" w:space="0" w:color="000000" w:themeColor="text1"/>
              <w:left w:val="single" w:sz="4" w:space="0" w:color="000000" w:themeColor="text1"/>
              <w:bottom w:val="single" w:sz="4" w:space="0" w:color="000000" w:themeColor="text1"/>
            </w:tcBorders>
          </w:tcPr>
          <w:p w14:paraId="03A3FD21" w14:textId="77777777" w:rsidR="006C5E6B" w:rsidRPr="00433C81" w:rsidRDefault="006C5E6B" w:rsidP="045FAAFC">
            <w:pPr>
              <w:suppressAutoHyphens/>
              <w:snapToGrid w:val="0"/>
              <w:spacing w:after="0" w:line="240" w:lineRule="auto"/>
              <w:jc w:val="center"/>
              <w:rPr>
                <w:rFonts w:ascii="Arial" w:eastAsia="Times New Roman" w:hAnsi="Arial" w:cs="Arial"/>
                <w:highlight w:val="cyan"/>
              </w:rPr>
            </w:pPr>
            <w:r w:rsidRPr="00433C81">
              <w:rPr>
                <w:rFonts w:ascii="Arial" w:eastAsia="Times New Roman" w:hAnsi="Arial" w:cs="Arial"/>
              </w:rPr>
              <w:t>425250</w:t>
            </w:r>
          </w:p>
        </w:tc>
        <w:tc>
          <w:tcPr>
            <w:tcW w:w="775" w:type="pct"/>
            <w:tcBorders>
              <w:top w:val="single" w:sz="4" w:space="0" w:color="000000" w:themeColor="text1"/>
              <w:left w:val="single" w:sz="4" w:space="0" w:color="000000" w:themeColor="text1"/>
              <w:bottom w:val="single" w:sz="4" w:space="0" w:color="000000" w:themeColor="text1"/>
            </w:tcBorders>
          </w:tcPr>
          <w:p w14:paraId="60B37422" w14:textId="77777777" w:rsidR="006C5E6B" w:rsidRPr="00433C81" w:rsidRDefault="006C5E6B" w:rsidP="045FAAFC">
            <w:pPr>
              <w:suppressAutoHyphens/>
              <w:snapToGrid w:val="0"/>
              <w:spacing w:after="0" w:line="240" w:lineRule="auto"/>
              <w:jc w:val="center"/>
              <w:rPr>
                <w:rFonts w:ascii="Arial" w:eastAsia="Times New Roman" w:hAnsi="Arial" w:cs="Arial"/>
                <w:highlight w:val="cyan"/>
              </w:rPr>
            </w:pPr>
            <w:r w:rsidRPr="00433C81">
              <w:rPr>
                <w:rFonts w:ascii="Arial" w:eastAsia="Times New Roman" w:hAnsi="Arial" w:cs="Arial"/>
              </w:rPr>
              <w:t>л</w:t>
            </w:r>
          </w:p>
        </w:tc>
        <w:tc>
          <w:tcPr>
            <w:tcW w:w="20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B66BF" w14:textId="7BA2A8FF"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 xml:space="preserve">Загальний обсяг використання палива, зокрема, нафтопродуктів, КП «ТЕТ» у 2025 р. </w:t>
            </w:r>
            <w:r w:rsidR="27FD5527" w:rsidRPr="00433C81">
              <w:rPr>
                <w:rFonts w:ascii="Arial" w:eastAsia="Times New Roman" w:hAnsi="Arial" w:cs="Arial"/>
              </w:rPr>
              <w:t xml:space="preserve">зріс порівняно з попереднім роком, але </w:t>
            </w:r>
            <w:r w:rsidRPr="00433C81">
              <w:rPr>
                <w:rFonts w:ascii="Arial" w:eastAsia="Times New Roman" w:hAnsi="Arial" w:cs="Arial"/>
              </w:rPr>
              <w:t xml:space="preserve">є обґрунтованим </w:t>
            </w:r>
            <w:r w:rsidR="10BC49DF" w:rsidRPr="00433C81">
              <w:rPr>
                <w:rFonts w:ascii="Arial" w:eastAsia="Times New Roman" w:hAnsi="Arial" w:cs="Arial"/>
              </w:rPr>
              <w:t xml:space="preserve">в умовах кризового стану енергосистеми країни внаслідок військових дій, </w:t>
            </w:r>
            <w:r w:rsidRPr="00433C81">
              <w:rPr>
                <w:rFonts w:ascii="Arial" w:eastAsia="Times New Roman" w:hAnsi="Arial" w:cs="Arial"/>
              </w:rPr>
              <w:t>і технологічно необхідним для реалізації операційної стійкості (для роботи генераторів при відключенні електричної енергії), ремонту інфраструктури (спецтранспорт) та забезпечення перевезення пасажирів (автобуси) у рамках функціональних завдань Підприємства, що мінімізує екологічний вплив.</w:t>
            </w:r>
          </w:p>
          <w:p w14:paraId="3452EA91"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 xml:space="preserve">У 2025 р. нафтопродукти використано на забезпечення роботи автобусів – 398820 л, на забезпечення роботи спеціальних а/з для обслуговування контактної мережі – 15420 л, для роботи генератора при відключенні </w:t>
            </w:r>
            <w:r w:rsidRPr="00433C81">
              <w:rPr>
                <w:rFonts w:ascii="Arial" w:eastAsia="Times New Roman" w:hAnsi="Arial" w:cs="Arial"/>
              </w:rPr>
              <w:lastRenderedPageBreak/>
              <w:t>електричної енергії – 20 л, для забезпечення роботи теплохода – 10660 л, для забезпечення роботи легкового автотранспорту – 330 л</w:t>
            </w:r>
          </w:p>
        </w:tc>
      </w:tr>
      <w:tr w:rsidR="006C5E6B" w:rsidRPr="00433C81" w14:paraId="6EAEB085" w14:textId="77777777" w:rsidTr="057E26C3">
        <w:tc>
          <w:tcPr>
            <w:tcW w:w="1379" w:type="pct"/>
            <w:tcBorders>
              <w:top w:val="single" w:sz="4" w:space="0" w:color="000000" w:themeColor="text1"/>
              <w:left w:val="single" w:sz="4" w:space="0" w:color="000000" w:themeColor="text1"/>
              <w:bottom w:val="single" w:sz="4" w:space="0" w:color="000000" w:themeColor="text1"/>
            </w:tcBorders>
          </w:tcPr>
          <w:p w14:paraId="42C68EAF"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lastRenderedPageBreak/>
              <w:t>Газ</w:t>
            </w:r>
          </w:p>
        </w:tc>
        <w:tc>
          <w:tcPr>
            <w:tcW w:w="775" w:type="pct"/>
            <w:tcBorders>
              <w:top w:val="single" w:sz="4" w:space="0" w:color="000000" w:themeColor="text1"/>
              <w:left w:val="single" w:sz="4" w:space="0" w:color="000000" w:themeColor="text1"/>
              <w:bottom w:val="single" w:sz="4" w:space="0" w:color="000000" w:themeColor="text1"/>
            </w:tcBorders>
          </w:tcPr>
          <w:p w14:paraId="1003EF1B" w14:textId="77777777" w:rsidR="006C5E6B" w:rsidRPr="00433C81" w:rsidRDefault="006C5E6B" w:rsidP="057E26C3">
            <w:pPr>
              <w:suppressAutoHyphens/>
              <w:snapToGrid w:val="0"/>
              <w:spacing w:after="0" w:line="240" w:lineRule="auto"/>
              <w:jc w:val="center"/>
              <w:rPr>
                <w:rFonts w:ascii="Arial" w:eastAsia="Times New Roman" w:hAnsi="Arial" w:cs="Arial"/>
              </w:rPr>
            </w:pPr>
            <w:r w:rsidRPr="00433C81">
              <w:rPr>
                <w:rFonts w:ascii="Arial" w:eastAsia="Times New Roman" w:hAnsi="Arial" w:cs="Arial"/>
              </w:rPr>
              <w:t>592980</w:t>
            </w:r>
          </w:p>
        </w:tc>
        <w:tc>
          <w:tcPr>
            <w:tcW w:w="775" w:type="pct"/>
            <w:tcBorders>
              <w:top w:val="single" w:sz="4" w:space="0" w:color="000000" w:themeColor="text1"/>
              <w:left w:val="single" w:sz="4" w:space="0" w:color="000000" w:themeColor="text1"/>
              <w:bottom w:val="single" w:sz="4" w:space="0" w:color="000000" w:themeColor="text1"/>
            </w:tcBorders>
          </w:tcPr>
          <w:p w14:paraId="3E8B9781" w14:textId="77777777" w:rsidR="006C5E6B" w:rsidRPr="00433C81" w:rsidRDefault="006C5E6B" w:rsidP="045FAAFC">
            <w:pPr>
              <w:suppressAutoHyphens/>
              <w:snapToGrid w:val="0"/>
              <w:spacing w:after="0" w:line="240" w:lineRule="auto"/>
              <w:jc w:val="center"/>
              <w:rPr>
                <w:rFonts w:ascii="Arial" w:eastAsia="Times New Roman" w:hAnsi="Arial" w:cs="Arial"/>
                <w:highlight w:val="cyan"/>
              </w:rPr>
            </w:pPr>
            <w:r w:rsidRPr="00433C81">
              <w:rPr>
                <w:rFonts w:ascii="Arial" w:eastAsia="Times New Roman" w:hAnsi="Arial" w:cs="Arial"/>
              </w:rPr>
              <w:t>л</w:t>
            </w:r>
          </w:p>
        </w:tc>
        <w:tc>
          <w:tcPr>
            <w:tcW w:w="20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06193" w14:textId="52491FB1"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 xml:space="preserve">Використання газу КП «ТЕТ» протягом звітного періоду </w:t>
            </w:r>
            <w:r w:rsidR="05576F23" w:rsidRPr="00433C81">
              <w:rPr>
                <w:rFonts w:ascii="Arial" w:eastAsia="Times New Roman" w:hAnsi="Arial" w:cs="Arial"/>
              </w:rPr>
              <w:t>скоротилося</w:t>
            </w:r>
            <w:r w:rsidR="6F0ABA4F" w:rsidRPr="00433C81">
              <w:rPr>
                <w:rFonts w:ascii="Arial" w:eastAsia="Times New Roman" w:hAnsi="Arial" w:cs="Arial"/>
              </w:rPr>
              <w:t xml:space="preserve">, </w:t>
            </w:r>
            <w:r w:rsidRPr="00433C81">
              <w:rPr>
                <w:rFonts w:ascii="Arial" w:eastAsia="Times New Roman" w:hAnsi="Arial" w:cs="Arial"/>
              </w:rPr>
              <w:t xml:space="preserve"> є технологічно обумовленим та спрямованим на забезпечення роботи автобусів і виробничих процесів, які не можуть бути забезпечені електроенергією.</w:t>
            </w:r>
          </w:p>
          <w:p w14:paraId="4138548E" w14:textId="5A51A2D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У 2025 р. газ використано на забезпечення роботи автобусів – 585740 л, на забезпечення роботи спеціальних а/з для обслуговування контактної мережі – 6420 л, зварювальні роботи при проведення ремонту р/с – 820 л</w:t>
            </w:r>
          </w:p>
        </w:tc>
      </w:tr>
      <w:tr w:rsidR="006C5E6B" w:rsidRPr="00433C81" w14:paraId="2632C5DF" w14:textId="77777777" w:rsidTr="057E26C3">
        <w:tc>
          <w:tcPr>
            <w:tcW w:w="1379" w:type="pct"/>
            <w:tcBorders>
              <w:top w:val="single" w:sz="4" w:space="0" w:color="000000" w:themeColor="text1"/>
              <w:left w:val="single" w:sz="4" w:space="0" w:color="000000" w:themeColor="text1"/>
              <w:bottom w:val="single" w:sz="4" w:space="0" w:color="000000" w:themeColor="text1"/>
            </w:tcBorders>
          </w:tcPr>
          <w:p w14:paraId="49A9CF42"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Вугілля</w:t>
            </w:r>
          </w:p>
        </w:tc>
        <w:tc>
          <w:tcPr>
            <w:tcW w:w="775" w:type="pct"/>
            <w:tcBorders>
              <w:top w:val="single" w:sz="4" w:space="0" w:color="000000" w:themeColor="text1"/>
              <w:left w:val="single" w:sz="4" w:space="0" w:color="000000" w:themeColor="text1"/>
              <w:bottom w:val="single" w:sz="4" w:space="0" w:color="000000" w:themeColor="text1"/>
            </w:tcBorders>
          </w:tcPr>
          <w:p w14:paraId="1BBD13F9" w14:textId="77777777" w:rsidR="006C5E6B" w:rsidRPr="00433C81" w:rsidRDefault="006C5E6B" w:rsidP="045FAAFC">
            <w:pPr>
              <w:suppressAutoHyphens/>
              <w:snapToGrid w:val="0"/>
              <w:spacing w:after="0" w:line="240" w:lineRule="auto"/>
              <w:jc w:val="center"/>
              <w:rPr>
                <w:rFonts w:ascii="Arial" w:eastAsia="Times New Roman" w:hAnsi="Arial" w:cs="Arial"/>
              </w:rPr>
            </w:pPr>
            <w:r w:rsidRPr="00433C81">
              <w:rPr>
                <w:rFonts w:ascii="Arial" w:eastAsia="Times New Roman" w:hAnsi="Arial" w:cs="Arial"/>
              </w:rPr>
              <w:t>-</w:t>
            </w:r>
          </w:p>
        </w:tc>
        <w:tc>
          <w:tcPr>
            <w:tcW w:w="775" w:type="pct"/>
            <w:tcBorders>
              <w:top w:val="single" w:sz="4" w:space="0" w:color="000000" w:themeColor="text1"/>
              <w:left w:val="single" w:sz="4" w:space="0" w:color="000000" w:themeColor="text1"/>
              <w:bottom w:val="single" w:sz="4" w:space="0" w:color="000000" w:themeColor="text1"/>
            </w:tcBorders>
          </w:tcPr>
          <w:p w14:paraId="0BE14808"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w:t>
            </w:r>
          </w:p>
        </w:tc>
        <w:tc>
          <w:tcPr>
            <w:tcW w:w="20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4F5C7" w14:textId="77777777" w:rsidR="006C5E6B" w:rsidRPr="00433C81" w:rsidRDefault="006C5E6B" w:rsidP="045FAAFC">
            <w:pPr>
              <w:suppressAutoHyphens/>
              <w:snapToGrid w:val="0"/>
              <w:spacing w:after="0" w:line="240" w:lineRule="auto"/>
              <w:rPr>
                <w:rFonts w:ascii="Arial" w:eastAsia="Times New Roman" w:hAnsi="Arial" w:cs="Arial"/>
                <w:highlight w:val="cyan"/>
              </w:rPr>
            </w:pPr>
          </w:p>
        </w:tc>
      </w:tr>
      <w:tr w:rsidR="006C5E6B" w:rsidRPr="00433C81" w14:paraId="0BFEA096" w14:textId="77777777" w:rsidTr="057E26C3">
        <w:tc>
          <w:tcPr>
            <w:tcW w:w="1379" w:type="pct"/>
            <w:tcBorders>
              <w:top w:val="single" w:sz="4" w:space="0" w:color="000000" w:themeColor="text1"/>
              <w:left w:val="single" w:sz="4" w:space="0" w:color="000000" w:themeColor="text1"/>
              <w:bottom w:val="single" w:sz="4" w:space="0" w:color="000000" w:themeColor="text1"/>
            </w:tcBorders>
          </w:tcPr>
          <w:p w14:paraId="0AFC74E2"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Лігніт (буре вугілля)</w:t>
            </w:r>
          </w:p>
        </w:tc>
        <w:tc>
          <w:tcPr>
            <w:tcW w:w="775" w:type="pct"/>
            <w:tcBorders>
              <w:top w:val="single" w:sz="4" w:space="0" w:color="000000" w:themeColor="text1"/>
              <w:left w:val="single" w:sz="4" w:space="0" w:color="000000" w:themeColor="text1"/>
              <w:bottom w:val="single" w:sz="4" w:space="0" w:color="000000" w:themeColor="text1"/>
            </w:tcBorders>
          </w:tcPr>
          <w:p w14:paraId="09FA2A7E" w14:textId="77777777" w:rsidR="006C5E6B" w:rsidRPr="00433C81" w:rsidRDefault="006C5E6B" w:rsidP="045FAAFC">
            <w:pPr>
              <w:suppressAutoHyphens/>
              <w:snapToGrid w:val="0"/>
              <w:spacing w:after="0" w:line="240" w:lineRule="auto"/>
              <w:jc w:val="center"/>
              <w:rPr>
                <w:rFonts w:ascii="Arial" w:eastAsia="Times New Roman" w:hAnsi="Arial" w:cs="Arial"/>
              </w:rPr>
            </w:pPr>
            <w:r w:rsidRPr="00433C81">
              <w:rPr>
                <w:rFonts w:ascii="Arial" w:eastAsia="Times New Roman" w:hAnsi="Arial" w:cs="Arial"/>
              </w:rPr>
              <w:t>-</w:t>
            </w:r>
          </w:p>
        </w:tc>
        <w:tc>
          <w:tcPr>
            <w:tcW w:w="775" w:type="pct"/>
            <w:tcBorders>
              <w:top w:val="single" w:sz="4" w:space="0" w:color="000000" w:themeColor="text1"/>
              <w:left w:val="single" w:sz="4" w:space="0" w:color="000000" w:themeColor="text1"/>
              <w:bottom w:val="single" w:sz="4" w:space="0" w:color="000000" w:themeColor="text1"/>
            </w:tcBorders>
          </w:tcPr>
          <w:p w14:paraId="237AFA41"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w:t>
            </w:r>
          </w:p>
        </w:tc>
        <w:tc>
          <w:tcPr>
            <w:tcW w:w="20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020A7" w14:textId="77777777" w:rsidR="006C5E6B" w:rsidRPr="00433C81" w:rsidRDefault="006C5E6B" w:rsidP="045FAAFC">
            <w:pPr>
              <w:suppressAutoHyphens/>
              <w:snapToGrid w:val="0"/>
              <w:spacing w:after="0" w:line="240" w:lineRule="auto"/>
              <w:rPr>
                <w:rFonts w:ascii="Arial" w:eastAsia="Times New Roman" w:hAnsi="Arial" w:cs="Arial"/>
                <w:highlight w:val="cyan"/>
              </w:rPr>
            </w:pPr>
          </w:p>
        </w:tc>
      </w:tr>
      <w:tr w:rsidR="006C5E6B" w:rsidRPr="00433C81" w14:paraId="6103E4C1" w14:textId="77777777" w:rsidTr="057E26C3">
        <w:tc>
          <w:tcPr>
            <w:tcW w:w="1379" w:type="pct"/>
            <w:tcBorders>
              <w:top w:val="single" w:sz="4" w:space="0" w:color="000000" w:themeColor="text1"/>
              <w:left w:val="single" w:sz="4" w:space="0" w:color="000000" w:themeColor="text1"/>
              <w:bottom w:val="single" w:sz="4" w:space="0" w:color="000000" w:themeColor="text1"/>
            </w:tcBorders>
          </w:tcPr>
          <w:p w14:paraId="38135484"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Електроенергія</w:t>
            </w:r>
          </w:p>
        </w:tc>
        <w:tc>
          <w:tcPr>
            <w:tcW w:w="775" w:type="pct"/>
            <w:tcBorders>
              <w:top w:val="single" w:sz="4" w:space="0" w:color="000000" w:themeColor="text1"/>
              <w:left w:val="single" w:sz="4" w:space="0" w:color="000000" w:themeColor="text1"/>
              <w:bottom w:val="single" w:sz="4" w:space="0" w:color="000000" w:themeColor="text1"/>
            </w:tcBorders>
          </w:tcPr>
          <w:p w14:paraId="54549FFE" w14:textId="77777777" w:rsidR="006C5E6B" w:rsidRPr="00433C81" w:rsidRDefault="006C5E6B" w:rsidP="057E26C3">
            <w:pPr>
              <w:suppressAutoHyphens/>
              <w:snapToGrid w:val="0"/>
              <w:spacing w:after="0" w:line="240" w:lineRule="auto"/>
              <w:jc w:val="center"/>
              <w:rPr>
                <w:rFonts w:ascii="Arial" w:eastAsia="Times New Roman" w:hAnsi="Arial" w:cs="Arial"/>
              </w:rPr>
            </w:pPr>
            <w:r w:rsidRPr="00433C81">
              <w:rPr>
                <w:rFonts w:ascii="Arial" w:eastAsia="Times New Roman" w:hAnsi="Arial" w:cs="Arial"/>
              </w:rPr>
              <w:t>4725237</w:t>
            </w:r>
          </w:p>
        </w:tc>
        <w:tc>
          <w:tcPr>
            <w:tcW w:w="775" w:type="pct"/>
            <w:tcBorders>
              <w:top w:val="single" w:sz="4" w:space="0" w:color="000000" w:themeColor="text1"/>
              <w:left w:val="single" w:sz="4" w:space="0" w:color="000000" w:themeColor="text1"/>
              <w:bottom w:val="single" w:sz="4" w:space="0" w:color="000000" w:themeColor="text1"/>
            </w:tcBorders>
          </w:tcPr>
          <w:p w14:paraId="0FFCF72F" w14:textId="77777777" w:rsidR="006C5E6B" w:rsidRPr="00433C81" w:rsidRDefault="006C5E6B" w:rsidP="045FAAFC">
            <w:pPr>
              <w:suppressAutoHyphens/>
              <w:snapToGrid w:val="0"/>
              <w:spacing w:after="0" w:line="240" w:lineRule="auto"/>
              <w:jc w:val="center"/>
              <w:rPr>
                <w:rFonts w:ascii="Arial" w:eastAsia="Times New Roman" w:hAnsi="Arial" w:cs="Arial"/>
                <w:highlight w:val="cyan"/>
              </w:rPr>
            </w:pPr>
            <w:r w:rsidRPr="00433C81">
              <w:rPr>
                <w:rFonts w:ascii="Arial" w:eastAsia="Times New Roman" w:hAnsi="Arial" w:cs="Arial"/>
              </w:rPr>
              <w:t>кВт*год.</w:t>
            </w:r>
          </w:p>
        </w:tc>
        <w:tc>
          <w:tcPr>
            <w:tcW w:w="20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A476F" w14:textId="7BF0396B" w:rsidR="006C5E6B" w:rsidRPr="00433C81" w:rsidRDefault="006C5E6B" w:rsidP="057E26C3">
            <w:pPr>
              <w:suppressAutoHyphens/>
              <w:snapToGrid w:val="0"/>
              <w:spacing w:after="0" w:line="240" w:lineRule="auto"/>
              <w:rPr>
                <w:rFonts w:ascii="Arial" w:eastAsia="Times New Roman" w:hAnsi="Arial" w:cs="Arial"/>
              </w:rPr>
            </w:pPr>
            <w:r w:rsidRPr="00433C81">
              <w:rPr>
                <w:rFonts w:ascii="Arial" w:eastAsia="Times New Roman" w:hAnsi="Arial" w:cs="Arial"/>
              </w:rPr>
              <w:t>Споживання електроенергії протягом звітного періоду</w:t>
            </w:r>
            <w:r w:rsidR="28DC9785" w:rsidRPr="00433C81">
              <w:rPr>
                <w:rFonts w:ascii="Arial" w:eastAsia="Times New Roman" w:hAnsi="Arial" w:cs="Arial"/>
              </w:rPr>
              <w:t xml:space="preserve"> зросла та</w:t>
            </w:r>
            <w:r w:rsidRPr="00433C81">
              <w:rPr>
                <w:rFonts w:ascii="Arial" w:eastAsia="Times New Roman" w:hAnsi="Arial" w:cs="Arial"/>
              </w:rPr>
              <w:t xml:space="preserve"> є найбільшою і ключовою статтею енерговитрат, що безпосередньо відображає профіль Підприємства як електротранспортного</w:t>
            </w:r>
            <w:r w:rsidR="4D536467" w:rsidRPr="00433C81">
              <w:rPr>
                <w:rFonts w:ascii="Arial" w:eastAsia="Times New Roman" w:hAnsi="Arial" w:cs="Arial"/>
              </w:rPr>
              <w:t xml:space="preserve"> і частково зумовлюється </w:t>
            </w:r>
            <w:r w:rsidR="1B92BC0D" w:rsidRPr="00433C81">
              <w:rPr>
                <w:rFonts w:ascii="Arial" w:eastAsia="Times New Roman" w:hAnsi="Arial" w:cs="Arial"/>
              </w:rPr>
              <w:t>кризовим станом енергосистеми країни внаслідок військових дій</w:t>
            </w:r>
            <w:r w:rsidRPr="00433C81">
              <w:rPr>
                <w:rFonts w:ascii="Arial" w:eastAsia="Times New Roman" w:hAnsi="Arial" w:cs="Arial"/>
              </w:rPr>
              <w:t>.</w:t>
            </w:r>
          </w:p>
          <w:p w14:paraId="43FB386B"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Структура споживання електроенергії у розрізі підрозділів наступна:</w:t>
            </w:r>
          </w:p>
          <w:p w14:paraId="11E14EBE"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тролейбусне депо (адміністративні та виробничі приміщення) – 578975 кВт*год, відділ внутрішнього водного транспорту – 7137 кВт*год, служба енергогосподарства (на пасажирський рух) – 4139125 кВт*год.</w:t>
            </w:r>
          </w:p>
          <w:p w14:paraId="54A8C22B" w14:textId="77777777" w:rsidR="006C5E6B" w:rsidRPr="00433C81" w:rsidRDefault="006C5E6B" w:rsidP="045FAAFC">
            <w:pPr>
              <w:suppressAutoHyphens/>
              <w:snapToGrid w:val="0"/>
              <w:spacing w:after="0" w:line="240" w:lineRule="auto"/>
              <w:rPr>
                <w:rFonts w:ascii="Arial" w:eastAsia="Times New Roman" w:hAnsi="Arial" w:cs="Arial"/>
              </w:rPr>
            </w:pPr>
            <w:r w:rsidRPr="00433C81">
              <w:rPr>
                <w:rFonts w:ascii="Arial" w:eastAsia="Times New Roman" w:hAnsi="Arial" w:cs="Arial"/>
              </w:rPr>
              <w:t>Очікується, що в результаті реалізації проєкту енергетична ефективність діяльності КП «ТЕТ» підвищиться, буде зменшено вплив на довкілля, у т. ч. шляхом скорочення викидів забруднюючих речовин.</w:t>
            </w:r>
          </w:p>
        </w:tc>
      </w:tr>
      <w:tr w:rsidR="006C5E6B" w:rsidRPr="00433C81" w14:paraId="6ED3113B" w14:textId="77777777" w:rsidTr="057E26C3">
        <w:tc>
          <w:tcPr>
            <w:tcW w:w="1379" w:type="pct"/>
            <w:tcBorders>
              <w:top w:val="single" w:sz="4" w:space="0" w:color="000000" w:themeColor="text1"/>
              <w:left w:val="single" w:sz="4" w:space="0" w:color="000000" w:themeColor="text1"/>
              <w:bottom w:val="single" w:sz="4" w:space="0" w:color="000000" w:themeColor="text1"/>
            </w:tcBorders>
          </w:tcPr>
          <w:p w14:paraId="18B39F72"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Ресурси використані для опалення</w:t>
            </w:r>
          </w:p>
        </w:tc>
        <w:tc>
          <w:tcPr>
            <w:tcW w:w="775" w:type="pct"/>
            <w:tcBorders>
              <w:top w:val="single" w:sz="4" w:space="0" w:color="000000" w:themeColor="text1"/>
              <w:left w:val="single" w:sz="4" w:space="0" w:color="000000" w:themeColor="text1"/>
              <w:bottom w:val="single" w:sz="4" w:space="0" w:color="000000" w:themeColor="text1"/>
            </w:tcBorders>
          </w:tcPr>
          <w:p w14:paraId="1D7B270A" w14:textId="77777777" w:rsidR="006C5E6B" w:rsidRPr="00433C81" w:rsidRDefault="006C5E6B" w:rsidP="045FAAFC">
            <w:pPr>
              <w:suppressAutoHyphens/>
              <w:snapToGrid w:val="0"/>
              <w:spacing w:after="0" w:line="240" w:lineRule="auto"/>
              <w:jc w:val="center"/>
              <w:rPr>
                <w:rFonts w:ascii="Arial" w:eastAsia="Times New Roman" w:hAnsi="Arial" w:cs="Arial"/>
              </w:rPr>
            </w:pPr>
          </w:p>
        </w:tc>
        <w:tc>
          <w:tcPr>
            <w:tcW w:w="775" w:type="pct"/>
            <w:tcBorders>
              <w:top w:val="single" w:sz="4" w:space="0" w:color="000000" w:themeColor="text1"/>
              <w:left w:val="single" w:sz="4" w:space="0" w:color="000000" w:themeColor="text1"/>
              <w:bottom w:val="single" w:sz="4" w:space="0" w:color="000000" w:themeColor="text1"/>
            </w:tcBorders>
          </w:tcPr>
          <w:p w14:paraId="4F904CB7" w14:textId="77777777" w:rsidR="006C5E6B" w:rsidRPr="00433C81" w:rsidRDefault="006C5E6B" w:rsidP="045FAAFC">
            <w:pPr>
              <w:suppressAutoHyphens/>
              <w:snapToGrid w:val="0"/>
              <w:spacing w:after="0" w:line="240" w:lineRule="auto"/>
              <w:rPr>
                <w:rFonts w:ascii="Arial" w:eastAsia="Times New Roman" w:hAnsi="Arial" w:cs="Arial"/>
              </w:rPr>
            </w:pPr>
          </w:p>
        </w:tc>
        <w:tc>
          <w:tcPr>
            <w:tcW w:w="20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71CD3" w14:textId="77777777" w:rsidR="006C5E6B" w:rsidRPr="00433C81" w:rsidRDefault="006C5E6B" w:rsidP="045FAAFC">
            <w:pPr>
              <w:suppressAutoHyphens/>
              <w:snapToGrid w:val="0"/>
              <w:spacing w:after="0" w:line="240" w:lineRule="auto"/>
              <w:rPr>
                <w:rFonts w:ascii="Arial" w:eastAsia="Times New Roman" w:hAnsi="Arial" w:cs="Arial"/>
              </w:rPr>
            </w:pPr>
          </w:p>
        </w:tc>
      </w:tr>
      <w:tr w:rsidR="006C5E6B" w:rsidRPr="00433C81" w14:paraId="13E7FD63" w14:textId="77777777" w:rsidTr="057E26C3">
        <w:tc>
          <w:tcPr>
            <w:tcW w:w="1379" w:type="pct"/>
            <w:tcBorders>
              <w:top w:val="single" w:sz="4" w:space="0" w:color="000000" w:themeColor="text1"/>
              <w:left w:val="single" w:sz="4" w:space="0" w:color="000000" w:themeColor="text1"/>
              <w:bottom w:val="single" w:sz="4" w:space="0" w:color="000000" w:themeColor="text1"/>
            </w:tcBorders>
          </w:tcPr>
          <w:p w14:paraId="35B3870C" w14:textId="77777777" w:rsidR="006C5E6B" w:rsidRPr="00433C81" w:rsidRDefault="006C5E6B" w:rsidP="045FAAFC">
            <w:pPr>
              <w:suppressAutoHyphens/>
              <w:spacing w:after="0" w:line="240" w:lineRule="auto"/>
              <w:rPr>
                <w:rFonts w:ascii="Arial" w:eastAsia="Times New Roman" w:hAnsi="Arial" w:cs="Arial"/>
              </w:rPr>
            </w:pPr>
            <w:r w:rsidRPr="00433C81">
              <w:rPr>
                <w:rFonts w:ascii="Arial" w:eastAsia="Times New Roman" w:hAnsi="Arial" w:cs="Arial"/>
              </w:rPr>
              <w:t>Використана сировина для промисловості</w:t>
            </w:r>
          </w:p>
        </w:tc>
        <w:tc>
          <w:tcPr>
            <w:tcW w:w="775" w:type="pct"/>
            <w:tcBorders>
              <w:top w:val="single" w:sz="4" w:space="0" w:color="000000" w:themeColor="text1"/>
              <w:left w:val="single" w:sz="4" w:space="0" w:color="000000" w:themeColor="text1"/>
              <w:bottom w:val="single" w:sz="4" w:space="0" w:color="000000" w:themeColor="text1"/>
            </w:tcBorders>
          </w:tcPr>
          <w:p w14:paraId="2A1F701D" w14:textId="77777777" w:rsidR="006C5E6B" w:rsidRPr="00433C81" w:rsidRDefault="006C5E6B" w:rsidP="045FAAFC">
            <w:pPr>
              <w:suppressAutoHyphens/>
              <w:snapToGrid w:val="0"/>
              <w:spacing w:after="0" w:line="240" w:lineRule="auto"/>
              <w:jc w:val="center"/>
              <w:rPr>
                <w:rFonts w:ascii="Arial" w:eastAsia="Times New Roman" w:hAnsi="Arial" w:cs="Arial"/>
                <w:strike/>
                <w:highlight w:val="darkGray"/>
              </w:rPr>
            </w:pPr>
          </w:p>
        </w:tc>
        <w:tc>
          <w:tcPr>
            <w:tcW w:w="775" w:type="pct"/>
            <w:tcBorders>
              <w:top w:val="single" w:sz="4" w:space="0" w:color="000000" w:themeColor="text1"/>
              <w:left w:val="single" w:sz="4" w:space="0" w:color="000000" w:themeColor="text1"/>
              <w:bottom w:val="single" w:sz="4" w:space="0" w:color="000000" w:themeColor="text1"/>
            </w:tcBorders>
          </w:tcPr>
          <w:p w14:paraId="03EFCA41" w14:textId="77777777" w:rsidR="006C5E6B" w:rsidRPr="00433C81" w:rsidRDefault="006C5E6B" w:rsidP="045FAAFC">
            <w:pPr>
              <w:suppressAutoHyphens/>
              <w:snapToGrid w:val="0"/>
              <w:spacing w:after="0" w:line="240" w:lineRule="auto"/>
              <w:rPr>
                <w:rFonts w:ascii="Arial" w:eastAsia="Times New Roman" w:hAnsi="Arial" w:cs="Arial"/>
                <w:strike/>
                <w:highlight w:val="darkGray"/>
              </w:rPr>
            </w:pPr>
          </w:p>
        </w:tc>
        <w:tc>
          <w:tcPr>
            <w:tcW w:w="20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6A722" w14:textId="77777777" w:rsidR="006C5E6B" w:rsidRPr="00433C81" w:rsidRDefault="006C5E6B" w:rsidP="045FAAFC">
            <w:pPr>
              <w:suppressAutoHyphens/>
              <w:snapToGrid w:val="0"/>
              <w:spacing w:after="0" w:line="240" w:lineRule="auto"/>
              <w:rPr>
                <w:rFonts w:ascii="Arial" w:eastAsia="Times New Roman" w:hAnsi="Arial" w:cs="Arial"/>
                <w:strike/>
                <w:highlight w:val="darkGray"/>
              </w:rPr>
            </w:pPr>
          </w:p>
        </w:tc>
      </w:tr>
    </w:tbl>
    <w:p w14:paraId="5B95CD12" w14:textId="77777777" w:rsidR="006C5E6B" w:rsidRPr="00433C81" w:rsidRDefault="006C5E6B" w:rsidP="006C5E6B">
      <w:pPr>
        <w:suppressAutoHyphens/>
        <w:spacing w:after="0" w:line="240" w:lineRule="auto"/>
        <w:ind w:left="-851"/>
        <w:jc w:val="both"/>
        <w:rPr>
          <w:rFonts w:ascii="Arial" w:eastAsia="Times New Roman" w:hAnsi="Arial" w:cs="Arial"/>
          <w:sz w:val="18"/>
          <w:szCs w:val="18"/>
          <w:lang w:eastAsia="ar-SA"/>
        </w:rPr>
      </w:pPr>
    </w:p>
    <w:tbl>
      <w:tblPr>
        <w:tblW w:w="5000" w:type="pct"/>
        <w:tblCellMar>
          <w:left w:w="10" w:type="dxa"/>
          <w:right w:w="10" w:type="dxa"/>
        </w:tblCellMar>
        <w:tblLook w:val="04A0" w:firstRow="1" w:lastRow="0" w:firstColumn="1" w:lastColumn="0" w:noHBand="0" w:noVBand="1"/>
      </w:tblPr>
      <w:tblGrid>
        <w:gridCol w:w="3591"/>
        <w:gridCol w:w="1154"/>
        <w:gridCol w:w="257"/>
        <w:gridCol w:w="431"/>
        <w:gridCol w:w="1967"/>
        <w:gridCol w:w="1965"/>
      </w:tblGrid>
      <w:tr w:rsidR="006C5E6B" w:rsidRPr="00433C81" w14:paraId="72047018" w14:textId="77777777" w:rsidTr="045FAAFC">
        <w:trPr>
          <w:trHeight w:val="452"/>
        </w:trPr>
        <w:tc>
          <w:tcPr>
            <w:tcW w:w="5000" w:type="pct"/>
            <w:gridSpan w:val="6"/>
            <w:tcBorders>
              <w:top w:val="single" w:sz="4" w:space="0" w:color="auto"/>
              <w:left w:val="single" w:sz="4" w:space="0" w:color="auto"/>
              <w:bottom w:val="single" w:sz="4" w:space="0" w:color="auto"/>
              <w:right w:val="single" w:sz="4" w:space="0" w:color="auto"/>
            </w:tcBorders>
            <w:shd w:val="clear" w:color="auto" w:fill="000000" w:themeFill="text1"/>
            <w:tcMar>
              <w:top w:w="0" w:type="dxa"/>
              <w:left w:w="0" w:type="dxa"/>
              <w:bottom w:w="0" w:type="dxa"/>
              <w:right w:w="0" w:type="dxa"/>
            </w:tcMar>
          </w:tcPr>
          <w:p w14:paraId="228D6E6A" w14:textId="02A2C66F" w:rsidR="006C5E6B" w:rsidRPr="00433C81" w:rsidRDefault="006C5E6B" w:rsidP="045FAAFC">
            <w:pPr>
              <w:widowControl w:val="0"/>
              <w:suppressAutoHyphens/>
              <w:autoSpaceDN w:val="0"/>
              <w:spacing w:after="0" w:line="240" w:lineRule="auto"/>
              <w:ind w:left="144"/>
              <w:jc w:val="both"/>
              <w:textAlignment w:val="baseline"/>
              <w:rPr>
                <w:rFonts w:ascii="Arial" w:eastAsia="SimSun" w:hAnsi="Arial" w:cs="Arial"/>
                <w:b/>
                <w:bCs/>
                <w:kern w:val="3"/>
              </w:rPr>
            </w:pPr>
            <w:r w:rsidRPr="00433C81">
              <w:rPr>
                <w:rFonts w:ascii="Arial" w:eastAsia="SimSun" w:hAnsi="Arial" w:cs="Arial"/>
                <w:b/>
                <w:bCs/>
                <w:kern w:val="3"/>
              </w:rPr>
              <w:t>6.</w:t>
            </w:r>
            <w:r w:rsidR="3B0CC716" w:rsidRPr="00433C81">
              <w:rPr>
                <w:rFonts w:ascii="Arial" w:eastAsia="SimSun" w:hAnsi="Arial" w:cs="Arial"/>
                <w:b/>
                <w:bCs/>
                <w:kern w:val="3"/>
              </w:rPr>
              <w:t xml:space="preserve"> </w:t>
            </w:r>
            <w:r w:rsidRPr="00433C81">
              <w:rPr>
                <w:rFonts w:ascii="Arial" w:eastAsia="SimSun" w:hAnsi="Arial" w:cs="Arial"/>
                <w:b/>
                <w:bCs/>
                <w:kern w:val="3"/>
              </w:rPr>
              <w:t>Управління Персоналом</w:t>
            </w:r>
          </w:p>
        </w:tc>
      </w:tr>
      <w:tr w:rsidR="006C5E6B" w:rsidRPr="00433C81" w14:paraId="7DE9525E" w14:textId="77777777" w:rsidTr="045FAAFC">
        <w:trPr>
          <w:trHeight w:val="452"/>
        </w:trPr>
        <w:tc>
          <w:tcPr>
            <w:tcW w:w="2534"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C477DD" w14:textId="77777777" w:rsidR="006C5E6B" w:rsidRPr="00433C81" w:rsidRDefault="006C5E6B" w:rsidP="045FAAFC">
            <w:pPr>
              <w:widowControl w:val="0"/>
              <w:suppressAutoHyphens/>
              <w:autoSpaceDN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Будь ласка, надайте ПІБ і контактну інформацію вашого менеджера з питань управління персоналом:</w:t>
            </w:r>
          </w:p>
        </w:tc>
        <w:tc>
          <w:tcPr>
            <w:tcW w:w="2466" w:type="pct"/>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4871FC2" w14:textId="77777777" w:rsidR="006C5E6B" w:rsidRPr="00433C81" w:rsidRDefault="006C5E6B" w:rsidP="045FAAFC">
            <w:pPr>
              <w:widowControl w:val="0"/>
              <w:suppressAutoHyphens/>
              <w:autoSpaceDN w:val="0"/>
              <w:snapToGrid w:val="0"/>
              <w:spacing w:after="0" w:line="240" w:lineRule="auto"/>
              <w:ind w:left="144" w:right="116"/>
              <w:jc w:val="both"/>
              <w:textAlignment w:val="baseline"/>
              <w:rPr>
                <w:rFonts w:ascii="Arial" w:eastAsia="SimSun" w:hAnsi="Arial" w:cs="Arial"/>
                <w:kern w:val="3"/>
              </w:rPr>
            </w:pPr>
            <w:r w:rsidRPr="00433C81">
              <w:rPr>
                <w:rFonts w:ascii="Arial" w:eastAsia="SimSun" w:hAnsi="Arial" w:cs="Arial"/>
                <w:kern w:val="3"/>
              </w:rPr>
              <w:t xml:space="preserve">Ірина Василівна Мацегоріна, </w:t>
            </w:r>
          </w:p>
          <w:p w14:paraId="4DADAFE9" w14:textId="77777777" w:rsidR="006C5E6B" w:rsidRPr="00433C81" w:rsidRDefault="006C5E6B" w:rsidP="045FAAFC">
            <w:pPr>
              <w:widowControl w:val="0"/>
              <w:suppressAutoHyphens/>
              <w:autoSpaceDN w:val="0"/>
              <w:snapToGrid w:val="0"/>
              <w:spacing w:after="0" w:line="240" w:lineRule="auto"/>
              <w:ind w:left="144" w:right="116"/>
              <w:jc w:val="both"/>
              <w:textAlignment w:val="baseline"/>
              <w:rPr>
                <w:rFonts w:ascii="Arial" w:eastAsia="SimSun" w:hAnsi="Arial" w:cs="Arial"/>
                <w:kern w:val="3"/>
              </w:rPr>
            </w:pPr>
            <w:r w:rsidRPr="00433C81">
              <w:rPr>
                <w:rFonts w:ascii="Arial" w:eastAsia="SimSun" w:hAnsi="Arial" w:cs="Arial"/>
                <w:kern w:val="3"/>
              </w:rPr>
              <w:t>Начальниця економічного відділу, секретарка ГРП</w:t>
            </w:r>
          </w:p>
        </w:tc>
      </w:tr>
      <w:tr w:rsidR="006C5E6B" w:rsidRPr="00433C81" w14:paraId="081F7302" w14:textId="77777777" w:rsidTr="045FAAFC">
        <w:trPr>
          <w:trHeight w:val="452"/>
        </w:trPr>
        <w:tc>
          <w:tcPr>
            <w:tcW w:w="1918" w:type="pct"/>
            <w:tcBorders>
              <w:top w:val="single" w:sz="4" w:space="0" w:color="auto"/>
              <w:left w:val="single" w:sz="4" w:space="0" w:color="auto"/>
              <w:bottom w:val="single" w:sz="4" w:space="0" w:color="auto"/>
              <w:right w:val="single" w:sz="4" w:space="0" w:color="auto"/>
            </w:tcBorders>
            <w:shd w:val="clear" w:color="auto" w:fill="E0E0E0"/>
            <w:tcMar>
              <w:top w:w="0" w:type="dxa"/>
              <w:left w:w="0" w:type="dxa"/>
              <w:bottom w:w="0" w:type="dxa"/>
              <w:right w:w="0" w:type="dxa"/>
            </w:tcMar>
          </w:tcPr>
          <w:p w14:paraId="5220BBB2" w14:textId="77777777" w:rsidR="006C5E6B" w:rsidRPr="00433C81" w:rsidRDefault="006C5E6B" w:rsidP="045FAAFC">
            <w:pPr>
              <w:widowControl w:val="0"/>
              <w:suppressAutoHyphens/>
              <w:autoSpaceDN w:val="0"/>
              <w:spacing w:after="0" w:line="240" w:lineRule="auto"/>
              <w:ind w:left="144" w:right="116"/>
              <w:jc w:val="both"/>
              <w:textAlignment w:val="baseline"/>
              <w:rPr>
                <w:rFonts w:ascii="Arial" w:eastAsia="SimSun" w:hAnsi="Arial" w:cs="Arial"/>
                <w:kern w:val="3"/>
              </w:rPr>
            </w:pPr>
          </w:p>
        </w:tc>
        <w:tc>
          <w:tcPr>
            <w:tcW w:w="983" w:type="pct"/>
            <w:gridSpan w:val="3"/>
            <w:tcBorders>
              <w:top w:val="single" w:sz="4" w:space="0" w:color="auto"/>
              <w:left w:val="single" w:sz="4" w:space="0" w:color="auto"/>
              <w:bottom w:val="single" w:sz="4" w:space="0" w:color="auto"/>
              <w:right w:val="single" w:sz="4" w:space="0" w:color="auto"/>
            </w:tcBorders>
            <w:shd w:val="clear" w:color="auto" w:fill="E0E0E0"/>
            <w:tcMar>
              <w:top w:w="0" w:type="dxa"/>
              <w:left w:w="0" w:type="dxa"/>
              <w:bottom w:w="0" w:type="dxa"/>
              <w:right w:w="0" w:type="dxa"/>
            </w:tcMar>
            <w:vAlign w:val="center"/>
          </w:tcPr>
          <w:p w14:paraId="2979077E"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rPr>
            </w:pPr>
            <w:r w:rsidRPr="00433C81">
              <w:rPr>
                <w:rFonts w:ascii="Arial" w:eastAsia="SimSun" w:hAnsi="Arial" w:cs="Arial"/>
                <w:kern w:val="3"/>
              </w:rPr>
              <w:t>Загальна кількість</w:t>
            </w:r>
          </w:p>
        </w:tc>
        <w:tc>
          <w:tcPr>
            <w:tcW w:w="1050" w:type="pct"/>
            <w:tcBorders>
              <w:top w:val="single" w:sz="4" w:space="0" w:color="auto"/>
              <w:left w:val="single" w:sz="4" w:space="0" w:color="auto"/>
              <w:bottom w:val="single" w:sz="4" w:space="0" w:color="auto"/>
              <w:right w:val="single" w:sz="4" w:space="0" w:color="auto"/>
            </w:tcBorders>
            <w:shd w:val="clear" w:color="auto" w:fill="E0E0E0"/>
            <w:tcMar>
              <w:top w:w="0" w:type="dxa"/>
              <w:left w:w="0" w:type="dxa"/>
              <w:bottom w:w="0" w:type="dxa"/>
              <w:right w:w="0" w:type="dxa"/>
            </w:tcMar>
            <w:vAlign w:val="center"/>
          </w:tcPr>
          <w:p w14:paraId="288AA438"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rPr>
            </w:pPr>
            <w:r w:rsidRPr="00433C81">
              <w:rPr>
                <w:rFonts w:ascii="Arial" w:eastAsia="SimSun" w:hAnsi="Arial" w:cs="Arial"/>
                <w:kern w:val="3"/>
              </w:rPr>
              <w:t>Працівники прийняті на роботу протягом звітного періоду</w:t>
            </w:r>
          </w:p>
        </w:tc>
        <w:tc>
          <w:tcPr>
            <w:tcW w:w="1050" w:type="pct"/>
            <w:tcBorders>
              <w:top w:val="single" w:sz="4" w:space="0" w:color="auto"/>
              <w:left w:val="single" w:sz="4" w:space="0" w:color="auto"/>
              <w:bottom w:val="single" w:sz="4" w:space="0" w:color="auto"/>
              <w:right w:val="single" w:sz="4" w:space="0" w:color="auto"/>
            </w:tcBorders>
            <w:shd w:val="clear" w:color="auto" w:fill="E0E0E0"/>
            <w:tcMar>
              <w:top w:w="0" w:type="dxa"/>
              <w:left w:w="0" w:type="dxa"/>
              <w:bottom w:w="0" w:type="dxa"/>
              <w:right w:w="0" w:type="dxa"/>
            </w:tcMar>
            <w:vAlign w:val="center"/>
          </w:tcPr>
          <w:p w14:paraId="3936A71D"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rPr>
            </w:pPr>
            <w:r w:rsidRPr="00433C81">
              <w:rPr>
                <w:rFonts w:ascii="Arial" w:eastAsia="SimSun" w:hAnsi="Arial" w:cs="Arial"/>
                <w:kern w:val="3"/>
              </w:rPr>
              <w:t>Звільнені працівники протягом цього звітного періоду</w:t>
            </w:r>
          </w:p>
        </w:tc>
      </w:tr>
      <w:tr w:rsidR="006C5E6B" w:rsidRPr="00433C81" w14:paraId="0B87FFEB" w14:textId="77777777" w:rsidTr="045FAAFC">
        <w:trPr>
          <w:trHeight w:val="452"/>
        </w:trPr>
        <w:tc>
          <w:tcPr>
            <w:tcW w:w="1918" w:type="pct"/>
            <w:tcBorders>
              <w:top w:val="single" w:sz="4" w:space="0" w:color="auto"/>
              <w:left w:val="single" w:sz="4" w:space="0" w:color="auto"/>
              <w:bottom w:val="single" w:sz="4" w:space="0" w:color="auto"/>
              <w:right w:val="single" w:sz="4" w:space="0" w:color="auto"/>
            </w:tcBorders>
            <w:shd w:val="clear" w:color="auto" w:fill="E0E0E0"/>
            <w:tcMar>
              <w:top w:w="0" w:type="dxa"/>
              <w:left w:w="0" w:type="dxa"/>
              <w:bottom w:w="0" w:type="dxa"/>
              <w:right w:w="0" w:type="dxa"/>
            </w:tcMar>
          </w:tcPr>
          <w:p w14:paraId="1428E8B6" w14:textId="77777777" w:rsidR="006C5E6B" w:rsidRPr="00433C81" w:rsidRDefault="006C5E6B" w:rsidP="045FAAFC">
            <w:pPr>
              <w:widowControl w:val="0"/>
              <w:suppressAutoHyphens/>
              <w:autoSpaceDN w:val="0"/>
              <w:spacing w:after="0" w:line="240" w:lineRule="auto"/>
              <w:ind w:left="144" w:right="116"/>
              <w:jc w:val="both"/>
              <w:textAlignment w:val="baseline"/>
              <w:rPr>
                <w:rFonts w:ascii="Arial" w:eastAsia="SimSun" w:hAnsi="Arial" w:cs="Arial"/>
                <w:kern w:val="3"/>
              </w:rPr>
            </w:pPr>
            <w:r w:rsidRPr="00433C81">
              <w:rPr>
                <w:rFonts w:ascii="Arial" w:eastAsia="SimSun" w:hAnsi="Arial" w:cs="Arial"/>
                <w:kern w:val="3"/>
              </w:rPr>
              <w:t>Кількість працівників на безстроковій та контрактній основі:</w:t>
            </w:r>
          </w:p>
        </w:tc>
        <w:tc>
          <w:tcPr>
            <w:tcW w:w="983"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D59B0D" w14:textId="77777777" w:rsidR="006C5E6B" w:rsidRPr="00433C81" w:rsidRDefault="006C5E6B" w:rsidP="045FAAFC">
            <w:pPr>
              <w:widowControl w:val="0"/>
              <w:suppressAutoHyphens/>
              <w:autoSpaceDN w:val="0"/>
              <w:snapToGrid w:val="0"/>
              <w:spacing w:after="0" w:line="240" w:lineRule="auto"/>
              <w:ind w:left="144" w:right="116"/>
              <w:jc w:val="center"/>
              <w:textAlignment w:val="baseline"/>
              <w:rPr>
                <w:rFonts w:ascii="Arial" w:eastAsia="SimSun" w:hAnsi="Arial" w:cs="Arial"/>
                <w:kern w:val="3"/>
              </w:rPr>
            </w:pPr>
            <w:r w:rsidRPr="00433C81">
              <w:rPr>
                <w:rFonts w:ascii="Arial" w:eastAsia="SimSun" w:hAnsi="Arial" w:cs="Arial"/>
                <w:kern w:val="3"/>
              </w:rPr>
              <w:t>391</w:t>
            </w:r>
          </w:p>
        </w:tc>
        <w:tc>
          <w:tcPr>
            <w:tcW w:w="10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E58F48" w14:textId="77777777" w:rsidR="006C5E6B" w:rsidRPr="00433C81" w:rsidRDefault="006C5E6B" w:rsidP="045FAAFC">
            <w:pPr>
              <w:widowControl w:val="0"/>
              <w:suppressAutoHyphens/>
              <w:autoSpaceDN w:val="0"/>
              <w:snapToGrid w:val="0"/>
              <w:spacing w:after="0" w:line="240" w:lineRule="auto"/>
              <w:ind w:left="144" w:right="116"/>
              <w:jc w:val="both"/>
              <w:textAlignment w:val="baseline"/>
              <w:rPr>
                <w:rFonts w:ascii="Arial" w:eastAsia="SimSun" w:hAnsi="Arial" w:cs="Arial"/>
                <w:kern w:val="3"/>
              </w:rPr>
            </w:pPr>
            <w:r w:rsidRPr="00433C81">
              <w:rPr>
                <w:rFonts w:ascii="Arial" w:eastAsia="SimSun" w:hAnsi="Arial" w:cs="Arial"/>
                <w:kern w:val="3"/>
              </w:rPr>
              <w:t>33</w:t>
            </w:r>
          </w:p>
        </w:tc>
        <w:tc>
          <w:tcPr>
            <w:tcW w:w="10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CD124DB" w14:textId="77777777" w:rsidR="006C5E6B" w:rsidRPr="00433C81" w:rsidRDefault="006C5E6B" w:rsidP="045FAAFC">
            <w:pPr>
              <w:widowControl w:val="0"/>
              <w:suppressAutoHyphens/>
              <w:autoSpaceDN w:val="0"/>
              <w:snapToGrid w:val="0"/>
              <w:spacing w:after="0" w:line="240" w:lineRule="auto"/>
              <w:ind w:left="144" w:right="116"/>
              <w:jc w:val="both"/>
              <w:textAlignment w:val="baseline"/>
              <w:rPr>
                <w:rFonts w:ascii="Arial" w:eastAsia="SimSun" w:hAnsi="Arial" w:cs="Arial"/>
                <w:kern w:val="3"/>
              </w:rPr>
            </w:pPr>
            <w:r w:rsidRPr="00433C81">
              <w:rPr>
                <w:rFonts w:ascii="Arial" w:eastAsia="SimSun" w:hAnsi="Arial" w:cs="Arial"/>
                <w:kern w:val="3"/>
              </w:rPr>
              <w:t>38</w:t>
            </w:r>
          </w:p>
        </w:tc>
      </w:tr>
      <w:tr w:rsidR="006C5E6B" w:rsidRPr="00433C81" w14:paraId="60AD943D" w14:textId="77777777" w:rsidTr="045FAAFC">
        <w:trPr>
          <w:trHeight w:val="545"/>
        </w:trPr>
        <w:tc>
          <w:tcPr>
            <w:tcW w:w="191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4BA986" w14:textId="77777777" w:rsidR="006C5E6B" w:rsidRPr="00433C81" w:rsidRDefault="006C5E6B" w:rsidP="045FAAFC">
            <w:pPr>
              <w:widowControl w:val="0"/>
              <w:suppressAutoHyphens/>
              <w:autoSpaceDN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Чи було будь-яке скорочення штатів протягом звітного періоду?</w:t>
            </w:r>
          </w:p>
        </w:tc>
        <w:tc>
          <w:tcPr>
            <w:tcW w:w="753"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C060FC1" w14:textId="77777777" w:rsidR="006C5E6B" w:rsidRPr="00433C81" w:rsidRDefault="006C5E6B" w:rsidP="045FAAFC">
            <w:pPr>
              <w:widowControl w:val="0"/>
              <w:suppressAutoHyphens/>
              <w:autoSpaceDN w:val="0"/>
              <w:spacing w:after="0" w:line="240" w:lineRule="auto"/>
              <w:ind w:left="144" w:right="277"/>
              <w:jc w:val="center"/>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ні</w:t>
            </w:r>
          </w:p>
        </w:tc>
        <w:tc>
          <w:tcPr>
            <w:tcW w:w="2329"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3370A5F" w14:textId="77777777" w:rsidR="006C5E6B" w:rsidRPr="00433C81" w:rsidRDefault="006C5E6B" w:rsidP="045FAAFC">
            <w:pPr>
              <w:widowControl w:val="0"/>
              <w:suppressAutoHyphens/>
              <w:autoSpaceDN w:val="0"/>
              <w:snapToGrid w:val="0"/>
              <w:spacing w:after="0" w:line="240" w:lineRule="auto"/>
              <w:ind w:left="144" w:right="116"/>
              <w:textAlignment w:val="baseline"/>
              <w:rPr>
                <w:rFonts w:ascii="Arial" w:eastAsia="SimSun" w:hAnsi="Arial" w:cs="Arial"/>
                <w:kern w:val="3"/>
              </w:rPr>
            </w:pPr>
            <w:r w:rsidRPr="00433C81">
              <w:rPr>
                <w:rFonts w:ascii="Arial" w:eastAsia="SimSun" w:hAnsi="Arial" w:cs="Arial"/>
                <w:kern w:val="3"/>
                <w:shd w:val="clear" w:color="auto" w:fill="FFFFFF"/>
              </w:rPr>
              <w:t>Протягом звітного періоду на Підприємстві не проводилось скорочення штатів.</w:t>
            </w:r>
          </w:p>
        </w:tc>
      </w:tr>
      <w:tr w:rsidR="006C5E6B" w:rsidRPr="00433C81" w14:paraId="2AB0594E" w14:textId="77777777" w:rsidTr="045FAAFC">
        <w:trPr>
          <w:trHeight w:val="430"/>
        </w:trPr>
        <w:tc>
          <w:tcPr>
            <w:tcW w:w="191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F690E35" w14:textId="77777777" w:rsidR="006C5E6B" w:rsidRPr="00433C81" w:rsidRDefault="006C5E6B" w:rsidP="045FAAFC">
            <w:pPr>
              <w:widowControl w:val="0"/>
              <w:suppressAutoHyphens/>
              <w:autoSpaceDN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Чи заплановане скорочення робочої сили на наступний рік?</w:t>
            </w:r>
          </w:p>
        </w:tc>
        <w:tc>
          <w:tcPr>
            <w:tcW w:w="753"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3676C7C"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ні</w:t>
            </w:r>
          </w:p>
        </w:tc>
        <w:tc>
          <w:tcPr>
            <w:tcW w:w="2329"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771E5A" w14:textId="338DCCC9" w:rsidR="006C5E6B" w:rsidRPr="00433C81" w:rsidRDefault="006C5E6B" w:rsidP="00A3766E">
            <w:pPr>
              <w:widowControl w:val="0"/>
              <w:shd w:val="clear" w:color="auto" w:fill="FFFFFF" w:themeFill="background1"/>
              <w:suppressAutoHyphens/>
              <w:autoSpaceDN w:val="0"/>
              <w:snapToGrid w:val="0"/>
              <w:spacing w:after="0" w:line="216" w:lineRule="auto"/>
              <w:ind w:left="142"/>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 xml:space="preserve">Скорочення робочої сили  на наступний рік не заплановано, оскільки на Підприємстві спостерігається  гострий дефіцит кадрів. Основними причинами нестачі кадрів  є міграція містян за кордон і мобілізація до лав Збройних Сил України (ЗСУ) та сил Територіальної оборони (ТРО). Станом на 31.12.2025 р. Підприємство мало незаповнені вакансії: </w:t>
            </w:r>
          </w:p>
          <w:p w14:paraId="77A00175" w14:textId="77777777" w:rsidR="006C5E6B" w:rsidRPr="00433C81" w:rsidRDefault="006C5E6B" w:rsidP="00A3766E">
            <w:pPr>
              <w:widowControl w:val="0"/>
              <w:shd w:val="clear" w:color="auto" w:fill="FFFFFF" w:themeFill="background1"/>
              <w:suppressAutoHyphens/>
              <w:autoSpaceDN w:val="0"/>
              <w:snapToGrid w:val="0"/>
              <w:spacing w:after="0" w:line="216" w:lineRule="auto"/>
              <w:ind w:left="142"/>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 xml:space="preserve">- водіїв/водійок тролейбусів у кількості 40 осіб. </w:t>
            </w:r>
          </w:p>
          <w:p w14:paraId="47D684FD" w14:textId="77777777" w:rsidR="006C5E6B" w:rsidRPr="00433C81" w:rsidRDefault="006C5E6B" w:rsidP="00A3766E">
            <w:pPr>
              <w:widowControl w:val="0"/>
              <w:shd w:val="clear" w:color="auto" w:fill="FFFFFF" w:themeFill="background1"/>
              <w:suppressAutoHyphens/>
              <w:autoSpaceDN w:val="0"/>
              <w:snapToGrid w:val="0"/>
              <w:spacing w:after="0" w:line="216" w:lineRule="auto"/>
              <w:ind w:left="142"/>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 водіїв/водійок автобусів 38 осіб;</w:t>
            </w:r>
          </w:p>
          <w:p w14:paraId="1CADCD91" w14:textId="1D8A4CE0" w:rsidR="006C5E6B" w:rsidRPr="00433C81" w:rsidRDefault="006C5E6B" w:rsidP="00A3766E">
            <w:pPr>
              <w:widowControl w:val="0"/>
              <w:shd w:val="clear" w:color="auto" w:fill="FFFFFF" w:themeFill="background1"/>
              <w:suppressAutoHyphens/>
              <w:autoSpaceDN w:val="0"/>
              <w:snapToGrid w:val="0"/>
              <w:spacing w:after="0" w:line="216" w:lineRule="auto"/>
              <w:ind w:left="142"/>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 майстер з діагностики та налагодження електронного устаткування автомобільних засобів – 2 осіб (чол./жін)</w:t>
            </w:r>
            <w:r w:rsidR="00AE6F93" w:rsidRPr="00433C81">
              <w:rPr>
                <w:rFonts w:ascii="Arial" w:eastAsia="SimSun" w:hAnsi="Arial" w:cs="Arial"/>
                <w:kern w:val="3"/>
                <w:shd w:val="clear" w:color="auto" w:fill="FFFFFF"/>
              </w:rPr>
              <w:t>;</w:t>
            </w:r>
          </w:p>
          <w:p w14:paraId="43034641" w14:textId="28A51630" w:rsidR="006C5E6B" w:rsidRPr="00433C81" w:rsidRDefault="006C5E6B" w:rsidP="00A3766E">
            <w:pPr>
              <w:widowControl w:val="0"/>
              <w:shd w:val="clear" w:color="auto" w:fill="FFFFFF" w:themeFill="background1"/>
              <w:suppressAutoHyphens/>
              <w:autoSpaceDN w:val="0"/>
              <w:snapToGrid w:val="0"/>
              <w:spacing w:after="0" w:line="216" w:lineRule="auto"/>
              <w:ind w:left="142"/>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 слюсар-електрик з ремонту  електроустаткування рухомого складу  - 2 осіб (чол./жін.)</w:t>
            </w:r>
            <w:r w:rsidR="007048B6" w:rsidRPr="00433C81">
              <w:rPr>
                <w:rFonts w:ascii="Arial" w:eastAsia="SimSun" w:hAnsi="Arial" w:cs="Arial"/>
                <w:kern w:val="3"/>
                <w:shd w:val="clear" w:color="auto" w:fill="FFFFFF"/>
              </w:rPr>
              <w:t>;</w:t>
            </w:r>
          </w:p>
          <w:p w14:paraId="176D06C6" w14:textId="605104A1" w:rsidR="006C5E6B" w:rsidRPr="00433C81" w:rsidRDefault="006C5E6B" w:rsidP="00A3766E">
            <w:pPr>
              <w:widowControl w:val="0"/>
              <w:shd w:val="clear" w:color="auto" w:fill="FFFFFF" w:themeFill="background1"/>
              <w:suppressAutoHyphens/>
              <w:autoSpaceDN w:val="0"/>
              <w:snapToGrid w:val="0"/>
              <w:spacing w:after="0" w:line="216" w:lineRule="auto"/>
              <w:ind w:left="142"/>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 слюсар з ремонту автомобілів – 4 осіб (чол./жін.)</w:t>
            </w:r>
            <w:r w:rsidR="007048B6" w:rsidRPr="00433C81">
              <w:rPr>
                <w:rFonts w:ascii="Arial" w:eastAsia="SimSun" w:hAnsi="Arial" w:cs="Arial"/>
                <w:kern w:val="3"/>
                <w:shd w:val="clear" w:color="auto" w:fill="FFFFFF"/>
              </w:rPr>
              <w:t>;</w:t>
            </w:r>
          </w:p>
          <w:p w14:paraId="3AC25BDD" w14:textId="77777777" w:rsidR="006C5E6B" w:rsidRPr="00433C81" w:rsidRDefault="006C5E6B" w:rsidP="00A3766E">
            <w:pPr>
              <w:widowControl w:val="0"/>
              <w:shd w:val="clear" w:color="auto" w:fill="FFFFFF" w:themeFill="background1"/>
              <w:suppressAutoHyphens/>
              <w:autoSpaceDN w:val="0"/>
              <w:snapToGrid w:val="0"/>
              <w:spacing w:after="0" w:line="216" w:lineRule="auto"/>
              <w:ind w:left="142"/>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 електромонтер з ремонту та монтажу кабельних ліній - 1 особа (чол.жін.)</w:t>
            </w:r>
          </w:p>
          <w:p w14:paraId="5422B006" w14:textId="77777777" w:rsidR="006C5E6B" w:rsidRPr="00433C81" w:rsidRDefault="006C5E6B" w:rsidP="00A3766E">
            <w:pPr>
              <w:widowControl w:val="0"/>
              <w:shd w:val="clear" w:color="auto" w:fill="FFFFFF" w:themeFill="background1"/>
              <w:suppressAutoHyphens/>
              <w:autoSpaceDN w:val="0"/>
              <w:snapToGrid w:val="0"/>
              <w:spacing w:after="0" w:line="216" w:lineRule="auto"/>
              <w:ind w:left="142"/>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Електромонтер з ремонту та обслуговування електроустаткування – 1 особа (чол./жін.)</w:t>
            </w:r>
          </w:p>
          <w:p w14:paraId="197DF925" w14:textId="77777777" w:rsidR="006C5E6B" w:rsidRPr="00433C81" w:rsidRDefault="006C5E6B" w:rsidP="00A3766E">
            <w:pPr>
              <w:widowControl w:val="0"/>
              <w:shd w:val="clear" w:color="auto" w:fill="FFFFFF" w:themeFill="background1"/>
              <w:suppressAutoHyphens/>
              <w:autoSpaceDN w:val="0"/>
              <w:snapToGrid w:val="0"/>
              <w:spacing w:after="0" w:line="216" w:lineRule="auto"/>
              <w:ind w:left="142"/>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 електромонтер контактної мережі – 2 особи (чол./жін.)</w:t>
            </w:r>
          </w:p>
          <w:p w14:paraId="7532A467" w14:textId="7B1CFA5B" w:rsidR="006C5E6B" w:rsidRPr="00433C81" w:rsidRDefault="006C5E6B" w:rsidP="00A3766E">
            <w:pPr>
              <w:widowControl w:val="0"/>
              <w:shd w:val="clear" w:color="auto" w:fill="FFFFFF" w:themeFill="background1"/>
              <w:suppressAutoHyphens/>
              <w:autoSpaceDN w:val="0"/>
              <w:snapToGrid w:val="0"/>
              <w:spacing w:after="0" w:line="216" w:lineRule="auto"/>
              <w:ind w:left="142"/>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 електрогазозварник – 1 особа (чол./жін.) До Центру зайнятості наданий Звіт про попит на робочу силу (вакансії) згідно з формою № 3-ПН, затвердженої Наказом Міністерства економіки України</w:t>
            </w:r>
            <w:r w:rsidRPr="00433C81">
              <w:rPr>
                <w:rFonts w:ascii="Arial" w:eastAsia="SimSun" w:hAnsi="Arial" w:cs="Arial"/>
                <w:kern w:val="3"/>
                <w:shd w:val="clear" w:color="auto" w:fill="FFFFFF"/>
                <w:vertAlign w:val="superscript"/>
              </w:rPr>
              <w:footnoteReference w:id="14"/>
            </w:r>
            <w:r w:rsidRPr="00433C81">
              <w:rPr>
                <w:rFonts w:ascii="Arial" w:eastAsia="SimSun" w:hAnsi="Arial" w:cs="Arial"/>
                <w:kern w:val="3"/>
                <w:shd w:val="clear" w:color="auto" w:fill="FFFFFF"/>
              </w:rPr>
              <w:t xml:space="preserve"> від 12 квітня 2022 року № 827-22 </w:t>
            </w:r>
            <w:r w:rsidR="00CB0FD4" w:rsidRPr="00433C81">
              <w:rPr>
                <w:rFonts w:ascii="Arial" w:eastAsia="SimSun" w:hAnsi="Arial" w:cs="Arial"/>
                <w:kern w:val="3"/>
                <w:shd w:val="clear" w:color="auto" w:fill="FFFFFF"/>
              </w:rPr>
              <w:t>(Додаток 6).</w:t>
            </w:r>
          </w:p>
          <w:p w14:paraId="50DFF263" w14:textId="6144F62A" w:rsidR="006C5E6B" w:rsidRPr="00433C81" w:rsidRDefault="006C5E6B" w:rsidP="00A3766E">
            <w:pPr>
              <w:widowControl w:val="0"/>
              <w:shd w:val="clear" w:color="auto" w:fill="FFFFFF" w:themeFill="background1"/>
              <w:suppressAutoHyphens/>
              <w:autoSpaceDN w:val="0"/>
              <w:snapToGrid w:val="0"/>
              <w:spacing w:after="0" w:line="216" w:lineRule="auto"/>
              <w:ind w:left="142" w:right="116"/>
              <w:textAlignment w:val="baseline"/>
              <w:rPr>
                <w:rFonts w:ascii="Arial" w:eastAsia="SimSun" w:hAnsi="Arial" w:cs="Arial"/>
                <w:kern w:val="3"/>
              </w:rPr>
            </w:pPr>
            <w:r w:rsidRPr="00433C81">
              <w:rPr>
                <w:rFonts w:ascii="Arial" w:eastAsia="SimSun" w:hAnsi="Arial" w:cs="Arial"/>
                <w:kern w:val="3"/>
                <w:shd w:val="clear" w:color="auto" w:fill="FFFFFF"/>
              </w:rPr>
              <w:t xml:space="preserve">Дані про вакансії </w:t>
            </w:r>
            <w:r w:rsidR="38C80C19" w:rsidRPr="00433C81">
              <w:rPr>
                <w:rFonts w:ascii="Arial" w:eastAsia="SimSun" w:hAnsi="Arial" w:cs="Arial"/>
                <w:kern w:val="3"/>
                <w:shd w:val="clear" w:color="auto" w:fill="FFFFFF"/>
              </w:rPr>
              <w:t>також  розміщуються  на сайті П</w:t>
            </w:r>
            <w:r w:rsidRPr="00433C81">
              <w:rPr>
                <w:rFonts w:ascii="Arial" w:eastAsia="SimSun" w:hAnsi="Arial" w:cs="Arial"/>
                <w:kern w:val="3"/>
                <w:shd w:val="clear" w:color="auto" w:fill="FFFFFF"/>
              </w:rPr>
              <w:t>ідприємства</w:t>
            </w:r>
            <w:r w:rsidR="002165A7" w:rsidRPr="00433C81">
              <w:rPr>
                <w:rStyle w:val="afc"/>
                <w:rFonts w:ascii="Arial" w:eastAsia="SimSun" w:hAnsi="Arial" w:cs="Arial"/>
                <w:kern w:val="3"/>
                <w:shd w:val="clear" w:color="auto" w:fill="FFFFFF"/>
              </w:rPr>
              <w:footnoteReference w:id="15"/>
            </w:r>
            <w:r w:rsidR="00A02F76" w:rsidRPr="00433C81">
              <w:rPr>
                <w:rFonts w:ascii="Arial" w:eastAsia="SimSun" w:hAnsi="Arial" w:cs="Arial"/>
                <w:kern w:val="3"/>
              </w:rPr>
              <w:t xml:space="preserve"> </w:t>
            </w:r>
          </w:p>
        </w:tc>
      </w:tr>
      <w:tr w:rsidR="006C5E6B" w:rsidRPr="00433C81" w14:paraId="130483BD" w14:textId="77777777" w:rsidTr="045FAAFC">
        <w:trPr>
          <w:trHeight w:val="430"/>
        </w:trPr>
        <w:tc>
          <w:tcPr>
            <w:tcW w:w="191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FDE7638" w14:textId="77777777" w:rsidR="006C5E6B" w:rsidRPr="00433C81" w:rsidRDefault="006C5E6B" w:rsidP="045FAAFC">
            <w:pPr>
              <w:widowControl w:val="0"/>
              <w:suppressAutoHyphens/>
              <w:autoSpaceDN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Чи відбулись будь-які зміни представництва профспілки на Підприємстві протягом звітного періоду?</w:t>
            </w:r>
          </w:p>
        </w:tc>
        <w:tc>
          <w:tcPr>
            <w:tcW w:w="753"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70D59B"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ні</w:t>
            </w:r>
          </w:p>
        </w:tc>
        <w:tc>
          <w:tcPr>
            <w:tcW w:w="2329"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226FBC8" w14:textId="77777777" w:rsidR="006C5E6B" w:rsidRPr="00433C81" w:rsidRDefault="006C5E6B" w:rsidP="045FAAFC">
            <w:pPr>
              <w:widowControl w:val="0"/>
              <w:shd w:val="clear" w:color="auto" w:fill="FFFFFF" w:themeFill="background1"/>
              <w:suppressAutoHyphens/>
              <w:autoSpaceDN w:val="0"/>
              <w:snapToGrid w:val="0"/>
              <w:spacing w:after="0" w:line="240" w:lineRule="auto"/>
              <w:ind w:left="144" w:right="116"/>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 xml:space="preserve">Головою профспілки Підприємства є Гільтай Світлана Володимирівна, головна бухгалтерка Підприємства, членкиня ГРП. У 2025 р. у зв'язку з воєнним станом вибори керівництва профспілки не проводилися. На роботу профспілки та її голови немає жодних нарікань. Пропозицій щодо зміни представництва профспілки за звітний </w:t>
            </w:r>
            <w:r w:rsidRPr="00433C81">
              <w:rPr>
                <w:rFonts w:ascii="Arial" w:eastAsia="SimSun" w:hAnsi="Arial" w:cs="Arial"/>
                <w:kern w:val="3"/>
                <w:shd w:val="clear" w:color="auto" w:fill="FFFFFF"/>
              </w:rPr>
              <w:lastRenderedPageBreak/>
              <w:t>період не надходило. Після закінчення терміну дії, Колективний договір продовжує діяти до моменту, коли сторони укладуть новий або внесуть зміни та доповнення до чинного. Оскільки змін та доповнень до чинного Колективного договору не було, він продовжує діяти. Також, відповідно до п. 2 постанови VII Пленуму ЦК Профспілки працівників ЖКГ, місцевої промисловості, побутового  обслуговування населення України «Про відтермінування проведення звітно-виборчої кампанії у Профспілці» № Пл-7-5 від 18.04.2024 р., призначено термін проведення звітно-виборчої кампанії у Профспілці не пізніше 6-ти місяців із дня, наступного за днем опублікування Закону України або Указу Президента України про припинення чи скасування воєнного стану.</w:t>
            </w:r>
          </w:p>
        </w:tc>
      </w:tr>
      <w:tr w:rsidR="006C5E6B" w:rsidRPr="00433C81" w14:paraId="1AB79D15" w14:textId="77777777" w:rsidTr="045FAAFC">
        <w:trPr>
          <w:trHeight w:val="430"/>
        </w:trPr>
        <w:tc>
          <w:tcPr>
            <w:tcW w:w="191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6DFFDC0" w14:textId="77777777" w:rsidR="006C5E6B" w:rsidRPr="00433C81" w:rsidRDefault="006C5E6B" w:rsidP="045FAAFC">
            <w:pPr>
              <w:widowControl w:val="0"/>
              <w:suppressAutoHyphens/>
              <w:autoSpaceDN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lastRenderedPageBreak/>
              <w:t>Чи існували будь-які інші представництва працівників (наприклад за відсутності профспілки)?</w:t>
            </w:r>
          </w:p>
        </w:tc>
        <w:tc>
          <w:tcPr>
            <w:tcW w:w="753"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676F2D1"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ні</w:t>
            </w:r>
          </w:p>
        </w:tc>
        <w:tc>
          <w:tcPr>
            <w:tcW w:w="2329"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7CF6175" w14:textId="77777777" w:rsidR="006C5E6B" w:rsidRPr="00433C81" w:rsidRDefault="006C5E6B" w:rsidP="045FAAFC">
            <w:pPr>
              <w:widowControl w:val="0"/>
              <w:shd w:val="clear" w:color="auto" w:fill="FFFFFF" w:themeFill="background1"/>
              <w:suppressAutoHyphens/>
              <w:autoSpaceDN w:val="0"/>
              <w:snapToGrid w:val="0"/>
              <w:spacing w:after="0" w:line="240" w:lineRule="auto"/>
              <w:ind w:left="144" w:right="116"/>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 xml:space="preserve">Оскільки профспілка Підприємства активно працює, її діяльність задовольняє трудовий колектив, інших представництв працівників </w:t>
            </w:r>
            <w:r w:rsidR="38C80C19" w:rsidRPr="00433C81">
              <w:rPr>
                <w:rFonts w:ascii="Arial" w:eastAsia="SimSun" w:hAnsi="Arial" w:cs="Arial"/>
                <w:kern w:val="3"/>
                <w:shd w:val="clear" w:color="auto" w:fill="FFFFFF"/>
              </w:rPr>
              <w:t xml:space="preserve">протягом звітного 2025 року </w:t>
            </w:r>
            <w:r w:rsidRPr="00433C81">
              <w:rPr>
                <w:rFonts w:ascii="Arial" w:eastAsia="SimSun" w:hAnsi="Arial" w:cs="Arial"/>
                <w:kern w:val="3"/>
                <w:shd w:val="clear" w:color="auto" w:fill="FFFFFF"/>
              </w:rPr>
              <w:t>не існувало</w:t>
            </w:r>
            <w:r w:rsidR="38C80C19" w:rsidRPr="00433C81">
              <w:rPr>
                <w:rFonts w:ascii="Arial" w:eastAsia="SimSun" w:hAnsi="Arial" w:cs="Arial"/>
                <w:kern w:val="3"/>
                <w:shd w:val="clear" w:color="auto" w:fill="FFFFFF"/>
              </w:rPr>
              <w:t xml:space="preserve">. </w:t>
            </w:r>
          </w:p>
        </w:tc>
      </w:tr>
      <w:tr w:rsidR="006C5E6B" w:rsidRPr="00433C81" w14:paraId="0F7C4EC9" w14:textId="77777777" w:rsidTr="045FAAFC">
        <w:trPr>
          <w:trHeight w:val="430"/>
        </w:trPr>
        <w:tc>
          <w:tcPr>
            <w:tcW w:w="191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6FDF4E1" w14:textId="77777777" w:rsidR="006C5E6B" w:rsidRPr="00433C81" w:rsidRDefault="006C5E6B" w:rsidP="045FAAFC">
            <w:pPr>
              <w:widowControl w:val="0"/>
              <w:suppressAutoHyphens/>
              <w:autoSpaceDN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Чи відбулись будь-які зміни в положенні Колективних договорів?</w:t>
            </w:r>
          </w:p>
        </w:tc>
        <w:tc>
          <w:tcPr>
            <w:tcW w:w="753"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AA521E"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ні</w:t>
            </w:r>
          </w:p>
        </w:tc>
        <w:tc>
          <w:tcPr>
            <w:tcW w:w="2329"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9C5174" w14:textId="77777777" w:rsidR="006C5E6B" w:rsidRPr="00433C81" w:rsidRDefault="006C5E6B" w:rsidP="045FAAFC">
            <w:pPr>
              <w:widowControl w:val="0"/>
              <w:shd w:val="clear" w:color="auto" w:fill="FFFFFF" w:themeFill="background1"/>
              <w:suppressAutoHyphens/>
              <w:autoSpaceDN w:val="0"/>
              <w:snapToGrid w:val="0"/>
              <w:spacing w:after="0" w:line="240" w:lineRule="auto"/>
              <w:ind w:left="144" w:right="116"/>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 xml:space="preserve">У положеннях Колективного договору, прийнятого 27 грудня 2018 року за звітний період змін не відбувалося. Після закінчення терміну дії, Колективний договір продовжує діяти до моменту, коли сторони укладуть новий або внесуть зміни та доповнення до чинного. Оскільки змін та доповнень до чинного Колективного договору не було, він продовжує діяти. </w:t>
            </w:r>
          </w:p>
        </w:tc>
      </w:tr>
      <w:tr w:rsidR="006C5E6B" w:rsidRPr="00433C81" w14:paraId="3311877B" w14:textId="77777777" w:rsidTr="045FAAFC">
        <w:trPr>
          <w:trHeight w:val="430"/>
        </w:trPr>
        <w:tc>
          <w:tcPr>
            <w:tcW w:w="191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ADA1E4" w14:textId="77777777" w:rsidR="006C5E6B" w:rsidRPr="00433C81" w:rsidRDefault="006C5E6B" w:rsidP="045FAAFC">
            <w:pPr>
              <w:widowControl w:val="0"/>
              <w:suppressAutoHyphens/>
              <w:autoSpaceDN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Чи виникали будь-які трудові спори протягом звітного періоду?</w:t>
            </w:r>
          </w:p>
        </w:tc>
        <w:tc>
          <w:tcPr>
            <w:tcW w:w="753"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1549F0D"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ні</w:t>
            </w:r>
          </w:p>
        </w:tc>
        <w:tc>
          <w:tcPr>
            <w:tcW w:w="2329"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FF06AAC" w14:textId="77777777" w:rsidR="006C5E6B" w:rsidRPr="00433C81" w:rsidRDefault="006C5E6B" w:rsidP="045FAAFC">
            <w:pPr>
              <w:widowControl w:val="0"/>
              <w:shd w:val="clear" w:color="auto" w:fill="FFFFFF" w:themeFill="background1"/>
              <w:suppressAutoHyphens/>
              <w:autoSpaceDN w:val="0"/>
              <w:snapToGrid w:val="0"/>
              <w:spacing w:after="0" w:line="240" w:lineRule="auto"/>
              <w:ind w:left="144" w:right="116"/>
              <w:textAlignment w:val="baseline"/>
              <w:rPr>
                <w:rFonts w:ascii="Arial" w:eastAsia="SimSun" w:hAnsi="Arial" w:cs="Arial"/>
                <w:kern w:val="3"/>
                <w:shd w:val="clear" w:color="auto" w:fill="FFFFFF"/>
              </w:rPr>
            </w:pPr>
            <w:r w:rsidRPr="00433C81">
              <w:rPr>
                <w:rFonts w:ascii="Arial" w:eastAsia="SimSun" w:hAnsi="Arial" w:cs="Arial"/>
                <w:kern w:val="3"/>
              </w:rPr>
              <w:t>На Підприємстві трудові спори вирішуються із залученням представників профспілки та адміністрації. Протягом звітного періоду як індивідуальних, так і колективних трудових спорів не було.</w:t>
            </w:r>
          </w:p>
        </w:tc>
      </w:tr>
      <w:tr w:rsidR="006C5E6B" w:rsidRPr="00433C81" w14:paraId="442D059B" w14:textId="77777777" w:rsidTr="045FAAFC">
        <w:trPr>
          <w:trHeight w:val="430"/>
        </w:trPr>
        <w:tc>
          <w:tcPr>
            <w:tcW w:w="191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3F72D15" w14:textId="77777777" w:rsidR="006C5E6B" w:rsidRPr="00433C81" w:rsidRDefault="006C5E6B" w:rsidP="045FAAFC">
            <w:pPr>
              <w:widowControl w:val="0"/>
              <w:suppressAutoHyphens/>
              <w:autoSpaceDN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Чи виникали будь-які скарги щодо занепокоєння протягом звітного періоду?</w:t>
            </w:r>
          </w:p>
        </w:tc>
        <w:tc>
          <w:tcPr>
            <w:tcW w:w="753"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08C9D5"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ні</w:t>
            </w:r>
          </w:p>
        </w:tc>
        <w:tc>
          <w:tcPr>
            <w:tcW w:w="2329"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4B94FC" w14:textId="77777777" w:rsidR="006C5E6B" w:rsidRPr="00433C81" w:rsidRDefault="006C5E6B" w:rsidP="045FAAFC">
            <w:pPr>
              <w:widowControl w:val="0"/>
              <w:shd w:val="clear" w:color="auto" w:fill="FFFFFF" w:themeFill="background1"/>
              <w:suppressAutoHyphens/>
              <w:autoSpaceDN w:val="0"/>
              <w:snapToGrid w:val="0"/>
              <w:spacing w:after="0" w:line="240" w:lineRule="auto"/>
              <w:ind w:left="144" w:right="116"/>
              <w:textAlignment w:val="baseline"/>
              <w:rPr>
                <w:rFonts w:ascii="Arial" w:eastAsia="SimSun" w:hAnsi="Arial" w:cs="Arial"/>
                <w:kern w:val="3"/>
                <w:shd w:val="clear" w:color="auto" w:fill="FFFFFF"/>
              </w:rPr>
            </w:pPr>
            <w:r w:rsidRPr="00433C81">
              <w:rPr>
                <w:rFonts w:ascii="Arial" w:eastAsia="SimSun" w:hAnsi="Arial" w:cs="Arial"/>
                <w:kern w:val="3"/>
              </w:rPr>
              <w:t xml:space="preserve">Скарги/звернення щодо різних аспектів діяльності КП «Тернопільелектротранс» надходять в Управління  транспорту Тернопільської міської ради, звідти передаються на Підприємство для прийняття необхідних заходів та підготовки відповіді на скаргу/звернення. Крім того, у міських тролейбусах є повідомлення з QR - кодом, що дозволяє пасажирам звертатися із скаргами/зверненнями у цифровому форматі. Протягом звітного періоду скарг щодо занепокоєння не </w:t>
            </w:r>
            <w:r w:rsidRPr="00433C81">
              <w:rPr>
                <w:rFonts w:ascii="Arial" w:eastAsia="SimSun" w:hAnsi="Arial" w:cs="Arial"/>
                <w:kern w:val="3"/>
              </w:rPr>
              <w:lastRenderedPageBreak/>
              <w:t xml:space="preserve">зафіксовано. </w:t>
            </w:r>
          </w:p>
        </w:tc>
      </w:tr>
      <w:tr w:rsidR="006C5E6B" w:rsidRPr="00433C81" w14:paraId="12117B3E" w14:textId="77777777" w:rsidTr="045FAAFC">
        <w:trPr>
          <w:trHeight w:val="430"/>
        </w:trPr>
        <w:tc>
          <w:tcPr>
            <w:tcW w:w="191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7998D90" w14:textId="77777777" w:rsidR="006C5E6B" w:rsidRPr="00433C81" w:rsidRDefault="006C5E6B" w:rsidP="045FAAFC">
            <w:pPr>
              <w:widowControl w:val="0"/>
              <w:suppressAutoHyphens/>
              <w:autoSpaceDN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lastRenderedPageBreak/>
              <w:t>Чи мали місце будь-які страйки або колективні розбіжності пов’язані з умовами праці на Підприємстві за звітний період?</w:t>
            </w:r>
          </w:p>
        </w:tc>
        <w:tc>
          <w:tcPr>
            <w:tcW w:w="753"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B705E9F"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ні</w:t>
            </w:r>
          </w:p>
        </w:tc>
        <w:tc>
          <w:tcPr>
            <w:tcW w:w="2329"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AAE97D" w14:textId="77777777" w:rsidR="006C5E6B" w:rsidRPr="00433C81" w:rsidRDefault="006C5E6B" w:rsidP="045FAAFC">
            <w:pPr>
              <w:widowControl w:val="0"/>
              <w:shd w:val="clear" w:color="auto" w:fill="FFFFFF" w:themeFill="background1"/>
              <w:suppressAutoHyphens/>
              <w:autoSpaceDN w:val="0"/>
              <w:snapToGrid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Умови праці детально прописані у Колективному договорі (додаток 10, розділ 2 «Трудові відносини, режим праці та відпочинку»), який захищає права працюючих на Підприємстві. Протягом звітного періоду будь-яких страйків та колективних розбіжностей стосовно умов праці на підприємстві не було.</w:t>
            </w:r>
          </w:p>
        </w:tc>
      </w:tr>
      <w:tr w:rsidR="006C5E6B" w:rsidRPr="00433C81" w14:paraId="3E68802E" w14:textId="77777777" w:rsidTr="045FAAFC">
        <w:trPr>
          <w:trHeight w:val="430"/>
        </w:trPr>
        <w:tc>
          <w:tcPr>
            <w:tcW w:w="191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146506A" w14:textId="77777777" w:rsidR="006C5E6B" w:rsidRPr="00433C81" w:rsidRDefault="006C5E6B" w:rsidP="045FAAFC">
            <w:pPr>
              <w:widowControl w:val="0"/>
              <w:suppressAutoHyphens/>
              <w:autoSpaceDN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Чи мали місце будь-які судові справи щодо питань умов праці протягом звітного періоду?</w:t>
            </w:r>
          </w:p>
        </w:tc>
        <w:tc>
          <w:tcPr>
            <w:tcW w:w="753"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7A237C2"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ні</w:t>
            </w:r>
          </w:p>
        </w:tc>
        <w:tc>
          <w:tcPr>
            <w:tcW w:w="2329"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9D827D" w14:textId="77777777" w:rsidR="006C5E6B" w:rsidRPr="00433C81" w:rsidRDefault="006C5E6B" w:rsidP="045FAAFC">
            <w:pPr>
              <w:widowControl w:val="0"/>
              <w:shd w:val="clear" w:color="auto" w:fill="FFFFFF" w:themeFill="background1"/>
              <w:suppressAutoHyphens/>
              <w:autoSpaceDN w:val="0"/>
              <w:snapToGrid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Профспілковий комітет та адміністрація Підприємства проводять нагляд за дотриманням норм умов праці, що прописані у Колективному договорі. Протягом звітного періоду будь-яких судових справ стосовно умов праці не було.</w:t>
            </w:r>
          </w:p>
        </w:tc>
      </w:tr>
      <w:tr w:rsidR="006C5E6B" w:rsidRPr="00433C81" w14:paraId="76D34D60" w14:textId="77777777" w:rsidTr="045FAAFC">
        <w:trPr>
          <w:trHeight w:val="430"/>
        </w:trPr>
        <w:tc>
          <w:tcPr>
            <w:tcW w:w="191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9BF1C5" w14:textId="77777777" w:rsidR="006C5E6B" w:rsidRPr="00433C81" w:rsidRDefault="006C5E6B" w:rsidP="045FAAFC">
            <w:pPr>
              <w:widowControl w:val="0"/>
              <w:suppressAutoHyphens/>
              <w:autoSpaceDN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Чи було внесено будь-які зміни до наступних норм, документів та вимог протягом звітного періоду:</w:t>
            </w:r>
          </w:p>
          <w:p w14:paraId="0E7FEA9C" w14:textId="77777777" w:rsidR="006C5E6B" w:rsidRPr="00433C81" w:rsidRDefault="006C5E6B" w:rsidP="045FAAFC">
            <w:pPr>
              <w:widowControl w:val="0"/>
              <w:numPr>
                <w:ilvl w:val="0"/>
                <w:numId w:val="7"/>
              </w:numPr>
              <w:tabs>
                <w:tab w:val="left" w:pos="415"/>
              </w:tabs>
              <w:suppressAutoHyphens/>
              <w:autoSpaceDN w:val="0"/>
              <w:spacing w:after="0" w:line="240" w:lineRule="auto"/>
              <w:ind w:left="427" w:right="116" w:hanging="283"/>
              <w:textAlignment w:val="baseline"/>
              <w:rPr>
                <w:rFonts w:ascii="Arial" w:eastAsia="SimSun" w:hAnsi="Arial" w:cs="Arial"/>
                <w:kern w:val="3"/>
              </w:rPr>
            </w:pPr>
            <w:r w:rsidRPr="00433C81">
              <w:rPr>
                <w:rFonts w:ascii="Arial" w:eastAsia="SimSun" w:hAnsi="Arial" w:cs="Arial"/>
                <w:kern w:val="3"/>
              </w:rPr>
              <w:t>Однакова платня за однакову роботу</w:t>
            </w:r>
          </w:p>
        </w:tc>
        <w:tc>
          <w:tcPr>
            <w:tcW w:w="753"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3CB595B" w14:textId="77777777" w:rsidR="006C5E6B" w:rsidRPr="00433C81" w:rsidRDefault="006C5E6B" w:rsidP="045FAAFC">
            <w:pPr>
              <w:widowControl w:val="0"/>
              <w:suppressAutoHyphens/>
              <w:autoSpaceDN w:val="0"/>
              <w:snapToGrid w:val="0"/>
              <w:spacing w:after="0" w:line="240" w:lineRule="auto"/>
              <w:ind w:left="144" w:right="116"/>
              <w:jc w:val="center"/>
              <w:textAlignment w:val="baseline"/>
              <w:rPr>
                <w:rFonts w:ascii="Arial" w:eastAsia="SimSun" w:hAnsi="Arial" w:cs="Arial"/>
                <w:kern w:val="3"/>
              </w:rPr>
            </w:pPr>
          </w:p>
          <w:p w14:paraId="6103B4CF"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ні</w:t>
            </w:r>
          </w:p>
        </w:tc>
        <w:tc>
          <w:tcPr>
            <w:tcW w:w="2329"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7808187" w14:textId="77777777" w:rsidR="006C5E6B" w:rsidRPr="00433C81" w:rsidRDefault="006C5E6B" w:rsidP="045FAAFC">
            <w:pPr>
              <w:widowControl w:val="0"/>
              <w:shd w:val="clear" w:color="auto" w:fill="FFFFFF" w:themeFill="background1"/>
              <w:suppressAutoHyphens/>
              <w:autoSpaceDN w:val="0"/>
              <w:snapToGrid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 xml:space="preserve">Протягом звітного періоду працівники, що займають рівноцінні посади та виконують однаковий обсяг робіт, незалежно від статі, отримують однакову зарплатню, пропорційно до відпрацьованого робочого часу. </w:t>
            </w:r>
          </w:p>
        </w:tc>
      </w:tr>
      <w:tr w:rsidR="006C5E6B" w:rsidRPr="00433C81" w14:paraId="15AAB0BD" w14:textId="77777777" w:rsidTr="045FAAFC">
        <w:trPr>
          <w:trHeight w:val="430"/>
        </w:trPr>
        <w:tc>
          <w:tcPr>
            <w:tcW w:w="191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40E298" w14:textId="77777777" w:rsidR="006C5E6B" w:rsidRPr="00433C81" w:rsidRDefault="006C5E6B" w:rsidP="045FAAFC">
            <w:pPr>
              <w:widowControl w:val="0"/>
              <w:numPr>
                <w:ilvl w:val="0"/>
                <w:numId w:val="6"/>
              </w:numPr>
              <w:tabs>
                <w:tab w:val="left" w:pos="407"/>
              </w:tabs>
              <w:suppressAutoHyphens/>
              <w:autoSpaceDN w:val="0"/>
              <w:spacing w:after="0" w:line="240" w:lineRule="auto"/>
              <w:ind w:left="427" w:right="116" w:hanging="283"/>
              <w:textAlignment w:val="baseline"/>
              <w:rPr>
                <w:rFonts w:ascii="Arial" w:eastAsia="SimSun" w:hAnsi="Arial" w:cs="Arial"/>
                <w:kern w:val="3"/>
              </w:rPr>
            </w:pPr>
            <w:r w:rsidRPr="00433C81">
              <w:rPr>
                <w:rFonts w:ascii="Arial" w:eastAsia="SimSun" w:hAnsi="Arial" w:cs="Arial"/>
                <w:kern w:val="3"/>
              </w:rPr>
              <w:t>Заробітна платня (середня зарплатня, стандартна та за понаднормову роботу)</w:t>
            </w:r>
          </w:p>
        </w:tc>
        <w:tc>
          <w:tcPr>
            <w:tcW w:w="753"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C0934B"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ні</w:t>
            </w:r>
          </w:p>
        </w:tc>
        <w:tc>
          <w:tcPr>
            <w:tcW w:w="2329"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E315F2" w14:textId="77777777" w:rsidR="006C5E6B" w:rsidRPr="00433C81" w:rsidRDefault="006C5E6B" w:rsidP="045FAAFC">
            <w:pPr>
              <w:widowControl w:val="0"/>
              <w:shd w:val="clear" w:color="auto" w:fill="FFFFFF" w:themeFill="background1"/>
              <w:suppressAutoHyphens/>
              <w:autoSpaceDN w:val="0"/>
              <w:snapToGrid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Відповідно до Кодексу законів про працю України, Закону України «Про оплату праці», Галузевої Угоди між Міністерством інфраструктури  України і ЦК Профспілки працівників ЖКГ, місцевої промисловості, побутового обслуговування населення України, в КП «Тернопільелектротранс» розроблено Положення про оплату праці працівників. Протягом звітного періоду не було внесено жодних змін до цього Положення.</w:t>
            </w:r>
          </w:p>
        </w:tc>
      </w:tr>
      <w:tr w:rsidR="006C5E6B" w:rsidRPr="00433C81" w14:paraId="31FB09DD" w14:textId="77777777" w:rsidTr="045FAAFC">
        <w:trPr>
          <w:trHeight w:val="430"/>
        </w:trPr>
        <w:tc>
          <w:tcPr>
            <w:tcW w:w="191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FEEA0E5" w14:textId="77777777" w:rsidR="006C5E6B" w:rsidRPr="00433C81" w:rsidRDefault="006C5E6B" w:rsidP="045FAAFC">
            <w:pPr>
              <w:widowControl w:val="0"/>
              <w:numPr>
                <w:ilvl w:val="0"/>
                <w:numId w:val="6"/>
              </w:numPr>
              <w:tabs>
                <w:tab w:val="left" w:pos="407"/>
              </w:tabs>
              <w:suppressAutoHyphens/>
              <w:autoSpaceDN w:val="0"/>
              <w:spacing w:after="0" w:line="240" w:lineRule="auto"/>
              <w:ind w:left="427" w:right="116" w:hanging="283"/>
              <w:textAlignment w:val="baseline"/>
              <w:rPr>
                <w:rFonts w:ascii="Arial" w:eastAsia="SimSun" w:hAnsi="Arial" w:cs="Arial"/>
                <w:kern w:val="3"/>
              </w:rPr>
            </w:pPr>
            <w:r w:rsidRPr="00433C81">
              <w:rPr>
                <w:rFonts w:ascii="Arial" w:eastAsia="SimSun" w:hAnsi="Arial" w:cs="Arial"/>
                <w:kern w:val="3"/>
              </w:rPr>
              <w:t>Понаднормова робота</w:t>
            </w:r>
          </w:p>
        </w:tc>
        <w:tc>
          <w:tcPr>
            <w:tcW w:w="753"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3020287"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ні</w:t>
            </w:r>
          </w:p>
        </w:tc>
        <w:tc>
          <w:tcPr>
            <w:tcW w:w="2329"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960F2FE" w14:textId="77777777" w:rsidR="006C5E6B" w:rsidRPr="00433C81" w:rsidRDefault="006C5E6B" w:rsidP="045FAAFC">
            <w:pPr>
              <w:widowControl w:val="0"/>
              <w:shd w:val="clear" w:color="auto" w:fill="FFFFFF" w:themeFill="background1"/>
              <w:suppressAutoHyphens/>
              <w:autoSpaceDN w:val="0"/>
              <w:snapToGrid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Згідно зі статтею 106 Кодексу законів про працю України, понаднормова робота (понад встановлену тривалість робочого дня) за погодинною системою оплати праці оплачується в подвійному розмірі годинної ставки. Протягом звітного періоду змін цієї норми не відбувалося.</w:t>
            </w:r>
          </w:p>
        </w:tc>
      </w:tr>
      <w:tr w:rsidR="006C5E6B" w:rsidRPr="00433C81" w14:paraId="41D1FC73" w14:textId="77777777" w:rsidTr="045FAAFC">
        <w:trPr>
          <w:trHeight w:val="430"/>
        </w:trPr>
        <w:tc>
          <w:tcPr>
            <w:tcW w:w="191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B52780" w14:textId="77777777" w:rsidR="006C5E6B" w:rsidRPr="00433C81" w:rsidRDefault="006C5E6B" w:rsidP="045FAAFC">
            <w:pPr>
              <w:widowControl w:val="0"/>
              <w:numPr>
                <w:ilvl w:val="0"/>
                <w:numId w:val="6"/>
              </w:numPr>
              <w:tabs>
                <w:tab w:val="left" w:pos="407"/>
              </w:tabs>
              <w:suppressAutoHyphens/>
              <w:autoSpaceDN w:val="0"/>
              <w:spacing w:after="0" w:line="240" w:lineRule="auto"/>
              <w:ind w:left="427" w:right="116" w:hanging="283"/>
              <w:textAlignment w:val="baseline"/>
              <w:rPr>
                <w:rFonts w:ascii="Arial" w:eastAsia="SimSun" w:hAnsi="Arial" w:cs="Arial"/>
                <w:kern w:val="3"/>
              </w:rPr>
            </w:pPr>
            <w:r w:rsidRPr="00433C81">
              <w:rPr>
                <w:rFonts w:ascii="Arial" w:eastAsia="SimSun" w:hAnsi="Arial" w:cs="Arial"/>
                <w:kern w:val="3"/>
              </w:rPr>
              <w:t>Робочі години</w:t>
            </w:r>
          </w:p>
        </w:tc>
        <w:tc>
          <w:tcPr>
            <w:tcW w:w="753"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79BBA7"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ні</w:t>
            </w:r>
          </w:p>
        </w:tc>
        <w:tc>
          <w:tcPr>
            <w:tcW w:w="2329"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B081436" w14:textId="77777777" w:rsidR="006C5E6B" w:rsidRPr="00433C81" w:rsidRDefault="006C5E6B" w:rsidP="045FAAFC">
            <w:pPr>
              <w:widowControl w:val="0"/>
              <w:shd w:val="clear" w:color="auto" w:fill="FFFFFF" w:themeFill="background1"/>
              <w:suppressAutoHyphens/>
              <w:autoSpaceDN w:val="0"/>
              <w:snapToGrid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 xml:space="preserve">Протягом звітного періоду тривалість робочого дня на підприємстві становить 8 годин, з 8:00 до 17:00 із годинною перервою на обід. Змін у робочих годинах не відбувалося. У деяких підрозділах підприємства застосовується графік змінності. За цими графіками працюють водії тролейбусів та автобусів, робітники, що займаються ремонтом та обслуговуванням рухомого складу, контактно-кабельної мережі та тягових підстанцій. </w:t>
            </w:r>
          </w:p>
        </w:tc>
      </w:tr>
      <w:tr w:rsidR="006C5E6B" w:rsidRPr="00433C81" w14:paraId="33738095" w14:textId="77777777" w:rsidTr="045FAAFC">
        <w:trPr>
          <w:trHeight w:val="430"/>
        </w:trPr>
        <w:tc>
          <w:tcPr>
            <w:tcW w:w="191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BF34D2E" w14:textId="77777777" w:rsidR="006C5E6B" w:rsidRPr="00433C81" w:rsidRDefault="006C5E6B" w:rsidP="045FAAFC">
            <w:pPr>
              <w:widowControl w:val="0"/>
              <w:numPr>
                <w:ilvl w:val="0"/>
                <w:numId w:val="6"/>
              </w:numPr>
              <w:tabs>
                <w:tab w:val="left" w:pos="407"/>
              </w:tabs>
              <w:suppressAutoHyphens/>
              <w:autoSpaceDN w:val="0"/>
              <w:spacing w:after="0" w:line="240" w:lineRule="auto"/>
              <w:ind w:left="427" w:right="116" w:hanging="283"/>
              <w:textAlignment w:val="baseline"/>
              <w:rPr>
                <w:rFonts w:ascii="Arial" w:eastAsia="SimSun" w:hAnsi="Arial" w:cs="Arial"/>
                <w:kern w:val="3"/>
              </w:rPr>
            </w:pPr>
            <w:r w:rsidRPr="00433C81">
              <w:rPr>
                <w:rFonts w:ascii="Arial" w:eastAsia="SimSun" w:hAnsi="Arial" w:cs="Arial"/>
                <w:kern w:val="3"/>
              </w:rPr>
              <w:lastRenderedPageBreak/>
              <w:t>Гнучкий робочий графік</w:t>
            </w:r>
          </w:p>
        </w:tc>
        <w:tc>
          <w:tcPr>
            <w:tcW w:w="753"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7200AD8" w14:textId="77777777" w:rsidR="006C5E6B" w:rsidRPr="00433C81" w:rsidRDefault="006C5E6B" w:rsidP="045FAAFC">
            <w:pPr>
              <w:widowControl w:val="0"/>
              <w:suppressAutoHyphens/>
              <w:autoSpaceDN w:val="0"/>
              <w:spacing w:after="0" w:line="240" w:lineRule="auto"/>
              <w:ind w:left="144" w:right="116"/>
              <w:jc w:val="center"/>
              <w:textAlignment w:val="baseline"/>
              <w:rPr>
                <w:rFonts w:ascii="Arial" w:eastAsia="SimSun" w:hAnsi="Arial" w:cs="Arial"/>
                <w:kern w:val="3"/>
                <w:shd w:val="clear" w:color="auto" w:fill="FFFFFF"/>
              </w:rPr>
            </w:pPr>
            <w:r w:rsidRPr="00433C81">
              <w:rPr>
                <w:rFonts w:ascii="Arial" w:eastAsia="SimSun" w:hAnsi="Arial" w:cs="Arial"/>
                <w:kern w:val="3"/>
                <w:shd w:val="clear" w:color="auto" w:fill="FFFFFF"/>
              </w:rPr>
              <w:t>ні</w:t>
            </w:r>
          </w:p>
        </w:tc>
        <w:tc>
          <w:tcPr>
            <w:tcW w:w="2329"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D5A80D8" w14:textId="77777777" w:rsidR="006C5E6B" w:rsidRPr="00433C81" w:rsidRDefault="006C5E6B" w:rsidP="045FAAFC">
            <w:pPr>
              <w:widowControl w:val="0"/>
              <w:shd w:val="clear" w:color="auto" w:fill="FFFFFF" w:themeFill="background1"/>
              <w:suppressAutoHyphens/>
              <w:autoSpaceDN w:val="0"/>
              <w:snapToGrid w:val="0"/>
              <w:spacing w:after="0" w:line="240" w:lineRule="auto"/>
              <w:ind w:left="144" w:right="116"/>
              <w:textAlignment w:val="baseline"/>
              <w:rPr>
                <w:rFonts w:ascii="Arial" w:eastAsia="SimSun" w:hAnsi="Arial" w:cs="Arial"/>
                <w:kern w:val="3"/>
              </w:rPr>
            </w:pPr>
            <w:r w:rsidRPr="00433C81">
              <w:rPr>
                <w:rFonts w:ascii="Arial" w:eastAsia="SimSun" w:hAnsi="Arial" w:cs="Arial"/>
                <w:kern w:val="3"/>
              </w:rPr>
              <w:t>Протягом звітного періоду змін щодо гнучкого робочого графіку не відбувалося. Такий графік може застосовуватися за домовленістю керівництва та працівника/ці. Зокрема, відповідно до ст.56 Кодексу законів про працю України, за бажанням жінки з маленькими дітьми можуть працювати неповний робочий час (не на повну ставку) з оплатою праці відповідно до відпрацьованого робочого часу.</w:t>
            </w:r>
          </w:p>
        </w:tc>
      </w:tr>
    </w:tbl>
    <w:p w14:paraId="6D9C8D39" w14:textId="77777777" w:rsidR="008062E3" w:rsidRPr="00433C81" w:rsidRDefault="008062E3">
      <w:pPr>
        <w:rPr>
          <w:rFonts w:ascii="Arial" w:hAnsi="Arial" w:cs="Arial"/>
        </w:rPr>
      </w:pPr>
    </w:p>
    <w:p w14:paraId="2AD1A3F6" w14:textId="77777777" w:rsidR="00ED1676" w:rsidRPr="00433C81" w:rsidRDefault="00ED1676">
      <w:pPr>
        <w:rPr>
          <w:rFonts w:ascii="Arial" w:hAnsi="Arial" w:cs="Arial"/>
        </w:rPr>
        <w:sectPr w:rsidR="00ED1676" w:rsidRPr="00433C81">
          <w:pgSz w:w="11906" w:h="16838"/>
          <w:pgMar w:top="1134" w:right="850" w:bottom="1134" w:left="1701" w:header="708" w:footer="708" w:gutter="0"/>
          <w:cols w:space="708"/>
          <w:docGrid w:linePitch="360"/>
        </w:sectPr>
      </w:pPr>
    </w:p>
    <w:p w14:paraId="68735004" w14:textId="6210C7E4" w:rsidR="00ED1676" w:rsidRPr="00433C81" w:rsidRDefault="00AC2EEF">
      <w:pPr>
        <w:rPr>
          <w:rFonts w:ascii="Arial" w:hAnsi="Arial" w:cs="Arial"/>
          <w:b/>
          <w:bCs/>
        </w:rPr>
      </w:pPr>
      <w:r w:rsidRPr="00433C81">
        <w:rPr>
          <w:rFonts w:ascii="Arial" w:hAnsi="Arial" w:cs="Arial"/>
          <w:b/>
          <w:bCs/>
        </w:rPr>
        <w:lastRenderedPageBreak/>
        <w:t>ДОДАТКИ</w:t>
      </w:r>
    </w:p>
    <w:p w14:paraId="554B325B" w14:textId="05A7E6D3" w:rsidR="00AC2EEF" w:rsidRPr="00433C81" w:rsidRDefault="00AC2EEF">
      <w:pPr>
        <w:rPr>
          <w:rFonts w:ascii="Arial" w:hAnsi="Arial" w:cs="Arial"/>
          <w:lang w:val="ru-RU"/>
        </w:rPr>
      </w:pPr>
      <w:r w:rsidRPr="00433C81">
        <w:rPr>
          <w:rFonts w:ascii="Arial" w:hAnsi="Arial" w:cs="Arial"/>
          <w:b/>
          <w:bCs/>
          <w:color w:val="000000" w:themeColor="text1"/>
        </w:rPr>
        <w:t>Додаток 1</w:t>
      </w:r>
      <w:r w:rsidRPr="00433C81">
        <w:rPr>
          <w:rFonts w:ascii="Arial" w:hAnsi="Arial" w:cs="Arial"/>
          <w:color w:val="000000" w:themeColor="text1"/>
        </w:rPr>
        <w:t>.</w:t>
      </w:r>
      <w:r w:rsidR="001B29CA" w:rsidRPr="00433C81">
        <w:rPr>
          <w:rFonts w:ascii="Arial" w:hAnsi="Arial" w:cs="Arial"/>
          <w:color w:val="9D0051"/>
        </w:rPr>
        <w:t xml:space="preserve"> </w:t>
      </w:r>
      <w:r w:rsidR="001B29CA" w:rsidRPr="00433C81">
        <w:rPr>
          <w:rFonts w:ascii="Arial" w:hAnsi="Arial" w:cs="Arial"/>
          <w:lang w:eastAsia="en-GB"/>
        </w:rPr>
        <w:t>План екологічних, соціальних та гендерних заходів КП «Тернопільелектротранс» (</w:t>
      </w:r>
      <w:r w:rsidR="001B29CA" w:rsidRPr="00433C81">
        <w:rPr>
          <w:rFonts w:ascii="Arial" w:hAnsi="Arial" w:cs="Arial"/>
          <w:lang w:val="en-US" w:eastAsia="en-GB"/>
        </w:rPr>
        <w:t>ESAP</w:t>
      </w:r>
      <w:r w:rsidR="001B29CA" w:rsidRPr="00433C81">
        <w:rPr>
          <w:rFonts w:ascii="Arial" w:hAnsi="Arial" w:cs="Arial"/>
          <w:lang w:val="ru-RU" w:eastAsia="en-GB"/>
        </w:rPr>
        <w:t>)</w:t>
      </w:r>
    </w:p>
    <w:tbl>
      <w:tblPr>
        <w:tblpPr w:leftFromText="180" w:rightFromText="180" w:vertAnchor="text" w:tblpY="1"/>
        <w:tblOverlap w:val="neve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000" w:firstRow="0" w:lastRow="0" w:firstColumn="0" w:lastColumn="0" w:noHBand="0" w:noVBand="0"/>
      </w:tblPr>
      <w:tblGrid>
        <w:gridCol w:w="437"/>
        <w:gridCol w:w="11"/>
        <w:gridCol w:w="2122"/>
        <w:gridCol w:w="1557"/>
        <w:gridCol w:w="1680"/>
        <w:gridCol w:w="58"/>
        <w:gridCol w:w="2226"/>
        <w:gridCol w:w="56"/>
        <w:gridCol w:w="1159"/>
        <w:gridCol w:w="2329"/>
        <w:gridCol w:w="1198"/>
        <w:gridCol w:w="43"/>
        <w:gridCol w:w="1761"/>
      </w:tblGrid>
      <w:tr w:rsidR="00314461" w:rsidRPr="00433C81" w14:paraId="15CBF50E" w14:textId="77777777" w:rsidTr="00683AC9">
        <w:trPr>
          <w:trHeight w:val="954"/>
          <w:tblHeader/>
        </w:trPr>
        <w:tc>
          <w:tcPr>
            <w:tcW w:w="448" w:type="dxa"/>
            <w:gridSpan w:val="2"/>
            <w:shd w:val="clear" w:color="auto" w:fill="9D0051"/>
            <w:tcMar>
              <w:top w:w="15" w:type="dxa"/>
              <w:left w:w="11" w:type="dxa"/>
              <w:bottom w:w="0" w:type="dxa"/>
              <w:right w:w="11" w:type="dxa"/>
            </w:tcMar>
            <w:vAlign w:val="center"/>
          </w:tcPr>
          <w:p w14:paraId="7122AD1A" w14:textId="77777777" w:rsidR="00AC2EEF" w:rsidRPr="00433C81" w:rsidRDefault="00AC2EEF" w:rsidP="00561371">
            <w:pPr>
              <w:spacing w:after="0" w:line="228" w:lineRule="auto"/>
              <w:jc w:val="center"/>
              <w:rPr>
                <w:rFonts w:ascii="Arial" w:hAnsi="Arial" w:cs="Arial"/>
                <w:color w:val="FFFFFF" w:themeColor="background1"/>
                <w:sz w:val="16"/>
                <w:szCs w:val="16"/>
              </w:rPr>
            </w:pPr>
            <w:proofErr w:type="spellStart"/>
            <w:r w:rsidRPr="00433C81">
              <w:rPr>
                <w:rFonts w:ascii="Arial" w:hAnsi="Arial" w:cs="Arial"/>
                <w:b/>
                <w:bCs/>
                <w:color w:val="FFFFFF" w:themeColor="background1"/>
                <w:sz w:val="16"/>
                <w:szCs w:val="16"/>
              </w:rPr>
              <w:t>No</w:t>
            </w:r>
            <w:proofErr w:type="spellEnd"/>
          </w:p>
        </w:tc>
        <w:tc>
          <w:tcPr>
            <w:tcW w:w="2122" w:type="dxa"/>
            <w:shd w:val="clear" w:color="auto" w:fill="9D0051"/>
            <w:tcMar>
              <w:top w:w="15" w:type="dxa"/>
              <w:left w:w="11" w:type="dxa"/>
              <w:bottom w:w="0" w:type="dxa"/>
              <w:right w:w="11" w:type="dxa"/>
            </w:tcMar>
            <w:vAlign w:val="center"/>
          </w:tcPr>
          <w:p w14:paraId="5A57AE89" w14:textId="77777777" w:rsidR="00AC2EEF" w:rsidRPr="00433C81" w:rsidRDefault="00AC2EEF" w:rsidP="00561371">
            <w:pPr>
              <w:spacing w:after="0" w:line="228" w:lineRule="auto"/>
              <w:jc w:val="center"/>
              <w:rPr>
                <w:rFonts w:ascii="Arial" w:hAnsi="Arial" w:cs="Arial"/>
                <w:color w:val="FFFFFF" w:themeColor="background1"/>
                <w:sz w:val="16"/>
                <w:szCs w:val="16"/>
              </w:rPr>
            </w:pPr>
            <w:r w:rsidRPr="00433C81">
              <w:rPr>
                <w:rFonts w:ascii="Arial" w:hAnsi="Arial" w:cs="Arial"/>
                <w:b/>
                <w:bCs/>
                <w:color w:val="FFFFFF" w:themeColor="background1"/>
                <w:sz w:val="16"/>
                <w:szCs w:val="16"/>
              </w:rPr>
              <w:t>Дія</w:t>
            </w:r>
          </w:p>
        </w:tc>
        <w:tc>
          <w:tcPr>
            <w:tcW w:w="1557" w:type="dxa"/>
            <w:shd w:val="clear" w:color="auto" w:fill="9D0051"/>
            <w:tcMar>
              <w:top w:w="15" w:type="dxa"/>
              <w:left w:w="11" w:type="dxa"/>
              <w:bottom w:w="0" w:type="dxa"/>
              <w:right w:w="11" w:type="dxa"/>
            </w:tcMar>
            <w:vAlign w:val="center"/>
          </w:tcPr>
          <w:p w14:paraId="70CFB3C7" w14:textId="77777777" w:rsidR="00AC2EEF" w:rsidRPr="00433C81" w:rsidRDefault="00AC2EEF" w:rsidP="00561371">
            <w:pPr>
              <w:spacing w:after="0" w:line="228" w:lineRule="auto"/>
              <w:jc w:val="center"/>
              <w:rPr>
                <w:rFonts w:ascii="Arial" w:hAnsi="Arial" w:cs="Arial"/>
                <w:color w:val="FFFFFF" w:themeColor="background1"/>
                <w:sz w:val="16"/>
                <w:szCs w:val="16"/>
              </w:rPr>
            </w:pPr>
            <w:r w:rsidRPr="00433C81">
              <w:rPr>
                <w:rFonts w:ascii="Arial" w:hAnsi="Arial" w:cs="Arial"/>
                <w:b/>
                <w:bCs/>
                <w:color w:val="FFFFFF" w:themeColor="background1"/>
                <w:sz w:val="16"/>
                <w:szCs w:val="16"/>
              </w:rPr>
              <w:t>Екологічні та соціальні ризики / Переваги</w:t>
            </w:r>
          </w:p>
        </w:tc>
        <w:tc>
          <w:tcPr>
            <w:tcW w:w="1680" w:type="dxa"/>
            <w:shd w:val="clear" w:color="auto" w:fill="9D0051"/>
            <w:tcMar>
              <w:top w:w="15" w:type="dxa"/>
              <w:left w:w="11" w:type="dxa"/>
              <w:bottom w:w="0" w:type="dxa"/>
              <w:right w:w="11" w:type="dxa"/>
            </w:tcMar>
            <w:vAlign w:val="center"/>
          </w:tcPr>
          <w:p w14:paraId="6B30DCB7" w14:textId="77777777" w:rsidR="00AC2EEF" w:rsidRPr="00433C81" w:rsidRDefault="00AC2EEF" w:rsidP="00561371">
            <w:pPr>
              <w:spacing w:after="0" w:line="228" w:lineRule="auto"/>
              <w:jc w:val="center"/>
              <w:rPr>
                <w:rFonts w:ascii="Arial" w:hAnsi="Arial" w:cs="Arial"/>
                <w:b/>
                <w:bCs/>
                <w:color w:val="FFFFFF" w:themeColor="background1"/>
                <w:sz w:val="16"/>
                <w:szCs w:val="16"/>
              </w:rPr>
            </w:pPr>
            <w:r w:rsidRPr="00433C81">
              <w:rPr>
                <w:rFonts w:ascii="Arial" w:hAnsi="Arial" w:cs="Arial"/>
                <w:b/>
                <w:bCs/>
                <w:color w:val="FFFFFF" w:themeColor="background1"/>
                <w:sz w:val="16"/>
                <w:szCs w:val="16"/>
              </w:rPr>
              <w:t>Довідковий стандарт</w:t>
            </w:r>
          </w:p>
          <w:p w14:paraId="4C90493F" w14:textId="77777777" w:rsidR="00AC2EEF" w:rsidRPr="00433C81" w:rsidRDefault="00AC2EEF" w:rsidP="00561371">
            <w:pPr>
              <w:spacing w:after="0" w:line="228" w:lineRule="auto"/>
              <w:jc w:val="center"/>
              <w:rPr>
                <w:rFonts w:ascii="Arial" w:hAnsi="Arial" w:cs="Arial"/>
                <w:b/>
                <w:bCs/>
                <w:color w:val="FFFFFF" w:themeColor="background1"/>
                <w:sz w:val="16"/>
                <w:szCs w:val="16"/>
              </w:rPr>
            </w:pPr>
            <w:r w:rsidRPr="00433C81">
              <w:rPr>
                <w:rFonts w:ascii="Arial" w:hAnsi="Arial" w:cs="Arial"/>
                <w:b/>
                <w:bCs/>
                <w:color w:val="FFFFFF" w:themeColor="background1"/>
                <w:sz w:val="16"/>
                <w:szCs w:val="16"/>
              </w:rPr>
              <w:t>(EBRD PR/ законодавство /</w:t>
            </w:r>
          </w:p>
          <w:p w14:paraId="5656DDF6" w14:textId="77777777" w:rsidR="00AC2EEF" w:rsidRPr="00433C81" w:rsidRDefault="00AC2EEF" w:rsidP="00561371">
            <w:pPr>
              <w:spacing w:after="0" w:line="228" w:lineRule="auto"/>
              <w:jc w:val="center"/>
              <w:rPr>
                <w:rFonts w:ascii="Arial" w:hAnsi="Arial" w:cs="Arial"/>
                <w:color w:val="FFFFFF" w:themeColor="background1"/>
                <w:sz w:val="16"/>
                <w:szCs w:val="16"/>
              </w:rPr>
            </w:pPr>
            <w:r w:rsidRPr="00433C81">
              <w:rPr>
                <w:rFonts w:ascii="Arial" w:hAnsi="Arial" w:cs="Arial"/>
                <w:b/>
                <w:bCs/>
                <w:color w:val="FFFFFF" w:themeColor="background1"/>
                <w:sz w:val="16"/>
                <w:szCs w:val="16"/>
              </w:rPr>
              <w:t>найкраща практика)</w:t>
            </w:r>
          </w:p>
        </w:tc>
        <w:tc>
          <w:tcPr>
            <w:tcW w:w="2284" w:type="dxa"/>
            <w:gridSpan w:val="2"/>
            <w:shd w:val="clear" w:color="auto" w:fill="9D0051"/>
            <w:tcMar>
              <w:top w:w="15" w:type="dxa"/>
              <w:left w:w="11" w:type="dxa"/>
              <w:bottom w:w="0" w:type="dxa"/>
              <w:right w:w="11" w:type="dxa"/>
            </w:tcMar>
            <w:vAlign w:val="center"/>
          </w:tcPr>
          <w:p w14:paraId="5D8E0BAB" w14:textId="77777777" w:rsidR="00AC2EEF" w:rsidRPr="00433C81" w:rsidRDefault="00AC2EEF" w:rsidP="00561371">
            <w:pPr>
              <w:spacing w:after="0" w:line="228" w:lineRule="auto"/>
              <w:jc w:val="center"/>
              <w:rPr>
                <w:rFonts w:ascii="Arial" w:hAnsi="Arial" w:cs="Arial"/>
                <w:b/>
                <w:bCs/>
                <w:color w:val="FFFFFF" w:themeColor="background1"/>
                <w:sz w:val="16"/>
                <w:szCs w:val="16"/>
              </w:rPr>
            </w:pPr>
            <w:r w:rsidRPr="00433C81">
              <w:rPr>
                <w:rFonts w:ascii="Arial" w:hAnsi="Arial" w:cs="Arial"/>
                <w:b/>
                <w:bCs/>
                <w:color w:val="FFFFFF" w:themeColor="background1"/>
                <w:sz w:val="16"/>
                <w:szCs w:val="16"/>
              </w:rPr>
              <w:t>Інвестиційні</w:t>
            </w:r>
          </w:p>
          <w:p w14:paraId="2D628F24" w14:textId="77777777" w:rsidR="00AC2EEF" w:rsidRPr="00433C81" w:rsidRDefault="00AC2EEF" w:rsidP="00561371">
            <w:pPr>
              <w:spacing w:after="0" w:line="228" w:lineRule="auto"/>
              <w:jc w:val="center"/>
              <w:rPr>
                <w:rFonts w:ascii="Arial" w:hAnsi="Arial" w:cs="Arial"/>
                <w:color w:val="FFFFFF" w:themeColor="background1"/>
                <w:sz w:val="16"/>
                <w:szCs w:val="16"/>
              </w:rPr>
            </w:pPr>
            <w:r w:rsidRPr="00433C81">
              <w:rPr>
                <w:rFonts w:ascii="Arial" w:hAnsi="Arial" w:cs="Arial"/>
                <w:b/>
                <w:bCs/>
                <w:color w:val="FFFFFF" w:themeColor="background1"/>
                <w:sz w:val="16"/>
                <w:szCs w:val="16"/>
              </w:rPr>
              <w:t>потреби/ Ресурси</w:t>
            </w:r>
          </w:p>
        </w:tc>
        <w:tc>
          <w:tcPr>
            <w:tcW w:w="1215" w:type="dxa"/>
            <w:gridSpan w:val="2"/>
            <w:shd w:val="clear" w:color="auto" w:fill="9D0051"/>
            <w:tcMar>
              <w:top w:w="15" w:type="dxa"/>
              <w:left w:w="11" w:type="dxa"/>
              <w:bottom w:w="0" w:type="dxa"/>
              <w:right w:w="11" w:type="dxa"/>
            </w:tcMar>
            <w:vAlign w:val="center"/>
          </w:tcPr>
          <w:p w14:paraId="391A20C2" w14:textId="77777777" w:rsidR="00AC2EEF" w:rsidRPr="00433C81" w:rsidRDefault="00AC2EEF" w:rsidP="00561371">
            <w:pPr>
              <w:spacing w:after="0" w:line="228" w:lineRule="auto"/>
              <w:jc w:val="center"/>
              <w:rPr>
                <w:rFonts w:ascii="Arial" w:hAnsi="Arial" w:cs="Arial"/>
                <w:color w:val="FFFFFF" w:themeColor="background1"/>
                <w:sz w:val="16"/>
                <w:szCs w:val="16"/>
              </w:rPr>
            </w:pPr>
            <w:r w:rsidRPr="00433C81">
              <w:rPr>
                <w:rFonts w:ascii="Arial" w:hAnsi="Arial" w:cs="Arial"/>
                <w:b/>
                <w:bCs/>
                <w:color w:val="FFFFFF" w:themeColor="background1"/>
                <w:sz w:val="16"/>
                <w:szCs w:val="16"/>
              </w:rPr>
              <w:t>Цільова дата</w:t>
            </w:r>
          </w:p>
        </w:tc>
        <w:tc>
          <w:tcPr>
            <w:tcW w:w="2329" w:type="dxa"/>
            <w:shd w:val="clear" w:color="auto" w:fill="9D0051"/>
            <w:tcMar>
              <w:top w:w="15" w:type="dxa"/>
              <w:left w:w="11" w:type="dxa"/>
              <w:bottom w:w="0" w:type="dxa"/>
              <w:right w:w="11" w:type="dxa"/>
            </w:tcMar>
            <w:vAlign w:val="center"/>
          </w:tcPr>
          <w:p w14:paraId="3A6793A9" w14:textId="77777777" w:rsidR="00AC2EEF" w:rsidRPr="00433C81" w:rsidRDefault="00AC2EEF" w:rsidP="00561371">
            <w:pPr>
              <w:spacing w:after="0" w:line="228" w:lineRule="auto"/>
              <w:jc w:val="center"/>
              <w:rPr>
                <w:rFonts w:ascii="Arial" w:hAnsi="Arial" w:cs="Arial"/>
                <w:color w:val="FFFFFF" w:themeColor="background1"/>
                <w:sz w:val="16"/>
                <w:szCs w:val="16"/>
              </w:rPr>
            </w:pPr>
            <w:r w:rsidRPr="00433C81">
              <w:rPr>
                <w:rFonts w:ascii="Arial" w:hAnsi="Arial" w:cs="Arial"/>
                <w:b/>
                <w:bCs/>
                <w:color w:val="FFFFFF" w:themeColor="background1"/>
                <w:sz w:val="16"/>
                <w:szCs w:val="16"/>
              </w:rPr>
              <w:t>Контроль</w:t>
            </w:r>
          </w:p>
        </w:tc>
        <w:tc>
          <w:tcPr>
            <w:tcW w:w="1241" w:type="dxa"/>
            <w:gridSpan w:val="2"/>
            <w:shd w:val="clear" w:color="auto" w:fill="9D0051"/>
            <w:tcMar>
              <w:top w:w="15" w:type="dxa"/>
              <w:left w:w="11" w:type="dxa"/>
              <w:bottom w:w="0" w:type="dxa"/>
              <w:right w:w="11" w:type="dxa"/>
            </w:tcMar>
            <w:vAlign w:val="center"/>
          </w:tcPr>
          <w:p w14:paraId="3298846D" w14:textId="77777777" w:rsidR="00AC2EEF" w:rsidRPr="00433C81" w:rsidRDefault="00AC2EEF" w:rsidP="00561371">
            <w:pPr>
              <w:spacing w:after="0" w:line="228" w:lineRule="auto"/>
              <w:jc w:val="center"/>
              <w:rPr>
                <w:rFonts w:ascii="Arial" w:hAnsi="Arial" w:cs="Arial"/>
                <w:color w:val="FFFFFF" w:themeColor="background1"/>
                <w:sz w:val="16"/>
                <w:szCs w:val="16"/>
              </w:rPr>
            </w:pPr>
            <w:r w:rsidRPr="00433C81">
              <w:rPr>
                <w:rFonts w:ascii="Arial" w:hAnsi="Arial" w:cs="Arial"/>
                <w:b/>
                <w:bCs/>
                <w:color w:val="FFFFFF" w:themeColor="background1"/>
                <w:sz w:val="16"/>
                <w:szCs w:val="16"/>
              </w:rPr>
              <w:t>Коментарі</w:t>
            </w:r>
          </w:p>
        </w:tc>
        <w:tc>
          <w:tcPr>
            <w:tcW w:w="1761" w:type="dxa"/>
            <w:shd w:val="clear" w:color="auto" w:fill="9D0051"/>
            <w:vAlign w:val="center"/>
          </w:tcPr>
          <w:p w14:paraId="201D0EC2" w14:textId="77777777" w:rsidR="00AC2EEF" w:rsidRPr="00433C81" w:rsidRDefault="00AC2EEF" w:rsidP="00561371">
            <w:pPr>
              <w:spacing w:after="0" w:line="228" w:lineRule="auto"/>
              <w:jc w:val="center"/>
              <w:rPr>
                <w:rFonts w:ascii="Arial" w:hAnsi="Arial" w:cs="Arial"/>
                <w:b/>
                <w:bCs/>
                <w:color w:val="FFFFFF" w:themeColor="background1"/>
                <w:sz w:val="16"/>
                <w:szCs w:val="16"/>
              </w:rPr>
            </w:pPr>
            <w:r w:rsidRPr="00433C81">
              <w:rPr>
                <w:rFonts w:ascii="Arial" w:hAnsi="Arial" w:cs="Arial"/>
                <w:b/>
                <w:bCs/>
                <w:color w:val="FFFFFF" w:themeColor="background1"/>
                <w:sz w:val="16"/>
                <w:szCs w:val="16"/>
              </w:rPr>
              <w:t>Статус виконання</w:t>
            </w:r>
          </w:p>
        </w:tc>
      </w:tr>
      <w:tr w:rsidR="00314461" w:rsidRPr="00433C81" w14:paraId="11F81B4C" w14:textId="77777777" w:rsidTr="001009A0">
        <w:trPr>
          <w:trHeight w:val="20"/>
        </w:trPr>
        <w:tc>
          <w:tcPr>
            <w:tcW w:w="14637" w:type="dxa"/>
            <w:gridSpan w:val="13"/>
            <w:shd w:val="clear" w:color="auto" w:fill="E7E6E6"/>
            <w:tcMar>
              <w:top w:w="15" w:type="dxa"/>
              <w:left w:w="144" w:type="dxa"/>
              <w:bottom w:w="0" w:type="dxa"/>
              <w:right w:w="11" w:type="dxa"/>
            </w:tcMar>
            <w:vAlign w:val="center"/>
          </w:tcPr>
          <w:p w14:paraId="2177F4D4" w14:textId="7E9CE949" w:rsidR="00AE5FA7" w:rsidRPr="00433C81" w:rsidRDefault="00AE5FA7" w:rsidP="00AE5FA7">
            <w:pPr>
              <w:spacing w:line="252" w:lineRule="auto"/>
              <w:ind w:left="11" w:right="-788"/>
              <w:rPr>
                <w:rFonts w:ascii="Arial" w:hAnsi="Arial" w:cs="Arial"/>
                <w:b/>
                <w:bCs/>
                <w:sz w:val="16"/>
                <w:szCs w:val="16"/>
              </w:rPr>
            </w:pPr>
            <w:r w:rsidRPr="00433C81">
              <w:rPr>
                <w:rFonts w:ascii="Arial" w:hAnsi="Arial" w:cs="Arial"/>
                <w:b/>
                <w:bCs/>
                <w:sz w:val="16"/>
                <w:szCs w:val="16"/>
              </w:rPr>
              <w:t>Поточна робота КП "Тернопільелектротранс»</w:t>
            </w:r>
          </w:p>
        </w:tc>
      </w:tr>
      <w:tr w:rsidR="00314461" w:rsidRPr="00433C81" w14:paraId="355D36E5" w14:textId="77777777" w:rsidTr="001009A0">
        <w:trPr>
          <w:trHeight w:val="20"/>
        </w:trPr>
        <w:tc>
          <w:tcPr>
            <w:tcW w:w="14637" w:type="dxa"/>
            <w:gridSpan w:val="13"/>
            <w:shd w:val="clear" w:color="auto" w:fill="E7E6E6"/>
            <w:tcMar>
              <w:top w:w="15" w:type="dxa"/>
              <w:left w:w="144" w:type="dxa"/>
              <w:bottom w:w="0" w:type="dxa"/>
              <w:right w:w="11" w:type="dxa"/>
            </w:tcMar>
            <w:vAlign w:val="center"/>
          </w:tcPr>
          <w:p w14:paraId="7247538D" w14:textId="6EB5078B" w:rsidR="00AE5FA7" w:rsidRPr="00433C81" w:rsidRDefault="00AE5FA7" w:rsidP="00AE5FA7">
            <w:pPr>
              <w:spacing w:line="252" w:lineRule="auto"/>
              <w:ind w:right="-788"/>
              <w:rPr>
                <w:rFonts w:ascii="Arial" w:hAnsi="Arial" w:cs="Arial"/>
                <w:b/>
                <w:sz w:val="16"/>
                <w:szCs w:val="16"/>
              </w:rPr>
            </w:pPr>
            <w:r w:rsidRPr="00433C81">
              <w:rPr>
                <w:rFonts w:ascii="Arial" w:hAnsi="Arial" w:cs="Arial"/>
                <w:b/>
                <w:sz w:val="16"/>
                <w:szCs w:val="16"/>
              </w:rPr>
              <w:t>1. Оцінка та управління екологічними та соціальними впливами і проблемами</w:t>
            </w:r>
          </w:p>
        </w:tc>
      </w:tr>
      <w:tr w:rsidR="00314461" w:rsidRPr="00433C81" w14:paraId="607E2C9A" w14:textId="77777777" w:rsidTr="001009A0">
        <w:trPr>
          <w:trHeight w:val="20"/>
        </w:trPr>
        <w:tc>
          <w:tcPr>
            <w:tcW w:w="448" w:type="dxa"/>
            <w:gridSpan w:val="2"/>
            <w:tcMar>
              <w:top w:w="15" w:type="dxa"/>
              <w:left w:w="43" w:type="dxa"/>
              <w:bottom w:w="0" w:type="dxa"/>
              <w:right w:w="11" w:type="dxa"/>
            </w:tcMar>
          </w:tcPr>
          <w:p w14:paraId="540FAD9B" w14:textId="77777777" w:rsidR="00AC2EEF" w:rsidRPr="00433C81" w:rsidRDefault="00AC2EEF" w:rsidP="00561371">
            <w:pPr>
              <w:spacing w:line="240" w:lineRule="auto"/>
              <w:rPr>
                <w:rFonts w:ascii="Arial" w:hAnsi="Arial" w:cs="Arial"/>
                <w:b/>
                <w:bCs/>
                <w:sz w:val="16"/>
                <w:szCs w:val="16"/>
              </w:rPr>
            </w:pPr>
            <w:r w:rsidRPr="00433C81">
              <w:rPr>
                <w:rFonts w:ascii="Arial" w:hAnsi="Arial" w:cs="Arial"/>
                <w:sz w:val="16"/>
                <w:szCs w:val="16"/>
              </w:rPr>
              <w:t>1.1</w:t>
            </w:r>
          </w:p>
        </w:tc>
        <w:tc>
          <w:tcPr>
            <w:tcW w:w="2122" w:type="dxa"/>
            <w:tcMar>
              <w:top w:w="15" w:type="dxa"/>
              <w:left w:w="43" w:type="dxa"/>
              <w:bottom w:w="0" w:type="dxa"/>
              <w:right w:w="11" w:type="dxa"/>
            </w:tcMar>
          </w:tcPr>
          <w:p w14:paraId="7883F8E9" w14:textId="77777777" w:rsidR="00AC2EEF" w:rsidRPr="00433C81" w:rsidRDefault="00AC2EEF" w:rsidP="00561371">
            <w:pPr>
              <w:pStyle w:val="TableParagraph"/>
              <w:spacing w:before="59"/>
              <w:rPr>
                <w:rFonts w:ascii="Arial" w:hAnsi="Arial" w:cs="Arial"/>
                <w:sz w:val="16"/>
                <w:szCs w:val="16"/>
              </w:rPr>
            </w:pPr>
            <w:r w:rsidRPr="00433C81">
              <w:rPr>
                <w:rFonts w:ascii="Arial" w:hAnsi="Arial" w:cs="Arial"/>
                <w:sz w:val="16"/>
                <w:szCs w:val="16"/>
              </w:rPr>
              <w:t>Розробити та впровадити СЕСУ.</w:t>
            </w:r>
          </w:p>
          <w:p w14:paraId="79F0E82B" w14:textId="77777777" w:rsidR="00AC2EEF" w:rsidRPr="00433C81" w:rsidRDefault="00AC2EEF" w:rsidP="00561371">
            <w:pPr>
              <w:pStyle w:val="TableParagraph"/>
              <w:spacing w:before="120"/>
              <w:rPr>
                <w:rFonts w:ascii="Arial" w:hAnsi="Arial" w:cs="Arial"/>
                <w:sz w:val="16"/>
                <w:szCs w:val="16"/>
              </w:rPr>
            </w:pPr>
            <w:r w:rsidRPr="00433C81">
              <w:rPr>
                <w:rFonts w:ascii="Arial" w:hAnsi="Arial" w:cs="Arial"/>
                <w:sz w:val="16"/>
                <w:szCs w:val="16"/>
              </w:rPr>
              <w:t>Призначити</w:t>
            </w:r>
          </w:p>
          <w:p w14:paraId="2A07BE9F" w14:textId="77777777" w:rsidR="00AC2EEF" w:rsidRPr="00433C81" w:rsidRDefault="00AC2EEF" w:rsidP="00561371">
            <w:pPr>
              <w:pStyle w:val="TableParagraph"/>
              <w:spacing w:before="1"/>
              <w:rPr>
                <w:rFonts w:ascii="Arial" w:hAnsi="Arial" w:cs="Arial"/>
                <w:sz w:val="16"/>
                <w:szCs w:val="16"/>
              </w:rPr>
            </w:pPr>
            <w:r w:rsidRPr="00433C81">
              <w:rPr>
                <w:rFonts w:ascii="Arial" w:hAnsi="Arial" w:cs="Arial"/>
                <w:sz w:val="16"/>
                <w:szCs w:val="16"/>
              </w:rPr>
              <w:t>відповідальну особу за розробку та впровадження СЕСУ.</w:t>
            </w:r>
          </w:p>
          <w:p w14:paraId="06289D20" w14:textId="77777777" w:rsidR="00AC2EEF" w:rsidRPr="00433C81" w:rsidRDefault="00AC2EEF" w:rsidP="00561371">
            <w:pPr>
              <w:pStyle w:val="TableParagraph"/>
              <w:spacing w:before="120"/>
              <w:rPr>
                <w:rFonts w:ascii="Arial" w:hAnsi="Arial" w:cs="Arial"/>
                <w:sz w:val="16"/>
                <w:szCs w:val="16"/>
              </w:rPr>
            </w:pPr>
            <w:r w:rsidRPr="00433C81">
              <w:rPr>
                <w:rFonts w:ascii="Arial" w:hAnsi="Arial" w:cs="Arial"/>
                <w:sz w:val="16"/>
                <w:szCs w:val="16"/>
              </w:rPr>
              <w:t>Розробити політику, плани та процедури у сфері охорони здоров'я та навколишнього середовища, що вимагаються відповідно до PR ЄБРР та найкращих практик у сфері систем менеджменту.</w:t>
            </w:r>
          </w:p>
          <w:p w14:paraId="5F20936A" w14:textId="77777777" w:rsidR="00AC2EEF" w:rsidRPr="00433C81" w:rsidRDefault="00AC2EEF" w:rsidP="00561371">
            <w:pPr>
              <w:pStyle w:val="TableParagraph"/>
              <w:spacing w:before="120"/>
              <w:rPr>
                <w:rFonts w:ascii="Arial" w:hAnsi="Arial" w:cs="Arial"/>
                <w:sz w:val="16"/>
                <w:szCs w:val="16"/>
              </w:rPr>
            </w:pPr>
            <w:r w:rsidRPr="00433C81">
              <w:rPr>
                <w:rFonts w:ascii="Arial" w:hAnsi="Arial" w:cs="Arial"/>
                <w:sz w:val="16"/>
                <w:szCs w:val="16"/>
              </w:rPr>
              <w:t>Розробити реєстр оцінки екологічних ризиків.</w:t>
            </w:r>
          </w:p>
        </w:tc>
        <w:tc>
          <w:tcPr>
            <w:tcW w:w="1557" w:type="dxa"/>
            <w:tcMar>
              <w:top w:w="15" w:type="dxa"/>
              <w:left w:w="43" w:type="dxa"/>
              <w:bottom w:w="0" w:type="dxa"/>
              <w:right w:w="11" w:type="dxa"/>
            </w:tcMar>
          </w:tcPr>
          <w:p w14:paraId="7FC42B96" w14:textId="77777777" w:rsidR="00AC2EEF" w:rsidRPr="00433C81" w:rsidRDefault="00AC2EEF" w:rsidP="00561371">
            <w:pPr>
              <w:pStyle w:val="TableParagraph"/>
              <w:spacing w:before="119"/>
              <w:rPr>
                <w:rFonts w:ascii="Arial" w:hAnsi="Arial" w:cs="Arial"/>
                <w:sz w:val="16"/>
                <w:szCs w:val="16"/>
              </w:rPr>
            </w:pPr>
            <w:r w:rsidRPr="00433C81">
              <w:rPr>
                <w:rFonts w:ascii="Arial" w:hAnsi="Arial" w:cs="Arial"/>
                <w:sz w:val="16"/>
                <w:szCs w:val="16"/>
              </w:rPr>
              <w:t>Оптимізація екологічного</w:t>
            </w:r>
          </w:p>
          <w:p w14:paraId="23C910C8"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менеджменту через</w:t>
            </w:r>
          </w:p>
          <w:p w14:paraId="739582B9" w14:textId="77777777" w:rsidR="00AC2EEF" w:rsidRPr="00433C81" w:rsidRDefault="00AC2EEF" w:rsidP="00561371">
            <w:pPr>
              <w:pStyle w:val="TableParagraph"/>
              <w:spacing w:before="1"/>
              <w:rPr>
                <w:rFonts w:ascii="Arial" w:hAnsi="Arial" w:cs="Arial"/>
                <w:sz w:val="16"/>
                <w:szCs w:val="16"/>
              </w:rPr>
            </w:pPr>
            <w:r w:rsidRPr="00433C81">
              <w:rPr>
                <w:rFonts w:ascii="Arial" w:hAnsi="Arial" w:cs="Arial"/>
                <w:spacing w:val="-1"/>
                <w:sz w:val="16"/>
                <w:szCs w:val="16"/>
              </w:rPr>
              <w:t xml:space="preserve">формалізовану </w:t>
            </w:r>
            <w:r w:rsidRPr="00433C81">
              <w:rPr>
                <w:rFonts w:ascii="Arial" w:hAnsi="Arial" w:cs="Arial"/>
                <w:sz w:val="16"/>
                <w:szCs w:val="16"/>
              </w:rPr>
              <w:t>систему.</w:t>
            </w:r>
          </w:p>
          <w:p w14:paraId="49C4EAA4" w14:textId="77777777" w:rsidR="00AC2EEF" w:rsidRPr="00433C81" w:rsidRDefault="00AC2EEF" w:rsidP="00561371">
            <w:pPr>
              <w:pStyle w:val="TableParagraph"/>
              <w:spacing w:before="121"/>
              <w:rPr>
                <w:rFonts w:ascii="Arial" w:hAnsi="Arial" w:cs="Arial"/>
                <w:sz w:val="16"/>
                <w:szCs w:val="16"/>
              </w:rPr>
            </w:pPr>
            <w:r w:rsidRPr="00433C81">
              <w:rPr>
                <w:rFonts w:ascii="Arial" w:hAnsi="Arial" w:cs="Arial"/>
                <w:sz w:val="16"/>
                <w:szCs w:val="16"/>
              </w:rPr>
              <w:t xml:space="preserve">Контроль усіх екологічних </w:t>
            </w:r>
            <w:r w:rsidRPr="00433C81">
              <w:rPr>
                <w:rFonts w:ascii="Arial" w:hAnsi="Arial" w:cs="Arial"/>
                <w:spacing w:val="-8"/>
                <w:sz w:val="16"/>
                <w:szCs w:val="16"/>
              </w:rPr>
              <w:t xml:space="preserve">та </w:t>
            </w:r>
            <w:r w:rsidRPr="00433C81">
              <w:rPr>
                <w:rFonts w:ascii="Arial" w:hAnsi="Arial" w:cs="Arial"/>
                <w:sz w:val="16"/>
                <w:szCs w:val="16"/>
              </w:rPr>
              <w:t>соціальних аспектів</w:t>
            </w:r>
          </w:p>
          <w:p w14:paraId="226A83F3"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діяльності КП «ТЕТ».</w:t>
            </w:r>
          </w:p>
          <w:p w14:paraId="6B54CA1B" w14:textId="77777777" w:rsidR="00AC2EEF" w:rsidRPr="00433C81" w:rsidRDefault="00AC2EEF" w:rsidP="00561371">
            <w:pPr>
              <w:pStyle w:val="TableParagraph"/>
              <w:spacing w:before="121"/>
              <w:rPr>
                <w:rFonts w:ascii="Arial" w:hAnsi="Arial" w:cs="Arial"/>
                <w:sz w:val="16"/>
                <w:szCs w:val="16"/>
              </w:rPr>
            </w:pPr>
            <w:r w:rsidRPr="00433C81">
              <w:rPr>
                <w:rFonts w:ascii="Arial" w:hAnsi="Arial" w:cs="Arial"/>
                <w:sz w:val="16"/>
                <w:szCs w:val="16"/>
              </w:rPr>
              <w:t>Позитивна діяльність КП «ТЕТ» для громадськості та клієнтів.</w:t>
            </w:r>
          </w:p>
        </w:tc>
        <w:tc>
          <w:tcPr>
            <w:tcW w:w="1680" w:type="dxa"/>
            <w:tcMar>
              <w:top w:w="15" w:type="dxa"/>
              <w:left w:w="43" w:type="dxa"/>
              <w:bottom w:w="0" w:type="dxa"/>
              <w:right w:w="11" w:type="dxa"/>
            </w:tcMar>
          </w:tcPr>
          <w:p w14:paraId="2EDA5CEE"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ЄБРР PR1;</w:t>
            </w:r>
          </w:p>
          <w:p w14:paraId="0A2BD854"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ISO 14001;</w:t>
            </w:r>
          </w:p>
          <w:p w14:paraId="4F16B507" w14:textId="77777777" w:rsidR="00AC2EEF" w:rsidRPr="00433C81" w:rsidRDefault="00AC2EEF" w:rsidP="00AC2EEF">
            <w:pPr>
              <w:numPr>
                <w:ilvl w:val="0"/>
                <w:numId w:val="33"/>
              </w:numPr>
              <w:tabs>
                <w:tab w:val="left" w:pos="341"/>
              </w:tabs>
              <w:spacing w:after="20" w:line="240" w:lineRule="auto"/>
              <w:ind w:left="83"/>
              <w:rPr>
                <w:rFonts w:ascii="Arial" w:hAnsi="Arial" w:cs="Arial"/>
                <w:sz w:val="16"/>
                <w:szCs w:val="16"/>
              </w:rPr>
            </w:pPr>
            <w:r w:rsidRPr="00433C81">
              <w:rPr>
                <w:rFonts w:ascii="Arial" w:hAnsi="Arial" w:cs="Arial"/>
                <w:sz w:val="16"/>
                <w:szCs w:val="16"/>
              </w:rPr>
              <w:t>Найкращі практики.</w:t>
            </w:r>
          </w:p>
        </w:tc>
        <w:tc>
          <w:tcPr>
            <w:tcW w:w="2284" w:type="dxa"/>
            <w:gridSpan w:val="2"/>
            <w:tcMar>
              <w:top w:w="15" w:type="dxa"/>
              <w:left w:w="43" w:type="dxa"/>
              <w:bottom w:w="0" w:type="dxa"/>
              <w:right w:w="11" w:type="dxa"/>
            </w:tcMar>
          </w:tcPr>
          <w:p w14:paraId="352BB552"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68D7D437"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Консультанти з СЕСУ;</w:t>
            </w:r>
          </w:p>
          <w:p w14:paraId="3AF5427C"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Призначена відповідальна особа (менеджер з охорони</w:t>
            </w:r>
          </w:p>
          <w:p w14:paraId="6E04563A" w14:textId="77777777" w:rsidR="00AC2EEF" w:rsidRPr="00433C81" w:rsidRDefault="00AC2EEF" w:rsidP="00561371">
            <w:pPr>
              <w:tabs>
                <w:tab w:val="left" w:pos="341"/>
              </w:tabs>
              <w:spacing w:after="20" w:line="240" w:lineRule="auto"/>
              <w:ind w:left="83"/>
              <w:rPr>
                <w:rFonts w:ascii="Arial" w:hAnsi="Arial" w:cs="Arial"/>
                <w:sz w:val="16"/>
                <w:szCs w:val="16"/>
              </w:rPr>
            </w:pPr>
            <w:r w:rsidRPr="00433C81">
              <w:rPr>
                <w:rFonts w:ascii="Arial" w:hAnsi="Arial" w:cs="Arial"/>
                <w:sz w:val="16"/>
                <w:szCs w:val="16"/>
              </w:rPr>
              <w:t>праці та навколишнього середовища КП «ТЕТ»)</w:t>
            </w:r>
          </w:p>
        </w:tc>
        <w:tc>
          <w:tcPr>
            <w:tcW w:w="1215" w:type="dxa"/>
            <w:gridSpan w:val="2"/>
            <w:tcMar>
              <w:top w:w="15" w:type="dxa"/>
              <w:left w:w="43" w:type="dxa"/>
              <w:bottom w:w="0" w:type="dxa"/>
              <w:right w:w="11" w:type="dxa"/>
            </w:tcMar>
          </w:tcPr>
          <w:p w14:paraId="376CDE57" w14:textId="77777777" w:rsidR="00AC2EEF" w:rsidRPr="00433C81" w:rsidRDefault="00AC2EEF" w:rsidP="00561371">
            <w:pPr>
              <w:pStyle w:val="TableParagraph"/>
              <w:spacing w:before="119"/>
              <w:rPr>
                <w:rFonts w:ascii="Arial" w:hAnsi="Arial" w:cs="Arial"/>
                <w:sz w:val="16"/>
                <w:szCs w:val="16"/>
              </w:rPr>
            </w:pPr>
            <w:r w:rsidRPr="00433C81">
              <w:rPr>
                <w:rFonts w:ascii="Arial" w:hAnsi="Arial" w:cs="Arial"/>
                <w:sz w:val="16"/>
                <w:szCs w:val="16"/>
              </w:rPr>
              <w:t>Через 6 місяців після</w:t>
            </w:r>
            <w:r w:rsidRPr="00433C81">
              <w:rPr>
                <w:rFonts w:ascii="Arial" w:hAnsi="Arial" w:cs="Arial"/>
                <w:spacing w:val="15"/>
                <w:sz w:val="16"/>
                <w:szCs w:val="16"/>
              </w:rPr>
              <w:t xml:space="preserve"> </w:t>
            </w:r>
            <w:r w:rsidRPr="00433C81">
              <w:rPr>
                <w:rFonts w:ascii="Arial" w:hAnsi="Arial" w:cs="Arial"/>
                <w:spacing w:val="-3"/>
                <w:sz w:val="16"/>
                <w:szCs w:val="16"/>
              </w:rPr>
              <w:t>підписання</w:t>
            </w:r>
          </w:p>
          <w:p w14:paraId="669A7F67"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контракту з</w:t>
            </w:r>
            <w:r w:rsidRPr="00433C81">
              <w:rPr>
                <w:rFonts w:ascii="Arial" w:hAnsi="Arial" w:cs="Arial"/>
                <w:spacing w:val="-7"/>
                <w:sz w:val="16"/>
                <w:szCs w:val="16"/>
              </w:rPr>
              <w:t xml:space="preserve"> </w:t>
            </w:r>
            <w:r w:rsidRPr="00433C81">
              <w:rPr>
                <w:rFonts w:ascii="Arial" w:hAnsi="Arial" w:cs="Arial"/>
                <w:sz w:val="16"/>
                <w:szCs w:val="16"/>
              </w:rPr>
              <w:t>ЄБРР.</w:t>
            </w:r>
          </w:p>
        </w:tc>
        <w:tc>
          <w:tcPr>
            <w:tcW w:w="2329" w:type="dxa"/>
            <w:tcMar>
              <w:top w:w="15" w:type="dxa"/>
              <w:left w:w="43" w:type="dxa"/>
              <w:bottom w:w="0" w:type="dxa"/>
              <w:right w:w="11" w:type="dxa"/>
            </w:tcMar>
          </w:tcPr>
          <w:p w14:paraId="50167D6A" w14:textId="77777777" w:rsidR="00AC2EEF" w:rsidRPr="00433C81" w:rsidRDefault="00AC2EEF" w:rsidP="00561371">
            <w:pPr>
              <w:pStyle w:val="TableParagraph"/>
              <w:spacing w:before="119"/>
              <w:rPr>
                <w:rFonts w:ascii="Arial" w:hAnsi="Arial" w:cs="Arial"/>
                <w:sz w:val="16"/>
                <w:szCs w:val="16"/>
              </w:rPr>
            </w:pPr>
            <w:r w:rsidRPr="00433C81">
              <w:rPr>
                <w:rFonts w:ascii="Arial" w:hAnsi="Arial" w:cs="Arial"/>
                <w:sz w:val="16"/>
                <w:szCs w:val="16"/>
              </w:rPr>
              <w:t>Розроблено та впроваджено СЕСУ.</w:t>
            </w:r>
          </w:p>
          <w:p w14:paraId="09D63409" w14:textId="77777777" w:rsidR="00AC2EEF" w:rsidRPr="00433C81" w:rsidRDefault="00AC2EEF" w:rsidP="00561371">
            <w:pPr>
              <w:pStyle w:val="TableParagraph"/>
              <w:spacing w:before="121"/>
              <w:rPr>
                <w:rFonts w:ascii="Arial" w:hAnsi="Arial" w:cs="Arial"/>
                <w:sz w:val="16"/>
                <w:szCs w:val="16"/>
              </w:rPr>
            </w:pPr>
            <w:r w:rsidRPr="00433C81">
              <w:rPr>
                <w:rFonts w:ascii="Arial" w:hAnsi="Arial" w:cs="Arial"/>
                <w:sz w:val="16"/>
                <w:szCs w:val="16"/>
              </w:rPr>
              <w:t>Призначено менеджера з охорони праці та промислової</w:t>
            </w:r>
          </w:p>
          <w:p w14:paraId="7996FFA7" w14:textId="77777777" w:rsidR="00AC2EEF" w:rsidRPr="00433C81" w:rsidRDefault="00AC2EEF" w:rsidP="00561371">
            <w:pPr>
              <w:pStyle w:val="TableParagraph"/>
              <w:spacing w:before="1"/>
              <w:rPr>
                <w:rFonts w:ascii="Arial" w:hAnsi="Arial" w:cs="Arial"/>
                <w:sz w:val="16"/>
                <w:szCs w:val="16"/>
              </w:rPr>
            </w:pPr>
            <w:r w:rsidRPr="00433C81">
              <w:rPr>
                <w:rFonts w:ascii="Arial" w:hAnsi="Arial" w:cs="Arial"/>
                <w:sz w:val="16"/>
                <w:szCs w:val="16"/>
              </w:rPr>
              <w:t>безпеки</w:t>
            </w:r>
          </w:p>
          <w:p w14:paraId="30DAA753" w14:textId="77777777" w:rsidR="00AC2EEF" w:rsidRPr="00433C81" w:rsidRDefault="00AC2EEF" w:rsidP="00561371">
            <w:pPr>
              <w:pStyle w:val="TableParagraph"/>
              <w:spacing w:before="2"/>
              <w:rPr>
                <w:rFonts w:ascii="Arial" w:hAnsi="Arial" w:cs="Arial"/>
                <w:sz w:val="16"/>
                <w:szCs w:val="16"/>
              </w:rPr>
            </w:pPr>
            <w:r w:rsidRPr="00433C81">
              <w:rPr>
                <w:rFonts w:ascii="Arial" w:hAnsi="Arial" w:cs="Arial"/>
                <w:spacing w:val="-1"/>
                <w:sz w:val="16"/>
                <w:szCs w:val="16"/>
              </w:rPr>
              <w:t>КП «ТЕТ»</w:t>
            </w:r>
            <w:r w:rsidRPr="00433C81">
              <w:rPr>
                <w:rFonts w:ascii="Arial" w:hAnsi="Arial" w:cs="Arial"/>
                <w:sz w:val="16"/>
                <w:szCs w:val="16"/>
              </w:rPr>
              <w:t>.</w:t>
            </w:r>
          </w:p>
          <w:p w14:paraId="4F51E628" w14:textId="77777777" w:rsidR="00AC2EEF" w:rsidRPr="00433C81" w:rsidRDefault="00AC2EEF" w:rsidP="00561371">
            <w:pPr>
              <w:pStyle w:val="TableParagraph"/>
              <w:spacing w:before="122"/>
              <w:rPr>
                <w:rFonts w:ascii="Arial" w:hAnsi="Arial" w:cs="Arial"/>
                <w:sz w:val="16"/>
                <w:szCs w:val="16"/>
              </w:rPr>
            </w:pPr>
            <w:r w:rsidRPr="00433C81">
              <w:rPr>
                <w:rFonts w:ascii="Arial" w:hAnsi="Arial" w:cs="Arial"/>
                <w:sz w:val="16"/>
                <w:szCs w:val="16"/>
              </w:rPr>
              <w:t>Розроблено та розповсюджено серед</w:t>
            </w:r>
          </w:p>
          <w:p w14:paraId="13F75F8E" w14:textId="77777777" w:rsidR="00AC2EEF" w:rsidRPr="00433C81" w:rsidRDefault="00AC2EEF" w:rsidP="00561371">
            <w:pPr>
              <w:pStyle w:val="TableParagraph"/>
              <w:spacing w:before="1"/>
              <w:rPr>
                <w:rFonts w:ascii="Arial" w:hAnsi="Arial" w:cs="Arial"/>
                <w:sz w:val="16"/>
                <w:szCs w:val="16"/>
              </w:rPr>
            </w:pPr>
            <w:r w:rsidRPr="00433C81">
              <w:rPr>
                <w:rFonts w:ascii="Arial" w:hAnsi="Arial" w:cs="Arial"/>
                <w:sz w:val="16"/>
                <w:szCs w:val="16"/>
              </w:rPr>
              <w:t>працівників політику,</w:t>
            </w:r>
          </w:p>
          <w:p w14:paraId="141987F5"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процедури та</w:t>
            </w:r>
          </w:p>
          <w:p w14:paraId="32816C6A" w14:textId="77777777" w:rsidR="00AC2EEF" w:rsidRPr="00433C81" w:rsidRDefault="00AC2EEF" w:rsidP="00561371">
            <w:pPr>
              <w:pStyle w:val="TableParagraph"/>
              <w:spacing w:before="1"/>
              <w:rPr>
                <w:rFonts w:ascii="Arial" w:hAnsi="Arial" w:cs="Arial"/>
                <w:sz w:val="16"/>
                <w:szCs w:val="16"/>
              </w:rPr>
            </w:pPr>
            <w:r w:rsidRPr="00433C81">
              <w:rPr>
                <w:rFonts w:ascii="Arial" w:hAnsi="Arial" w:cs="Arial"/>
                <w:sz w:val="16"/>
                <w:szCs w:val="16"/>
              </w:rPr>
              <w:t>плани з охорони праці та промислової безпеки.</w:t>
            </w:r>
          </w:p>
          <w:p w14:paraId="2A28F101"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Розроблено реєстр оцінки екологічних ризиків.</w:t>
            </w:r>
          </w:p>
        </w:tc>
        <w:tc>
          <w:tcPr>
            <w:tcW w:w="1241" w:type="dxa"/>
            <w:gridSpan w:val="2"/>
            <w:tcMar>
              <w:top w:w="15" w:type="dxa"/>
              <w:left w:w="43" w:type="dxa"/>
              <w:bottom w:w="0" w:type="dxa"/>
              <w:right w:w="11" w:type="dxa"/>
            </w:tcMar>
          </w:tcPr>
          <w:p w14:paraId="7FB28CAD" w14:textId="77777777" w:rsidR="00AC2EEF" w:rsidRPr="00433C81" w:rsidRDefault="00AC2EEF" w:rsidP="00561371">
            <w:pPr>
              <w:pStyle w:val="TableParagraph"/>
              <w:spacing w:before="119"/>
              <w:rPr>
                <w:rFonts w:ascii="Arial" w:hAnsi="Arial" w:cs="Arial"/>
                <w:sz w:val="16"/>
                <w:szCs w:val="16"/>
              </w:rPr>
            </w:pPr>
            <w:r w:rsidRPr="00433C81">
              <w:rPr>
                <w:rFonts w:ascii="Arial" w:hAnsi="Arial" w:cs="Arial"/>
                <w:sz w:val="16"/>
                <w:szCs w:val="16"/>
              </w:rPr>
              <w:t>Сертифікація за стандартами ISO 14001 та OHSAS</w:t>
            </w:r>
          </w:p>
          <w:p w14:paraId="7FCBB677"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18001 не є</w:t>
            </w:r>
          </w:p>
          <w:p w14:paraId="4523E98B" w14:textId="77777777" w:rsidR="00AC2EEF" w:rsidRPr="00433C81" w:rsidRDefault="00AC2EEF" w:rsidP="00561371">
            <w:pPr>
              <w:pStyle w:val="TableParagraph"/>
              <w:spacing w:before="1"/>
              <w:rPr>
                <w:rFonts w:ascii="Arial" w:hAnsi="Arial" w:cs="Arial"/>
                <w:sz w:val="16"/>
                <w:szCs w:val="16"/>
              </w:rPr>
            </w:pPr>
            <w:r w:rsidRPr="00433C81">
              <w:rPr>
                <w:rFonts w:ascii="Arial" w:hAnsi="Arial" w:cs="Arial"/>
                <w:sz w:val="16"/>
                <w:szCs w:val="16"/>
              </w:rPr>
              <w:t>обов'язковою, але</w:t>
            </w:r>
          </w:p>
          <w:p w14:paraId="0DC34C25"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рекомендується.</w:t>
            </w:r>
          </w:p>
        </w:tc>
        <w:tc>
          <w:tcPr>
            <w:tcW w:w="1761" w:type="dxa"/>
          </w:tcPr>
          <w:p w14:paraId="184CE855" w14:textId="77777777" w:rsidR="00AC2EEF" w:rsidRPr="00433C81" w:rsidRDefault="00AC2EEF" w:rsidP="00561371">
            <w:pPr>
              <w:pStyle w:val="TableParagraph"/>
              <w:spacing w:before="119"/>
              <w:rPr>
                <w:rFonts w:ascii="Arial" w:hAnsi="Arial" w:cs="Arial"/>
                <w:sz w:val="16"/>
                <w:szCs w:val="16"/>
              </w:rPr>
            </w:pPr>
            <w:r w:rsidRPr="00433C81">
              <w:rPr>
                <w:rFonts w:ascii="Arial" w:hAnsi="Arial" w:cs="Arial"/>
                <w:sz w:val="16"/>
                <w:szCs w:val="16"/>
              </w:rPr>
              <w:t>Не розроблено як окремий документ, але наявні елементи СЕСУ.</w:t>
            </w:r>
          </w:p>
          <w:p w14:paraId="5979C3E4" w14:textId="77777777" w:rsidR="00AC2EEF" w:rsidRPr="00433C81" w:rsidRDefault="00AC2EEF" w:rsidP="00561371">
            <w:pPr>
              <w:pStyle w:val="TableParagraph"/>
              <w:spacing w:before="119"/>
              <w:rPr>
                <w:rFonts w:ascii="Arial" w:hAnsi="Arial" w:cs="Arial"/>
                <w:sz w:val="16"/>
                <w:szCs w:val="16"/>
              </w:rPr>
            </w:pPr>
            <w:r w:rsidRPr="00433C81">
              <w:rPr>
                <w:rFonts w:ascii="Arial" w:hAnsi="Arial" w:cs="Arial"/>
                <w:sz w:val="16"/>
                <w:szCs w:val="16"/>
              </w:rPr>
              <w:t>Особи призначено.</w:t>
            </w:r>
          </w:p>
          <w:p w14:paraId="2F5CF8D1" w14:textId="77777777" w:rsidR="00AC2EEF" w:rsidRPr="00433C81" w:rsidRDefault="00AC2EEF" w:rsidP="00561371">
            <w:pPr>
              <w:pStyle w:val="TableParagraph"/>
              <w:spacing w:before="119"/>
              <w:rPr>
                <w:rFonts w:ascii="Arial" w:hAnsi="Arial" w:cs="Arial"/>
                <w:sz w:val="16"/>
                <w:szCs w:val="16"/>
              </w:rPr>
            </w:pPr>
            <w:r w:rsidRPr="00433C81">
              <w:rPr>
                <w:rFonts w:ascii="Arial" w:hAnsi="Arial" w:cs="Arial"/>
                <w:sz w:val="16"/>
                <w:szCs w:val="16"/>
              </w:rPr>
              <w:t>Процедури та плани розроблено й розповсюджено.</w:t>
            </w:r>
          </w:p>
          <w:p w14:paraId="1CC22E7D" w14:textId="77777777" w:rsidR="00AC2EEF" w:rsidRPr="00433C81" w:rsidRDefault="00AC2EEF" w:rsidP="00561371">
            <w:pPr>
              <w:pStyle w:val="TableParagraph"/>
              <w:spacing w:before="119"/>
              <w:rPr>
                <w:rFonts w:ascii="Arial" w:hAnsi="Arial" w:cs="Arial"/>
                <w:sz w:val="16"/>
                <w:szCs w:val="16"/>
              </w:rPr>
            </w:pPr>
            <w:r w:rsidRPr="00433C81">
              <w:rPr>
                <w:rFonts w:ascii="Arial" w:hAnsi="Arial" w:cs="Arial"/>
                <w:sz w:val="16"/>
                <w:szCs w:val="16"/>
              </w:rPr>
              <w:t>Розроблено карти умов праці, що охоплюють фактори виробничого середовища і трудового процесу</w:t>
            </w:r>
          </w:p>
        </w:tc>
      </w:tr>
      <w:tr w:rsidR="00314461" w:rsidRPr="00433C81" w14:paraId="1ED4B494" w14:textId="77777777" w:rsidTr="001009A0">
        <w:trPr>
          <w:trHeight w:val="20"/>
        </w:trPr>
        <w:tc>
          <w:tcPr>
            <w:tcW w:w="448" w:type="dxa"/>
            <w:gridSpan w:val="2"/>
            <w:tcMar>
              <w:top w:w="15" w:type="dxa"/>
              <w:left w:w="43" w:type="dxa"/>
              <w:bottom w:w="0" w:type="dxa"/>
              <w:right w:w="11" w:type="dxa"/>
            </w:tcMar>
          </w:tcPr>
          <w:p w14:paraId="6381FCD0" w14:textId="77777777" w:rsidR="00AC2EEF" w:rsidRPr="00433C81" w:rsidRDefault="00AC2EEF" w:rsidP="00561371">
            <w:pPr>
              <w:spacing w:line="240" w:lineRule="auto"/>
              <w:rPr>
                <w:rFonts w:ascii="Arial" w:hAnsi="Arial" w:cs="Arial"/>
                <w:b/>
                <w:bCs/>
                <w:sz w:val="16"/>
                <w:szCs w:val="16"/>
              </w:rPr>
            </w:pPr>
            <w:r w:rsidRPr="00433C81">
              <w:rPr>
                <w:rFonts w:ascii="Arial" w:hAnsi="Arial" w:cs="Arial"/>
                <w:sz w:val="16"/>
                <w:szCs w:val="16"/>
              </w:rPr>
              <w:t>1.2</w:t>
            </w:r>
          </w:p>
        </w:tc>
        <w:tc>
          <w:tcPr>
            <w:tcW w:w="2122" w:type="dxa"/>
            <w:tcMar>
              <w:top w:w="15" w:type="dxa"/>
              <w:left w:w="43" w:type="dxa"/>
              <w:bottom w:w="0" w:type="dxa"/>
              <w:right w:w="11" w:type="dxa"/>
            </w:tcMar>
          </w:tcPr>
          <w:p w14:paraId="0CCCB4D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Щорічно звітувати перед ЄБРР про впровадження СЕСУ та ПЕСЗ.</w:t>
            </w:r>
          </w:p>
        </w:tc>
        <w:tc>
          <w:tcPr>
            <w:tcW w:w="1557" w:type="dxa"/>
            <w:tcMar>
              <w:top w:w="15" w:type="dxa"/>
              <w:left w:w="43" w:type="dxa"/>
              <w:bottom w:w="0" w:type="dxa"/>
              <w:right w:w="11" w:type="dxa"/>
            </w:tcMar>
          </w:tcPr>
          <w:p w14:paraId="244290EC" w14:textId="77777777" w:rsidR="00AC2EEF" w:rsidRPr="00433C81" w:rsidRDefault="00AC2EEF" w:rsidP="00561371">
            <w:pPr>
              <w:spacing w:line="240" w:lineRule="auto"/>
              <w:rPr>
                <w:rFonts w:ascii="Arial" w:hAnsi="Arial" w:cs="Arial"/>
                <w:sz w:val="16"/>
                <w:szCs w:val="16"/>
              </w:rPr>
            </w:pPr>
          </w:p>
        </w:tc>
        <w:tc>
          <w:tcPr>
            <w:tcW w:w="1680" w:type="dxa"/>
            <w:tcMar>
              <w:top w:w="15" w:type="dxa"/>
              <w:left w:w="43" w:type="dxa"/>
              <w:bottom w:w="0" w:type="dxa"/>
              <w:right w:w="11" w:type="dxa"/>
            </w:tcMar>
          </w:tcPr>
          <w:p w14:paraId="28BE6808" w14:textId="77777777" w:rsidR="00AC2EEF" w:rsidRPr="00433C81" w:rsidRDefault="00AC2EEF" w:rsidP="00561371">
            <w:pPr>
              <w:tabs>
                <w:tab w:val="left" w:pos="341"/>
              </w:tabs>
              <w:spacing w:after="20" w:line="240" w:lineRule="auto"/>
              <w:ind w:left="83"/>
              <w:rPr>
                <w:rFonts w:ascii="Arial" w:hAnsi="Arial" w:cs="Arial"/>
                <w:sz w:val="16"/>
                <w:szCs w:val="16"/>
              </w:rPr>
            </w:pPr>
            <w:r w:rsidRPr="00433C81">
              <w:rPr>
                <w:rFonts w:ascii="Arial" w:hAnsi="Arial" w:cs="Arial"/>
                <w:sz w:val="16"/>
                <w:szCs w:val="16"/>
              </w:rPr>
              <w:t>ЄБРР PR1.</w:t>
            </w:r>
          </w:p>
        </w:tc>
        <w:tc>
          <w:tcPr>
            <w:tcW w:w="2284" w:type="dxa"/>
            <w:gridSpan w:val="2"/>
            <w:tcMar>
              <w:top w:w="15" w:type="dxa"/>
              <w:left w:w="43" w:type="dxa"/>
              <w:bottom w:w="0" w:type="dxa"/>
              <w:right w:w="11" w:type="dxa"/>
            </w:tcMar>
          </w:tcPr>
          <w:p w14:paraId="2BA9BA86" w14:textId="77777777" w:rsidR="00AC2EEF" w:rsidRPr="00433C81" w:rsidRDefault="00AC2EEF" w:rsidP="00AC2EEF">
            <w:pPr>
              <w:numPr>
                <w:ilvl w:val="0"/>
                <w:numId w:val="33"/>
              </w:numPr>
              <w:tabs>
                <w:tab w:val="left" w:pos="341"/>
              </w:tabs>
              <w:spacing w:after="20" w:line="240" w:lineRule="auto"/>
              <w:ind w:left="83"/>
              <w:rPr>
                <w:rFonts w:ascii="Arial" w:hAnsi="Arial" w:cs="Arial"/>
                <w:sz w:val="16"/>
                <w:szCs w:val="16"/>
              </w:rPr>
            </w:pPr>
            <w:r w:rsidRPr="00433C81">
              <w:rPr>
                <w:rFonts w:ascii="Arial" w:hAnsi="Arial" w:cs="Arial"/>
                <w:sz w:val="16"/>
                <w:szCs w:val="16"/>
              </w:rPr>
              <w:t>Менеджер з охорони праці та промислової безпеки КП «ТЕТ».</w:t>
            </w:r>
          </w:p>
        </w:tc>
        <w:tc>
          <w:tcPr>
            <w:tcW w:w="1215" w:type="dxa"/>
            <w:gridSpan w:val="2"/>
            <w:tcMar>
              <w:top w:w="15" w:type="dxa"/>
              <w:left w:w="43" w:type="dxa"/>
              <w:bottom w:w="0" w:type="dxa"/>
              <w:right w:w="11" w:type="dxa"/>
            </w:tcMar>
          </w:tcPr>
          <w:p w14:paraId="29656253"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До кінця кожного року</w:t>
            </w:r>
          </w:p>
        </w:tc>
        <w:tc>
          <w:tcPr>
            <w:tcW w:w="2329" w:type="dxa"/>
            <w:tcMar>
              <w:top w:w="15" w:type="dxa"/>
              <w:left w:w="43" w:type="dxa"/>
              <w:bottom w:w="0" w:type="dxa"/>
              <w:right w:w="11" w:type="dxa"/>
            </w:tcMar>
          </w:tcPr>
          <w:p w14:paraId="3179D41C"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Щорічний звіт з охорони праці та промислової безпеки для ЄБРР</w:t>
            </w:r>
          </w:p>
        </w:tc>
        <w:tc>
          <w:tcPr>
            <w:tcW w:w="1241" w:type="dxa"/>
            <w:gridSpan w:val="2"/>
            <w:tcMar>
              <w:top w:w="15" w:type="dxa"/>
              <w:left w:w="43" w:type="dxa"/>
              <w:bottom w:w="0" w:type="dxa"/>
              <w:right w:w="11" w:type="dxa"/>
            </w:tcMar>
          </w:tcPr>
          <w:p w14:paraId="29CAF45D" w14:textId="77777777" w:rsidR="00AC2EEF" w:rsidRPr="00433C81" w:rsidRDefault="00AC2EEF" w:rsidP="00561371">
            <w:pPr>
              <w:spacing w:line="240" w:lineRule="auto"/>
              <w:rPr>
                <w:rFonts w:ascii="Arial" w:hAnsi="Arial" w:cs="Arial"/>
                <w:sz w:val="16"/>
                <w:szCs w:val="16"/>
              </w:rPr>
            </w:pPr>
          </w:p>
        </w:tc>
        <w:tc>
          <w:tcPr>
            <w:tcW w:w="1761" w:type="dxa"/>
          </w:tcPr>
          <w:p w14:paraId="6A0D647B"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Планується до кінця поточного року</w:t>
            </w:r>
          </w:p>
        </w:tc>
      </w:tr>
      <w:tr w:rsidR="00314461" w:rsidRPr="00433C81" w14:paraId="31F152D1" w14:textId="77777777" w:rsidTr="001009A0">
        <w:trPr>
          <w:trHeight w:val="20"/>
        </w:trPr>
        <w:tc>
          <w:tcPr>
            <w:tcW w:w="448" w:type="dxa"/>
            <w:gridSpan w:val="2"/>
            <w:tcMar>
              <w:top w:w="15" w:type="dxa"/>
              <w:left w:w="43" w:type="dxa"/>
              <w:bottom w:w="0" w:type="dxa"/>
              <w:right w:w="11" w:type="dxa"/>
            </w:tcMar>
          </w:tcPr>
          <w:p w14:paraId="612048D6" w14:textId="77777777" w:rsidR="00AC2EEF" w:rsidRPr="00433C81" w:rsidRDefault="00AC2EEF" w:rsidP="00561371">
            <w:pPr>
              <w:spacing w:line="240" w:lineRule="auto"/>
              <w:rPr>
                <w:rFonts w:ascii="Arial" w:hAnsi="Arial" w:cs="Arial"/>
                <w:b/>
                <w:bCs/>
                <w:sz w:val="16"/>
                <w:szCs w:val="16"/>
              </w:rPr>
            </w:pPr>
            <w:r w:rsidRPr="00433C81">
              <w:rPr>
                <w:rFonts w:ascii="Arial" w:hAnsi="Arial" w:cs="Arial"/>
                <w:sz w:val="16"/>
                <w:szCs w:val="16"/>
              </w:rPr>
              <w:t>1.3</w:t>
            </w:r>
          </w:p>
        </w:tc>
        <w:tc>
          <w:tcPr>
            <w:tcW w:w="2122" w:type="dxa"/>
            <w:tcMar>
              <w:top w:w="15" w:type="dxa"/>
              <w:left w:w="43" w:type="dxa"/>
              <w:bottom w:w="0" w:type="dxa"/>
              <w:right w:w="11" w:type="dxa"/>
            </w:tcMar>
          </w:tcPr>
          <w:p w14:paraId="2E9726F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Формалізувати План екологічного та соціального менеджменту.</w:t>
            </w:r>
          </w:p>
        </w:tc>
        <w:tc>
          <w:tcPr>
            <w:tcW w:w="1557" w:type="dxa"/>
            <w:tcMar>
              <w:top w:w="15" w:type="dxa"/>
              <w:left w:w="43" w:type="dxa"/>
              <w:bottom w:w="0" w:type="dxa"/>
              <w:right w:w="11" w:type="dxa"/>
            </w:tcMar>
          </w:tcPr>
          <w:p w14:paraId="77BF8B4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Можливість контролювати всі викиди/скиди та питання поводження з відходами.</w:t>
            </w:r>
          </w:p>
        </w:tc>
        <w:tc>
          <w:tcPr>
            <w:tcW w:w="1680" w:type="dxa"/>
            <w:tcMar>
              <w:top w:w="15" w:type="dxa"/>
              <w:left w:w="43" w:type="dxa"/>
              <w:bottom w:w="0" w:type="dxa"/>
              <w:right w:w="11" w:type="dxa"/>
            </w:tcMar>
          </w:tcPr>
          <w:p w14:paraId="0A500F8C"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ЄБРР PR1;</w:t>
            </w:r>
          </w:p>
          <w:p w14:paraId="3C712A07"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ISO 14001;</w:t>
            </w:r>
          </w:p>
          <w:p w14:paraId="5C6622E9"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Найкращі практики.</w:t>
            </w:r>
          </w:p>
        </w:tc>
        <w:tc>
          <w:tcPr>
            <w:tcW w:w="2284" w:type="dxa"/>
            <w:gridSpan w:val="2"/>
            <w:tcMar>
              <w:top w:w="15" w:type="dxa"/>
              <w:left w:w="43" w:type="dxa"/>
              <w:bottom w:w="0" w:type="dxa"/>
              <w:right w:w="11" w:type="dxa"/>
            </w:tcMar>
          </w:tcPr>
          <w:p w14:paraId="555632B7"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66E469CC"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Менеджер з охорони</w:t>
            </w:r>
            <w:r w:rsidRPr="00433C81">
              <w:rPr>
                <w:rFonts w:ascii="Arial" w:hAnsi="Arial" w:cs="Arial"/>
                <w:sz w:val="16"/>
                <w:szCs w:val="16"/>
                <w:lang w:val="ru-RU"/>
              </w:rPr>
              <w:t xml:space="preserve"> </w:t>
            </w:r>
            <w:r w:rsidRPr="00433C81">
              <w:rPr>
                <w:rFonts w:ascii="Arial" w:hAnsi="Arial" w:cs="Arial"/>
                <w:sz w:val="16"/>
                <w:szCs w:val="16"/>
              </w:rPr>
              <w:t>праці та</w:t>
            </w:r>
            <w:r w:rsidRPr="00433C81">
              <w:rPr>
                <w:rFonts w:ascii="Arial" w:hAnsi="Arial" w:cs="Arial"/>
                <w:sz w:val="16"/>
                <w:szCs w:val="16"/>
                <w:lang w:val="ru-RU"/>
              </w:rPr>
              <w:t xml:space="preserve"> </w:t>
            </w:r>
            <w:r w:rsidRPr="00433C81">
              <w:rPr>
                <w:rFonts w:ascii="Arial" w:hAnsi="Arial" w:cs="Arial"/>
                <w:sz w:val="16"/>
                <w:szCs w:val="16"/>
              </w:rPr>
              <w:t>промислової безпеки</w:t>
            </w:r>
          </w:p>
          <w:p w14:paraId="63BBB6B6" w14:textId="77777777" w:rsidR="00AC2EEF" w:rsidRPr="00433C81" w:rsidRDefault="00AC2EEF" w:rsidP="00AC2EEF">
            <w:pPr>
              <w:numPr>
                <w:ilvl w:val="0"/>
                <w:numId w:val="33"/>
              </w:numPr>
              <w:tabs>
                <w:tab w:val="left" w:pos="341"/>
              </w:tabs>
              <w:spacing w:after="20" w:line="240" w:lineRule="auto"/>
              <w:ind w:left="83"/>
              <w:rPr>
                <w:rFonts w:ascii="Arial" w:hAnsi="Arial" w:cs="Arial"/>
                <w:sz w:val="16"/>
                <w:szCs w:val="16"/>
              </w:rPr>
            </w:pPr>
            <w:r w:rsidRPr="00433C81">
              <w:rPr>
                <w:rFonts w:ascii="Arial" w:hAnsi="Arial" w:cs="Arial"/>
                <w:sz w:val="16"/>
                <w:szCs w:val="16"/>
              </w:rPr>
              <w:t>КП «ТЕТ».</w:t>
            </w:r>
          </w:p>
        </w:tc>
        <w:tc>
          <w:tcPr>
            <w:tcW w:w="1215" w:type="dxa"/>
            <w:gridSpan w:val="2"/>
            <w:tcMar>
              <w:top w:w="15" w:type="dxa"/>
              <w:left w:w="43" w:type="dxa"/>
              <w:bottom w:w="0" w:type="dxa"/>
              <w:right w:w="11" w:type="dxa"/>
            </w:tcMar>
          </w:tcPr>
          <w:p w14:paraId="335D4AC5"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Через 6 місяців після підписання контракту з ЄБРР.</w:t>
            </w:r>
          </w:p>
        </w:tc>
        <w:tc>
          <w:tcPr>
            <w:tcW w:w="2329" w:type="dxa"/>
            <w:tcMar>
              <w:top w:w="15" w:type="dxa"/>
              <w:left w:w="43" w:type="dxa"/>
              <w:bottom w:w="0" w:type="dxa"/>
              <w:right w:w="11" w:type="dxa"/>
            </w:tcMar>
          </w:tcPr>
          <w:p w14:paraId="1D0A3B90"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Розроблено ПЕСЗ, статус якого регулярно оновлюється.</w:t>
            </w:r>
          </w:p>
        </w:tc>
        <w:tc>
          <w:tcPr>
            <w:tcW w:w="1241" w:type="dxa"/>
            <w:gridSpan w:val="2"/>
            <w:tcMar>
              <w:top w:w="15" w:type="dxa"/>
              <w:left w:w="43" w:type="dxa"/>
              <w:bottom w:w="0" w:type="dxa"/>
              <w:right w:w="11" w:type="dxa"/>
            </w:tcMar>
          </w:tcPr>
          <w:p w14:paraId="2C9BCE8B" w14:textId="77777777" w:rsidR="00AC2EEF" w:rsidRPr="00433C81" w:rsidRDefault="00AC2EEF" w:rsidP="00561371">
            <w:pPr>
              <w:spacing w:line="240" w:lineRule="auto"/>
              <w:rPr>
                <w:rFonts w:ascii="Arial" w:hAnsi="Arial" w:cs="Arial"/>
                <w:sz w:val="16"/>
                <w:szCs w:val="16"/>
              </w:rPr>
            </w:pPr>
          </w:p>
        </w:tc>
        <w:tc>
          <w:tcPr>
            <w:tcW w:w="1761" w:type="dxa"/>
          </w:tcPr>
          <w:p w14:paraId="704F6C0E"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Виконується</w:t>
            </w:r>
          </w:p>
        </w:tc>
      </w:tr>
      <w:tr w:rsidR="00314461" w:rsidRPr="00433C81" w14:paraId="05A3F9F1" w14:textId="77777777" w:rsidTr="001009A0">
        <w:trPr>
          <w:trHeight w:val="20"/>
        </w:trPr>
        <w:tc>
          <w:tcPr>
            <w:tcW w:w="448" w:type="dxa"/>
            <w:gridSpan w:val="2"/>
            <w:tcMar>
              <w:top w:w="15" w:type="dxa"/>
              <w:left w:w="43" w:type="dxa"/>
              <w:bottom w:w="0" w:type="dxa"/>
              <w:right w:w="11" w:type="dxa"/>
            </w:tcMar>
          </w:tcPr>
          <w:p w14:paraId="1202EDD3" w14:textId="77777777" w:rsidR="00AC2EEF" w:rsidRPr="00433C81" w:rsidRDefault="00AC2EEF" w:rsidP="00561371">
            <w:pPr>
              <w:spacing w:line="240" w:lineRule="auto"/>
              <w:rPr>
                <w:rFonts w:ascii="Arial" w:hAnsi="Arial" w:cs="Arial"/>
                <w:b/>
                <w:bCs/>
                <w:sz w:val="16"/>
                <w:szCs w:val="16"/>
              </w:rPr>
            </w:pPr>
            <w:r w:rsidRPr="00433C81">
              <w:rPr>
                <w:rFonts w:ascii="Arial" w:hAnsi="Arial" w:cs="Arial"/>
                <w:sz w:val="16"/>
                <w:szCs w:val="16"/>
              </w:rPr>
              <w:t>1.4</w:t>
            </w:r>
          </w:p>
        </w:tc>
        <w:tc>
          <w:tcPr>
            <w:tcW w:w="2122" w:type="dxa"/>
            <w:tcMar>
              <w:top w:w="15" w:type="dxa"/>
              <w:left w:w="43" w:type="dxa"/>
              <w:bottom w:w="0" w:type="dxa"/>
              <w:right w:w="11" w:type="dxa"/>
            </w:tcMar>
          </w:tcPr>
          <w:p w14:paraId="156A7F96"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Навчання відповідального персоналу за міжнародними </w:t>
            </w:r>
            <w:r w:rsidRPr="00433C81">
              <w:rPr>
                <w:rFonts w:ascii="Arial" w:hAnsi="Arial" w:cs="Arial"/>
                <w:sz w:val="16"/>
                <w:szCs w:val="16"/>
              </w:rPr>
              <w:lastRenderedPageBreak/>
              <w:t>стандартами ISO 14001.</w:t>
            </w:r>
          </w:p>
        </w:tc>
        <w:tc>
          <w:tcPr>
            <w:tcW w:w="1557" w:type="dxa"/>
            <w:tcMar>
              <w:top w:w="15" w:type="dxa"/>
              <w:left w:w="43" w:type="dxa"/>
              <w:bottom w:w="0" w:type="dxa"/>
              <w:right w:w="11" w:type="dxa"/>
            </w:tcMar>
          </w:tcPr>
          <w:p w14:paraId="31AD5F5B"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lastRenderedPageBreak/>
              <w:t xml:space="preserve">Кваліфікований персонал сприятиме </w:t>
            </w:r>
            <w:r w:rsidRPr="00433C81">
              <w:rPr>
                <w:rFonts w:ascii="Arial" w:hAnsi="Arial" w:cs="Arial"/>
                <w:sz w:val="16"/>
                <w:szCs w:val="16"/>
              </w:rPr>
              <w:lastRenderedPageBreak/>
              <w:t>впровадженню СЕСУ.</w:t>
            </w:r>
          </w:p>
        </w:tc>
        <w:tc>
          <w:tcPr>
            <w:tcW w:w="1680" w:type="dxa"/>
            <w:tcMar>
              <w:top w:w="15" w:type="dxa"/>
              <w:left w:w="43" w:type="dxa"/>
              <w:bottom w:w="0" w:type="dxa"/>
              <w:right w:w="11" w:type="dxa"/>
            </w:tcMar>
          </w:tcPr>
          <w:p w14:paraId="632FF2EF"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lastRenderedPageBreak/>
              <w:t>ЄБРР PR1;</w:t>
            </w:r>
          </w:p>
          <w:p w14:paraId="4187A29A"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ISO 14001.</w:t>
            </w:r>
          </w:p>
        </w:tc>
        <w:tc>
          <w:tcPr>
            <w:tcW w:w="2284" w:type="dxa"/>
            <w:gridSpan w:val="2"/>
            <w:tcMar>
              <w:top w:w="15" w:type="dxa"/>
              <w:left w:w="43" w:type="dxa"/>
              <w:bottom w:w="0" w:type="dxa"/>
              <w:right w:w="11" w:type="dxa"/>
            </w:tcMar>
          </w:tcPr>
          <w:p w14:paraId="0B75B761"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3E08B804"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Залучення професійної тренінгової компанії;</w:t>
            </w:r>
          </w:p>
          <w:p w14:paraId="6F8838A2"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lastRenderedPageBreak/>
              <w:t>Менеджер з охорони праці та навколишнього середовища КП «ТЕТ».</w:t>
            </w:r>
          </w:p>
        </w:tc>
        <w:tc>
          <w:tcPr>
            <w:tcW w:w="1215" w:type="dxa"/>
            <w:gridSpan w:val="2"/>
            <w:tcMar>
              <w:top w:w="15" w:type="dxa"/>
              <w:left w:w="43" w:type="dxa"/>
              <w:bottom w:w="0" w:type="dxa"/>
              <w:right w:w="11" w:type="dxa"/>
            </w:tcMar>
          </w:tcPr>
          <w:p w14:paraId="57F18E1E"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lastRenderedPageBreak/>
              <w:t xml:space="preserve">У процесі впровадження </w:t>
            </w:r>
            <w:r w:rsidRPr="00433C81">
              <w:rPr>
                <w:rFonts w:ascii="Arial" w:hAnsi="Arial" w:cs="Arial"/>
                <w:sz w:val="16"/>
                <w:szCs w:val="16"/>
              </w:rPr>
              <w:lastRenderedPageBreak/>
              <w:t>СЕСУ</w:t>
            </w:r>
          </w:p>
        </w:tc>
        <w:tc>
          <w:tcPr>
            <w:tcW w:w="2329" w:type="dxa"/>
            <w:tcMar>
              <w:top w:w="15" w:type="dxa"/>
              <w:left w:w="43" w:type="dxa"/>
              <w:bottom w:w="0" w:type="dxa"/>
              <w:right w:w="11" w:type="dxa"/>
            </w:tcMar>
          </w:tcPr>
          <w:p w14:paraId="68E60B0F"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lastRenderedPageBreak/>
              <w:t xml:space="preserve">Свідоцтва про проходження персоналом професійних </w:t>
            </w:r>
            <w:r w:rsidRPr="00433C81">
              <w:rPr>
                <w:rFonts w:ascii="Arial" w:hAnsi="Arial" w:cs="Arial"/>
                <w:sz w:val="16"/>
                <w:szCs w:val="16"/>
              </w:rPr>
              <w:lastRenderedPageBreak/>
              <w:t>тренінгів.</w:t>
            </w:r>
          </w:p>
        </w:tc>
        <w:tc>
          <w:tcPr>
            <w:tcW w:w="1241" w:type="dxa"/>
            <w:gridSpan w:val="2"/>
            <w:tcMar>
              <w:top w:w="15" w:type="dxa"/>
              <w:left w:w="43" w:type="dxa"/>
              <w:bottom w:w="0" w:type="dxa"/>
              <w:right w:w="11" w:type="dxa"/>
            </w:tcMar>
          </w:tcPr>
          <w:p w14:paraId="5C432972" w14:textId="77777777" w:rsidR="00AC2EEF" w:rsidRPr="00433C81" w:rsidRDefault="00AC2EEF" w:rsidP="00561371">
            <w:pPr>
              <w:spacing w:line="240" w:lineRule="auto"/>
              <w:rPr>
                <w:rFonts w:ascii="Arial" w:hAnsi="Arial" w:cs="Arial"/>
                <w:sz w:val="16"/>
                <w:szCs w:val="16"/>
              </w:rPr>
            </w:pPr>
          </w:p>
        </w:tc>
        <w:tc>
          <w:tcPr>
            <w:tcW w:w="1761" w:type="dxa"/>
          </w:tcPr>
          <w:p w14:paraId="1799E2F1"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Наявні, копії надано Клієнтом </w:t>
            </w:r>
            <w:r w:rsidRPr="00433C81">
              <w:rPr>
                <w:rFonts w:ascii="Arial" w:hAnsi="Arial" w:cs="Arial"/>
                <w:sz w:val="16"/>
                <w:szCs w:val="16"/>
              </w:rPr>
              <w:lastRenderedPageBreak/>
              <w:t>Консультанту</w:t>
            </w:r>
          </w:p>
        </w:tc>
      </w:tr>
      <w:tr w:rsidR="00314461" w:rsidRPr="00433C81" w14:paraId="3CE42C21" w14:textId="77777777" w:rsidTr="001009A0">
        <w:trPr>
          <w:trHeight w:val="20"/>
        </w:trPr>
        <w:tc>
          <w:tcPr>
            <w:tcW w:w="448" w:type="dxa"/>
            <w:gridSpan w:val="2"/>
            <w:tcMar>
              <w:top w:w="15" w:type="dxa"/>
              <w:left w:w="43" w:type="dxa"/>
              <w:bottom w:w="0" w:type="dxa"/>
              <w:right w:w="11" w:type="dxa"/>
            </w:tcMar>
          </w:tcPr>
          <w:p w14:paraId="7EB8437A" w14:textId="77777777" w:rsidR="00AC2EEF" w:rsidRPr="00433C81" w:rsidRDefault="00AC2EEF" w:rsidP="00561371">
            <w:pPr>
              <w:spacing w:line="240" w:lineRule="auto"/>
              <w:rPr>
                <w:rFonts w:ascii="Arial" w:hAnsi="Arial" w:cs="Arial"/>
                <w:b/>
                <w:bCs/>
                <w:sz w:val="16"/>
                <w:szCs w:val="16"/>
              </w:rPr>
            </w:pPr>
            <w:r w:rsidRPr="00433C81">
              <w:rPr>
                <w:rFonts w:ascii="Arial" w:hAnsi="Arial" w:cs="Arial"/>
                <w:sz w:val="16"/>
                <w:szCs w:val="16"/>
              </w:rPr>
              <w:lastRenderedPageBreak/>
              <w:t>1.5</w:t>
            </w:r>
          </w:p>
        </w:tc>
        <w:tc>
          <w:tcPr>
            <w:tcW w:w="2122" w:type="dxa"/>
            <w:tcMar>
              <w:top w:w="15" w:type="dxa"/>
              <w:left w:w="43" w:type="dxa"/>
              <w:bottom w:w="0" w:type="dxa"/>
              <w:right w:w="11" w:type="dxa"/>
            </w:tcMar>
          </w:tcPr>
          <w:p w14:paraId="7E01909C"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Навчання персоналу відповідно до екологічної та соціальної політики та екологічних аспектів у їхній повсякденній діяльності (внутрішнє навчання).</w:t>
            </w:r>
          </w:p>
        </w:tc>
        <w:tc>
          <w:tcPr>
            <w:tcW w:w="1557" w:type="dxa"/>
            <w:tcMar>
              <w:top w:w="15" w:type="dxa"/>
              <w:left w:w="43" w:type="dxa"/>
              <w:bottom w:w="0" w:type="dxa"/>
              <w:right w:w="11" w:type="dxa"/>
            </w:tcMar>
          </w:tcPr>
          <w:p w14:paraId="1D15A317"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Підвищити обізнаність працівників у розумінні екологічних та соціальних аспектів їхньої повсякденної діяльності.</w:t>
            </w:r>
          </w:p>
        </w:tc>
        <w:tc>
          <w:tcPr>
            <w:tcW w:w="1680" w:type="dxa"/>
            <w:tcMar>
              <w:top w:w="15" w:type="dxa"/>
              <w:left w:w="43" w:type="dxa"/>
              <w:bottom w:w="0" w:type="dxa"/>
              <w:right w:w="11" w:type="dxa"/>
            </w:tcMar>
          </w:tcPr>
          <w:p w14:paraId="621E6AEA"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ЄБРР PR1;</w:t>
            </w:r>
          </w:p>
          <w:p w14:paraId="43F890BD"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ISO 14001;</w:t>
            </w:r>
          </w:p>
          <w:p w14:paraId="31D5748F"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Найкращі практики.</w:t>
            </w:r>
          </w:p>
        </w:tc>
        <w:tc>
          <w:tcPr>
            <w:tcW w:w="2284" w:type="dxa"/>
            <w:gridSpan w:val="2"/>
            <w:tcMar>
              <w:top w:w="15" w:type="dxa"/>
              <w:left w:w="43" w:type="dxa"/>
              <w:bottom w:w="0" w:type="dxa"/>
              <w:right w:w="11" w:type="dxa"/>
            </w:tcMar>
          </w:tcPr>
          <w:p w14:paraId="64E559E1"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4DB5F4F7"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Менеджер з охорони</w:t>
            </w:r>
          </w:p>
          <w:p w14:paraId="5883749B"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праці та промислової безпеки КП «ТЕТ»;</w:t>
            </w:r>
          </w:p>
          <w:p w14:paraId="461D4616"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Залучення професійної тренінгової компанії (за бажанням).</w:t>
            </w:r>
          </w:p>
        </w:tc>
        <w:tc>
          <w:tcPr>
            <w:tcW w:w="1215" w:type="dxa"/>
            <w:gridSpan w:val="2"/>
            <w:tcMar>
              <w:top w:w="15" w:type="dxa"/>
              <w:left w:w="43" w:type="dxa"/>
              <w:bottom w:w="0" w:type="dxa"/>
              <w:right w:w="11" w:type="dxa"/>
            </w:tcMar>
          </w:tcPr>
          <w:p w14:paraId="6C16836B"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У процесі впровадження СЕСУ</w:t>
            </w:r>
          </w:p>
        </w:tc>
        <w:tc>
          <w:tcPr>
            <w:tcW w:w="2329" w:type="dxa"/>
            <w:tcMar>
              <w:top w:w="15" w:type="dxa"/>
              <w:left w:w="43" w:type="dxa"/>
              <w:bottom w:w="0" w:type="dxa"/>
              <w:right w:w="11" w:type="dxa"/>
            </w:tcMar>
          </w:tcPr>
          <w:p w14:paraId="36BCA060"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Розроблено план та програму внутрішнього навчання.</w:t>
            </w:r>
          </w:p>
        </w:tc>
        <w:tc>
          <w:tcPr>
            <w:tcW w:w="1241" w:type="dxa"/>
            <w:gridSpan w:val="2"/>
            <w:tcMar>
              <w:top w:w="15" w:type="dxa"/>
              <w:left w:w="43" w:type="dxa"/>
              <w:bottom w:w="0" w:type="dxa"/>
              <w:right w:w="11" w:type="dxa"/>
            </w:tcMar>
          </w:tcPr>
          <w:p w14:paraId="7D614A21" w14:textId="77777777" w:rsidR="00AC2EEF" w:rsidRPr="00433C81" w:rsidRDefault="00AC2EEF" w:rsidP="00561371">
            <w:pPr>
              <w:spacing w:line="240" w:lineRule="auto"/>
              <w:rPr>
                <w:rFonts w:ascii="Arial" w:hAnsi="Arial" w:cs="Arial"/>
                <w:sz w:val="16"/>
                <w:szCs w:val="16"/>
              </w:rPr>
            </w:pPr>
          </w:p>
        </w:tc>
        <w:tc>
          <w:tcPr>
            <w:tcW w:w="1761" w:type="dxa"/>
          </w:tcPr>
          <w:p w14:paraId="1865CA3A"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Розроблено</w:t>
            </w:r>
          </w:p>
          <w:p w14:paraId="140BDEA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Український Червоний Хрест спільно з Південно-Західним міжрегіональним управлінням державної служби з питань праці провели психологічний тренінг для колективу КП «ТЕТ».</w:t>
            </w:r>
          </w:p>
          <w:p w14:paraId="266A50E4"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Визначено терміни і</w:t>
            </w:r>
          </w:p>
          <w:p w14:paraId="57ADFD97"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дотримано графіки</w:t>
            </w:r>
          </w:p>
          <w:p w14:paraId="48E65DA0"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проведення</w:t>
            </w:r>
          </w:p>
          <w:p w14:paraId="48A29FD0"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навчання з екології</w:t>
            </w:r>
          </w:p>
          <w:p w14:paraId="21D9BC7D"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згідно Програми</w:t>
            </w:r>
          </w:p>
          <w:p w14:paraId="3920DDA7"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навчання</w:t>
            </w:r>
          </w:p>
        </w:tc>
      </w:tr>
      <w:tr w:rsidR="00314461" w:rsidRPr="00433C81" w14:paraId="0880CB7C" w14:textId="77777777" w:rsidTr="001009A0">
        <w:trPr>
          <w:trHeight w:val="20"/>
        </w:trPr>
        <w:tc>
          <w:tcPr>
            <w:tcW w:w="448" w:type="dxa"/>
            <w:gridSpan w:val="2"/>
            <w:tcMar>
              <w:top w:w="15" w:type="dxa"/>
              <w:left w:w="43" w:type="dxa"/>
              <w:bottom w:w="0" w:type="dxa"/>
              <w:right w:w="11" w:type="dxa"/>
            </w:tcMar>
          </w:tcPr>
          <w:p w14:paraId="187DCD60"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1.6</w:t>
            </w:r>
          </w:p>
        </w:tc>
        <w:tc>
          <w:tcPr>
            <w:tcW w:w="2122" w:type="dxa"/>
            <w:tcMar>
              <w:top w:w="15" w:type="dxa"/>
              <w:left w:w="43" w:type="dxa"/>
              <w:bottom w:w="0" w:type="dxa"/>
              <w:right w:w="11" w:type="dxa"/>
            </w:tcMar>
          </w:tcPr>
          <w:p w14:paraId="2D3C981E"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Включити вимоги щодо охорони праці та здоров'я в процедуру відбору постачальників/підрядників, а також критерії, пов'язані з недопущенням використання дитячої та/або примусової праці.</w:t>
            </w:r>
          </w:p>
          <w:p w14:paraId="08A4923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Включити вимоги щодо охорони праці та</w:t>
            </w:r>
            <w:r w:rsidRPr="00433C81">
              <w:rPr>
                <w:rFonts w:ascii="Arial" w:hAnsi="Arial" w:cs="Arial"/>
                <w:sz w:val="16"/>
                <w:szCs w:val="16"/>
                <w:lang w:val="ru-RU"/>
              </w:rPr>
              <w:t xml:space="preserve"> </w:t>
            </w:r>
            <w:r w:rsidRPr="00433C81">
              <w:rPr>
                <w:rFonts w:ascii="Arial" w:hAnsi="Arial" w:cs="Arial"/>
                <w:sz w:val="16"/>
                <w:szCs w:val="16"/>
              </w:rPr>
              <w:t>здоров'я в контракти з підрядниками/постачальниками.</w:t>
            </w:r>
          </w:p>
          <w:p w14:paraId="2C8AF1BF"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Формалізувати процедуру</w:t>
            </w:r>
            <w:r w:rsidRPr="00433C81">
              <w:rPr>
                <w:rFonts w:ascii="Arial" w:hAnsi="Arial" w:cs="Arial"/>
                <w:sz w:val="16"/>
                <w:szCs w:val="16"/>
                <w:lang w:val="ru-RU"/>
              </w:rPr>
              <w:t xml:space="preserve"> </w:t>
            </w:r>
            <w:r w:rsidRPr="00433C81">
              <w:rPr>
                <w:rFonts w:ascii="Arial" w:hAnsi="Arial" w:cs="Arial"/>
                <w:sz w:val="16"/>
                <w:szCs w:val="16"/>
              </w:rPr>
              <w:t>внутрішнього аудиту підрядників та</w:t>
            </w:r>
            <w:r w:rsidRPr="00433C81">
              <w:rPr>
                <w:rFonts w:ascii="Arial" w:hAnsi="Arial" w:cs="Arial"/>
                <w:sz w:val="16"/>
                <w:szCs w:val="16"/>
                <w:lang w:val="ru-RU"/>
              </w:rPr>
              <w:t xml:space="preserve"> </w:t>
            </w:r>
            <w:r w:rsidRPr="00433C81">
              <w:rPr>
                <w:rFonts w:ascii="Arial" w:hAnsi="Arial" w:cs="Arial"/>
                <w:sz w:val="16"/>
                <w:szCs w:val="16"/>
              </w:rPr>
              <w:t>постачальників (аудит третіх осіб).</w:t>
            </w:r>
          </w:p>
        </w:tc>
        <w:tc>
          <w:tcPr>
            <w:tcW w:w="1557" w:type="dxa"/>
            <w:tcMar>
              <w:top w:w="15" w:type="dxa"/>
              <w:left w:w="43" w:type="dxa"/>
              <w:bottom w:w="0" w:type="dxa"/>
              <w:right w:w="11" w:type="dxa"/>
            </w:tcMar>
          </w:tcPr>
          <w:p w14:paraId="69690014"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Менеджмент</w:t>
            </w:r>
            <w:r w:rsidRPr="00433C81">
              <w:rPr>
                <w:rFonts w:ascii="Arial" w:hAnsi="Arial" w:cs="Arial"/>
                <w:sz w:val="16"/>
                <w:szCs w:val="16"/>
                <w:lang w:val="ru-RU"/>
              </w:rPr>
              <w:t xml:space="preserve"> </w:t>
            </w:r>
            <w:r w:rsidRPr="00433C81">
              <w:rPr>
                <w:rFonts w:ascii="Arial" w:hAnsi="Arial" w:cs="Arial"/>
                <w:sz w:val="16"/>
                <w:szCs w:val="16"/>
              </w:rPr>
              <w:t>підрядників/постачальників з метою</w:t>
            </w:r>
            <w:r w:rsidRPr="00433C81">
              <w:rPr>
                <w:rFonts w:ascii="Arial" w:hAnsi="Arial" w:cs="Arial"/>
                <w:sz w:val="16"/>
                <w:szCs w:val="16"/>
                <w:lang w:val="ru-RU"/>
              </w:rPr>
              <w:t xml:space="preserve"> </w:t>
            </w:r>
            <w:r w:rsidRPr="00433C81">
              <w:rPr>
                <w:rFonts w:ascii="Arial" w:hAnsi="Arial" w:cs="Arial"/>
                <w:sz w:val="16"/>
                <w:szCs w:val="16"/>
              </w:rPr>
              <w:t>недопущення</w:t>
            </w:r>
            <w:r w:rsidRPr="00433C81">
              <w:rPr>
                <w:rFonts w:ascii="Arial" w:hAnsi="Arial" w:cs="Arial"/>
                <w:sz w:val="16"/>
                <w:szCs w:val="16"/>
                <w:lang w:val="ru-RU"/>
              </w:rPr>
              <w:t xml:space="preserve"> </w:t>
            </w:r>
            <w:r w:rsidRPr="00433C81">
              <w:rPr>
                <w:rFonts w:ascii="Arial" w:hAnsi="Arial" w:cs="Arial"/>
                <w:sz w:val="16"/>
                <w:szCs w:val="16"/>
              </w:rPr>
              <w:t>невідповідностей та поганих</w:t>
            </w:r>
            <w:r w:rsidRPr="00433C81">
              <w:rPr>
                <w:rFonts w:ascii="Arial" w:hAnsi="Arial" w:cs="Arial"/>
                <w:sz w:val="16"/>
                <w:szCs w:val="16"/>
                <w:lang w:val="ru-RU"/>
              </w:rPr>
              <w:t xml:space="preserve"> </w:t>
            </w:r>
            <w:r w:rsidRPr="00433C81">
              <w:rPr>
                <w:rFonts w:ascii="Arial" w:hAnsi="Arial" w:cs="Arial"/>
                <w:sz w:val="16"/>
                <w:szCs w:val="16"/>
              </w:rPr>
              <w:t>соціальних</w:t>
            </w:r>
            <w:r w:rsidRPr="00433C81">
              <w:rPr>
                <w:rFonts w:ascii="Arial" w:hAnsi="Arial" w:cs="Arial"/>
                <w:sz w:val="16"/>
                <w:szCs w:val="16"/>
                <w:lang w:val="ru-RU"/>
              </w:rPr>
              <w:t xml:space="preserve"> </w:t>
            </w:r>
            <w:r w:rsidRPr="00433C81">
              <w:rPr>
                <w:rFonts w:ascii="Arial" w:hAnsi="Arial" w:cs="Arial"/>
                <w:sz w:val="16"/>
                <w:szCs w:val="16"/>
              </w:rPr>
              <w:t>показників КП «ТЕТ».</w:t>
            </w:r>
          </w:p>
        </w:tc>
        <w:tc>
          <w:tcPr>
            <w:tcW w:w="1680" w:type="dxa"/>
            <w:tcMar>
              <w:top w:w="15" w:type="dxa"/>
              <w:left w:w="43" w:type="dxa"/>
              <w:bottom w:w="0" w:type="dxa"/>
              <w:right w:w="11" w:type="dxa"/>
            </w:tcMar>
          </w:tcPr>
          <w:p w14:paraId="7C34FB58"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ЄБРР PR1, PR2, PR4;</w:t>
            </w:r>
          </w:p>
          <w:p w14:paraId="179B5762"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ISO 14001;</w:t>
            </w:r>
          </w:p>
          <w:p w14:paraId="3D73FA2E"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ILO стандарти;</w:t>
            </w:r>
          </w:p>
          <w:p w14:paraId="25519DAA"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Найкращі практики.</w:t>
            </w:r>
          </w:p>
        </w:tc>
        <w:tc>
          <w:tcPr>
            <w:tcW w:w="2284" w:type="dxa"/>
            <w:gridSpan w:val="2"/>
            <w:tcMar>
              <w:top w:w="15" w:type="dxa"/>
              <w:left w:w="43" w:type="dxa"/>
              <w:bottom w:w="0" w:type="dxa"/>
              <w:right w:w="11" w:type="dxa"/>
            </w:tcMar>
          </w:tcPr>
          <w:p w14:paraId="471A4C43"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56EC8772"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Менеджер з охорони</w:t>
            </w:r>
            <w:r w:rsidRPr="00433C81">
              <w:rPr>
                <w:rFonts w:ascii="Arial" w:hAnsi="Arial" w:cs="Arial"/>
                <w:sz w:val="16"/>
                <w:szCs w:val="16"/>
                <w:lang w:val="ru-RU"/>
              </w:rPr>
              <w:t xml:space="preserve"> </w:t>
            </w:r>
            <w:r w:rsidRPr="00433C81">
              <w:rPr>
                <w:rFonts w:ascii="Arial" w:hAnsi="Arial" w:cs="Arial"/>
                <w:sz w:val="16"/>
                <w:szCs w:val="16"/>
              </w:rPr>
              <w:t>праці та</w:t>
            </w:r>
            <w:r w:rsidRPr="00433C81">
              <w:rPr>
                <w:rFonts w:ascii="Arial" w:hAnsi="Arial" w:cs="Arial"/>
                <w:sz w:val="16"/>
                <w:szCs w:val="16"/>
                <w:lang w:val="ru-RU"/>
              </w:rPr>
              <w:t xml:space="preserve"> </w:t>
            </w:r>
            <w:r w:rsidRPr="00433C81">
              <w:rPr>
                <w:rFonts w:ascii="Arial" w:hAnsi="Arial" w:cs="Arial"/>
                <w:sz w:val="16"/>
                <w:szCs w:val="16"/>
              </w:rPr>
              <w:t>промислової безпеки</w:t>
            </w:r>
            <w:r w:rsidRPr="00433C81">
              <w:rPr>
                <w:rFonts w:ascii="Arial" w:hAnsi="Arial" w:cs="Arial"/>
                <w:sz w:val="16"/>
                <w:szCs w:val="16"/>
                <w:lang w:val="ru-RU"/>
              </w:rPr>
              <w:t xml:space="preserve"> </w:t>
            </w:r>
            <w:r w:rsidRPr="00433C81">
              <w:rPr>
                <w:rFonts w:ascii="Arial" w:hAnsi="Arial" w:cs="Arial"/>
                <w:sz w:val="16"/>
                <w:szCs w:val="16"/>
              </w:rPr>
              <w:t>КП «ТЕТ»;</w:t>
            </w:r>
          </w:p>
          <w:p w14:paraId="4B1509D6"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Юридичний відділ.</w:t>
            </w:r>
          </w:p>
        </w:tc>
        <w:tc>
          <w:tcPr>
            <w:tcW w:w="1215" w:type="dxa"/>
            <w:gridSpan w:val="2"/>
            <w:tcMar>
              <w:top w:w="15" w:type="dxa"/>
              <w:left w:w="43" w:type="dxa"/>
              <w:bottom w:w="0" w:type="dxa"/>
              <w:right w:w="11" w:type="dxa"/>
            </w:tcMar>
          </w:tcPr>
          <w:p w14:paraId="01274664"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Через 3 місяці</w:t>
            </w:r>
            <w:r w:rsidRPr="00433C81">
              <w:rPr>
                <w:rFonts w:ascii="Arial" w:hAnsi="Arial" w:cs="Arial"/>
                <w:sz w:val="16"/>
                <w:szCs w:val="16"/>
                <w:lang w:val="ru-RU"/>
              </w:rPr>
              <w:t xml:space="preserve"> </w:t>
            </w:r>
            <w:r w:rsidRPr="00433C81">
              <w:rPr>
                <w:rFonts w:ascii="Arial" w:hAnsi="Arial" w:cs="Arial"/>
                <w:sz w:val="16"/>
                <w:szCs w:val="16"/>
              </w:rPr>
              <w:t>після підписання контракту з ЄБРР.</w:t>
            </w:r>
          </w:p>
        </w:tc>
        <w:tc>
          <w:tcPr>
            <w:tcW w:w="2329" w:type="dxa"/>
            <w:tcMar>
              <w:top w:w="15" w:type="dxa"/>
              <w:left w:w="43" w:type="dxa"/>
              <w:bottom w:w="0" w:type="dxa"/>
              <w:right w:w="11" w:type="dxa"/>
            </w:tcMar>
          </w:tcPr>
          <w:p w14:paraId="5AC4102A"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Критерії EHS включені в процедуру відбору</w:t>
            </w:r>
            <w:r w:rsidRPr="00433C81">
              <w:rPr>
                <w:rFonts w:ascii="Arial" w:hAnsi="Arial" w:cs="Arial"/>
                <w:sz w:val="16"/>
                <w:szCs w:val="16"/>
                <w:lang w:val="ru-RU"/>
              </w:rPr>
              <w:t xml:space="preserve"> </w:t>
            </w:r>
            <w:r w:rsidRPr="00433C81">
              <w:rPr>
                <w:rFonts w:ascii="Arial" w:hAnsi="Arial" w:cs="Arial"/>
                <w:sz w:val="16"/>
                <w:szCs w:val="16"/>
              </w:rPr>
              <w:t>постачальників/підрядників та в контракти.</w:t>
            </w:r>
          </w:p>
          <w:p w14:paraId="2EAD110C"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Звіти</w:t>
            </w:r>
            <w:r w:rsidRPr="00433C81">
              <w:rPr>
                <w:rFonts w:ascii="Arial" w:hAnsi="Arial" w:cs="Arial"/>
                <w:sz w:val="16"/>
                <w:szCs w:val="16"/>
                <w:lang w:val="en-US"/>
              </w:rPr>
              <w:t xml:space="preserve"> </w:t>
            </w:r>
            <w:r w:rsidRPr="00433C81">
              <w:rPr>
                <w:rFonts w:ascii="Arial" w:hAnsi="Arial" w:cs="Arial"/>
                <w:sz w:val="16"/>
                <w:szCs w:val="16"/>
              </w:rPr>
              <w:t>внутрішнього аудиту</w:t>
            </w:r>
            <w:r w:rsidRPr="00433C81">
              <w:rPr>
                <w:rFonts w:ascii="Arial" w:hAnsi="Arial" w:cs="Arial"/>
                <w:sz w:val="16"/>
                <w:szCs w:val="16"/>
                <w:lang w:val="en-US"/>
              </w:rPr>
              <w:t xml:space="preserve"> </w:t>
            </w:r>
            <w:r w:rsidRPr="00433C81">
              <w:rPr>
                <w:rFonts w:ascii="Arial" w:hAnsi="Arial" w:cs="Arial"/>
                <w:sz w:val="16"/>
                <w:szCs w:val="16"/>
              </w:rPr>
              <w:t>постачальників.</w:t>
            </w:r>
          </w:p>
        </w:tc>
        <w:tc>
          <w:tcPr>
            <w:tcW w:w="1241" w:type="dxa"/>
            <w:gridSpan w:val="2"/>
            <w:tcMar>
              <w:top w:w="15" w:type="dxa"/>
              <w:left w:w="43" w:type="dxa"/>
              <w:bottom w:w="0" w:type="dxa"/>
              <w:right w:w="11" w:type="dxa"/>
            </w:tcMar>
          </w:tcPr>
          <w:p w14:paraId="4073CCFB" w14:textId="77777777" w:rsidR="00AC2EEF" w:rsidRPr="00433C81" w:rsidRDefault="00AC2EEF" w:rsidP="00561371">
            <w:pPr>
              <w:spacing w:line="240" w:lineRule="auto"/>
              <w:rPr>
                <w:rFonts w:ascii="Arial" w:hAnsi="Arial" w:cs="Arial"/>
                <w:sz w:val="16"/>
                <w:szCs w:val="16"/>
              </w:rPr>
            </w:pPr>
          </w:p>
        </w:tc>
        <w:tc>
          <w:tcPr>
            <w:tcW w:w="1761" w:type="dxa"/>
          </w:tcPr>
          <w:p w14:paraId="358B87EF"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Критерії </w:t>
            </w:r>
            <w:r w:rsidRPr="00433C81">
              <w:rPr>
                <w:rFonts w:ascii="Arial" w:hAnsi="Arial" w:cs="Arial"/>
                <w:sz w:val="16"/>
                <w:szCs w:val="16"/>
                <w:lang w:val="en-US"/>
              </w:rPr>
              <w:t>EHS</w:t>
            </w:r>
            <w:r w:rsidRPr="00433C81">
              <w:rPr>
                <w:rFonts w:ascii="Arial" w:hAnsi="Arial" w:cs="Arial"/>
                <w:sz w:val="16"/>
                <w:szCs w:val="16"/>
              </w:rPr>
              <w:t xml:space="preserve"> включені процедуру відбору та у договори/ контракти з постачальниками. </w:t>
            </w:r>
          </w:p>
          <w:p w14:paraId="44EAB1FE" w14:textId="77777777" w:rsidR="00AC2EEF" w:rsidRPr="00433C81" w:rsidRDefault="00FD484B" w:rsidP="00561371">
            <w:pPr>
              <w:spacing w:line="240" w:lineRule="auto"/>
              <w:rPr>
                <w:rFonts w:ascii="Arial" w:hAnsi="Arial" w:cs="Arial"/>
                <w:sz w:val="16"/>
                <w:szCs w:val="16"/>
              </w:rPr>
            </w:pPr>
            <w:hyperlink r:id="rId11" w:history="1">
              <w:r w:rsidR="00AC2EEF" w:rsidRPr="00433C81">
                <w:rPr>
                  <w:rStyle w:val="a5"/>
                  <w:rFonts w:ascii="Arial" w:hAnsi="Arial" w:cs="Arial"/>
                  <w:sz w:val="16"/>
                  <w:szCs w:val="16"/>
                </w:rPr>
                <w:t>посилання</w:t>
              </w:r>
            </w:hyperlink>
          </w:p>
          <w:p w14:paraId="7ABB32C3" w14:textId="77777777" w:rsidR="00AC2EEF" w:rsidRPr="00433C81" w:rsidRDefault="00FD484B" w:rsidP="00561371">
            <w:pPr>
              <w:spacing w:line="240" w:lineRule="auto"/>
              <w:rPr>
                <w:rFonts w:ascii="Arial" w:hAnsi="Arial" w:cs="Arial"/>
                <w:sz w:val="16"/>
                <w:szCs w:val="16"/>
              </w:rPr>
            </w:pPr>
            <w:hyperlink r:id="rId12" w:history="1">
              <w:r w:rsidR="00AC2EEF" w:rsidRPr="00433C81">
                <w:rPr>
                  <w:rStyle w:val="a5"/>
                  <w:rFonts w:ascii="Arial" w:hAnsi="Arial" w:cs="Arial"/>
                  <w:sz w:val="16"/>
                  <w:szCs w:val="16"/>
                </w:rPr>
                <w:t>посилання</w:t>
              </w:r>
            </w:hyperlink>
          </w:p>
          <w:p w14:paraId="7A976CB4" w14:textId="77777777" w:rsidR="00AC2EEF" w:rsidRPr="00433C81" w:rsidRDefault="00FD484B" w:rsidP="00561371">
            <w:pPr>
              <w:spacing w:line="240" w:lineRule="auto"/>
              <w:rPr>
                <w:rFonts w:ascii="Arial" w:hAnsi="Arial" w:cs="Arial"/>
                <w:sz w:val="16"/>
                <w:szCs w:val="16"/>
              </w:rPr>
            </w:pPr>
            <w:hyperlink r:id="rId13" w:history="1">
              <w:r w:rsidR="00AC2EEF" w:rsidRPr="00433C81">
                <w:rPr>
                  <w:rStyle w:val="a5"/>
                  <w:rFonts w:ascii="Arial" w:hAnsi="Arial" w:cs="Arial"/>
                  <w:sz w:val="16"/>
                  <w:szCs w:val="16"/>
                </w:rPr>
                <w:t>посилання</w:t>
              </w:r>
            </w:hyperlink>
          </w:p>
          <w:p w14:paraId="1E323DFD" w14:textId="77777777" w:rsidR="00AC2EEF" w:rsidRPr="00433C81" w:rsidRDefault="00FD484B" w:rsidP="00561371">
            <w:pPr>
              <w:spacing w:line="240" w:lineRule="auto"/>
              <w:rPr>
                <w:rFonts w:ascii="Arial" w:hAnsi="Arial" w:cs="Arial"/>
                <w:sz w:val="16"/>
                <w:szCs w:val="16"/>
              </w:rPr>
            </w:pPr>
            <w:hyperlink r:id="rId14" w:history="1">
              <w:r w:rsidR="00AC2EEF" w:rsidRPr="00433C81">
                <w:rPr>
                  <w:rStyle w:val="a5"/>
                  <w:rFonts w:ascii="Arial" w:hAnsi="Arial" w:cs="Arial"/>
                  <w:sz w:val="16"/>
                  <w:szCs w:val="16"/>
                </w:rPr>
                <w:t>посилання</w:t>
              </w:r>
            </w:hyperlink>
          </w:p>
        </w:tc>
      </w:tr>
      <w:tr w:rsidR="00314461" w:rsidRPr="00433C81" w14:paraId="238CC153" w14:textId="77777777" w:rsidTr="001009A0">
        <w:trPr>
          <w:trHeight w:val="20"/>
        </w:trPr>
        <w:tc>
          <w:tcPr>
            <w:tcW w:w="14637" w:type="dxa"/>
            <w:gridSpan w:val="13"/>
            <w:shd w:val="clear" w:color="auto" w:fill="E7E6E6"/>
            <w:tcMar>
              <w:top w:w="15" w:type="dxa"/>
              <w:left w:w="144" w:type="dxa"/>
              <w:bottom w:w="0" w:type="dxa"/>
              <w:right w:w="11" w:type="dxa"/>
            </w:tcMar>
            <w:vAlign w:val="center"/>
          </w:tcPr>
          <w:p w14:paraId="52F8882B" w14:textId="2EDC18A1" w:rsidR="007D5DA1" w:rsidRPr="00433C81" w:rsidRDefault="007D5DA1" w:rsidP="00683AC9">
            <w:pPr>
              <w:spacing w:before="240" w:line="240" w:lineRule="auto"/>
              <w:rPr>
                <w:rFonts w:ascii="Arial" w:hAnsi="Arial" w:cs="Arial"/>
                <w:b/>
                <w:bCs/>
                <w:sz w:val="16"/>
                <w:szCs w:val="16"/>
              </w:rPr>
            </w:pPr>
            <w:r w:rsidRPr="00433C81">
              <w:rPr>
                <w:rFonts w:ascii="Arial" w:hAnsi="Arial" w:cs="Arial"/>
                <w:b/>
                <w:bCs/>
                <w:sz w:val="16"/>
                <w:szCs w:val="16"/>
              </w:rPr>
              <w:t>2. Праця та умови праці</w:t>
            </w:r>
          </w:p>
        </w:tc>
      </w:tr>
      <w:tr w:rsidR="00314461" w:rsidRPr="00433C81" w14:paraId="2BFD4CBF" w14:textId="77777777" w:rsidTr="001009A0">
        <w:trPr>
          <w:trHeight w:val="20"/>
        </w:trPr>
        <w:tc>
          <w:tcPr>
            <w:tcW w:w="448" w:type="dxa"/>
            <w:gridSpan w:val="2"/>
            <w:tcMar>
              <w:top w:w="15" w:type="dxa"/>
              <w:left w:w="43" w:type="dxa"/>
              <w:bottom w:w="0" w:type="dxa"/>
              <w:right w:w="11" w:type="dxa"/>
            </w:tcMar>
          </w:tcPr>
          <w:p w14:paraId="69E14F9D" w14:textId="77777777" w:rsidR="00AC2EEF" w:rsidRPr="00433C81" w:rsidRDefault="00AC2EEF" w:rsidP="00561371">
            <w:pPr>
              <w:spacing w:line="240" w:lineRule="auto"/>
              <w:rPr>
                <w:rFonts w:ascii="Arial" w:hAnsi="Arial" w:cs="Arial"/>
                <w:b/>
                <w:bCs/>
                <w:sz w:val="16"/>
                <w:szCs w:val="16"/>
              </w:rPr>
            </w:pPr>
            <w:r w:rsidRPr="00433C81">
              <w:rPr>
                <w:rFonts w:ascii="Arial" w:hAnsi="Arial" w:cs="Arial"/>
                <w:sz w:val="16"/>
                <w:szCs w:val="16"/>
              </w:rPr>
              <w:lastRenderedPageBreak/>
              <w:t>2.1</w:t>
            </w:r>
          </w:p>
        </w:tc>
        <w:tc>
          <w:tcPr>
            <w:tcW w:w="2122" w:type="dxa"/>
            <w:tcMar>
              <w:top w:w="15" w:type="dxa"/>
              <w:left w:w="43" w:type="dxa"/>
              <w:bottom w:w="0" w:type="dxa"/>
              <w:right w:w="11" w:type="dxa"/>
            </w:tcMar>
          </w:tcPr>
          <w:p w14:paraId="03B8184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Включіть політику щодо працівників, які не є</w:t>
            </w:r>
            <w:r w:rsidRPr="00433C81">
              <w:rPr>
                <w:rFonts w:ascii="Arial" w:hAnsi="Arial" w:cs="Arial"/>
                <w:sz w:val="16"/>
                <w:szCs w:val="16"/>
                <w:lang w:val="ru-RU"/>
              </w:rPr>
              <w:t xml:space="preserve"> </w:t>
            </w:r>
            <w:r w:rsidRPr="00433C81">
              <w:rPr>
                <w:rFonts w:ascii="Arial" w:hAnsi="Arial" w:cs="Arial"/>
                <w:sz w:val="16"/>
                <w:szCs w:val="16"/>
              </w:rPr>
              <w:t>штатними</w:t>
            </w:r>
            <w:r w:rsidRPr="00433C81">
              <w:rPr>
                <w:rFonts w:ascii="Arial" w:hAnsi="Arial" w:cs="Arial"/>
                <w:sz w:val="16"/>
                <w:szCs w:val="16"/>
                <w:lang w:val="ru-RU"/>
              </w:rPr>
              <w:t xml:space="preserve"> </w:t>
            </w:r>
            <w:r w:rsidRPr="00433C81">
              <w:rPr>
                <w:rFonts w:ascii="Arial" w:hAnsi="Arial" w:cs="Arial"/>
                <w:sz w:val="16"/>
                <w:szCs w:val="16"/>
              </w:rPr>
              <w:t>працівниками.</w:t>
            </w:r>
          </w:p>
        </w:tc>
        <w:tc>
          <w:tcPr>
            <w:tcW w:w="1557" w:type="dxa"/>
            <w:tcMar>
              <w:top w:w="15" w:type="dxa"/>
              <w:left w:w="43" w:type="dxa"/>
              <w:bottom w:w="0" w:type="dxa"/>
              <w:right w:w="11" w:type="dxa"/>
            </w:tcMar>
          </w:tcPr>
          <w:p w14:paraId="4888E26B"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Відповідність</w:t>
            </w:r>
            <w:r w:rsidRPr="00433C81">
              <w:rPr>
                <w:rFonts w:ascii="Arial" w:hAnsi="Arial" w:cs="Arial"/>
                <w:sz w:val="16"/>
                <w:szCs w:val="16"/>
                <w:lang w:val="ru-RU"/>
              </w:rPr>
              <w:t xml:space="preserve"> </w:t>
            </w:r>
            <w:r w:rsidRPr="00433C81">
              <w:rPr>
                <w:rFonts w:ascii="Arial" w:hAnsi="Arial" w:cs="Arial"/>
                <w:sz w:val="16"/>
                <w:szCs w:val="16"/>
              </w:rPr>
              <w:t>національним / міжнародним вимогам.</w:t>
            </w:r>
          </w:p>
          <w:p w14:paraId="4662EF4C"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Репутаційний ризик.</w:t>
            </w:r>
          </w:p>
        </w:tc>
        <w:tc>
          <w:tcPr>
            <w:tcW w:w="1680" w:type="dxa"/>
            <w:tcMar>
              <w:top w:w="15" w:type="dxa"/>
              <w:left w:w="43" w:type="dxa"/>
              <w:bottom w:w="0" w:type="dxa"/>
              <w:right w:w="11" w:type="dxa"/>
            </w:tcMar>
          </w:tcPr>
          <w:p w14:paraId="5C831AF0"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ЄБРР PR2;</w:t>
            </w:r>
          </w:p>
          <w:p w14:paraId="2CAD4B58"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Найкращі практики;</w:t>
            </w:r>
          </w:p>
          <w:p w14:paraId="0F3046DD"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Національне</w:t>
            </w:r>
          </w:p>
          <w:p w14:paraId="4A1B423C"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законодавство;</w:t>
            </w:r>
          </w:p>
          <w:p w14:paraId="12C8C93F"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Міжнародне</w:t>
            </w:r>
          </w:p>
          <w:p w14:paraId="3BDD3A5F"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законодавство;</w:t>
            </w:r>
          </w:p>
          <w:p w14:paraId="3115291A"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ILO стандарти.</w:t>
            </w:r>
          </w:p>
        </w:tc>
        <w:tc>
          <w:tcPr>
            <w:tcW w:w="2284" w:type="dxa"/>
            <w:gridSpan w:val="2"/>
            <w:tcMar>
              <w:top w:w="15" w:type="dxa"/>
              <w:left w:w="43" w:type="dxa"/>
              <w:bottom w:w="0" w:type="dxa"/>
              <w:right w:w="11" w:type="dxa"/>
            </w:tcMar>
          </w:tcPr>
          <w:p w14:paraId="13D69514"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2A21D072"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Менеджер з охорони</w:t>
            </w:r>
          </w:p>
          <w:p w14:paraId="6E467762"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праці та</w:t>
            </w:r>
            <w:r w:rsidRPr="00433C81">
              <w:rPr>
                <w:rFonts w:ascii="Arial" w:hAnsi="Arial" w:cs="Arial"/>
                <w:sz w:val="16"/>
                <w:szCs w:val="16"/>
                <w:lang w:val="ru-RU"/>
              </w:rPr>
              <w:t xml:space="preserve"> </w:t>
            </w:r>
            <w:r w:rsidRPr="00433C81">
              <w:rPr>
                <w:rFonts w:ascii="Arial" w:hAnsi="Arial" w:cs="Arial"/>
                <w:sz w:val="16"/>
                <w:szCs w:val="16"/>
              </w:rPr>
              <w:t>промислової безпеки</w:t>
            </w:r>
            <w:r w:rsidRPr="00433C81">
              <w:rPr>
                <w:rFonts w:ascii="Arial" w:hAnsi="Arial" w:cs="Arial"/>
                <w:sz w:val="16"/>
                <w:szCs w:val="16"/>
                <w:lang w:val="ru-RU"/>
              </w:rPr>
              <w:t xml:space="preserve"> </w:t>
            </w:r>
            <w:r w:rsidRPr="00433C81">
              <w:rPr>
                <w:rFonts w:ascii="Arial" w:hAnsi="Arial" w:cs="Arial"/>
                <w:sz w:val="16"/>
                <w:szCs w:val="16"/>
              </w:rPr>
              <w:t>КП «ТЕТ»;</w:t>
            </w:r>
          </w:p>
        </w:tc>
        <w:tc>
          <w:tcPr>
            <w:tcW w:w="1215" w:type="dxa"/>
            <w:gridSpan w:val="2"/>
            <w:tcMar>
              <w:top w:w="15" w:type="dxa"/>
              <w:left w:w="43" w:type="dxa"/>
              <w:bottom w:w="0" w:type="dxa"/>
              <w:right w:w="11" w:type="dxa"/>
            </w:tcMar>
          </w:tcPr>
          <w:p w14:paraId="205EDFDE"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У процесі впровадження ПЕСЗ.</w:t>
            </w:r>
          </w:p>
        </w:tc>
        <w:tc>
          <w:tcPr>
            <w:tcW w:w="2329" w:type="dxa"/>
            <w:tcMar>
              <w:top w:w="15" w:type="dxa"/>
              <w:left w:w="43" w:type="dxa"/>
              <w:bottom w:w="0" w:type="dxa"/>
              <w:right w:w="11" w:type="dxa"/>
            </w:tcMar>
          </w:tcPr>
          <w:p w14:paraId="72BF0576"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Розроблено формалізовані кадрові вимоги до</w:t>
            </w:r>
            <w:r w:rsidRPr="00433C81">
              <w:rPr>
                <w:rFonts w:ascii="Arial" w:hAnsi="Arial" w:cs="Arial"/>
                <w:sz w:val="16"/>
                <w:szCs w:val="16"/>
                <w:lang w:val="ru-RU"/>
              </w:rPr>
              <w:t xml:space="preserve"> </w:t>
            </w:r>
            <w:r w:rsidRPr="00433C81">
              <w:rPr>
                <w:rFonts w:ascii="Arial" w:hAnsi="Arial" w:cs="Arial"/>
                <w:sz w:val="16"/>
                <w:szCs w:val="16"/>
              </w:rPr>
              <w:t>субпідрядників, розповсюджено серед</w:t>
            </w:r>
            <w:r w:rsidRPr="00433C81">
              <w:rPr>
                <w:rFonts w:ascii="Arial" w:hAnsi="Arial" w:cs="Arial"/>
                <w:sz w:val="16"/>
                <w:szCs w:val="16"/>
                <w:lang w:val="ru-RU"/>
              </w:rPr>
              <w:t xml:space="preserve"> </w:t>
            </w:r>
            <w:r w:rsidRPr="00433C81">
              <w:rPr>
                <w:rFonts w:ascii="Arial" w:hAnsi="Arial" w:cs="Arial"/>
                <w:sz w:val="16"/>
                <w:szCs w:val="16"/>
              </w:rPr>
              <w:t>працівників та розміщено на сайті компанії.</w:t>
            </w:r>
          </w:p>
        </w:tc>
        <w:tc>
          <w:tcPr>
            <w:tcW w:w="1241" w:type="dxa"/>
            <w:gridSpan w:val="2"/>
            <w:tcMar>
              <w:top w:w="15" w:type="dxa"/>
              <w:left w:w="43" w:type="dxa"/>
              <w:bottom w:w="0" w:type="dxa"/>
              <w:right w:w="11" w:type="dxa"/>
            </w:tcMar>
          </w:tcPr>
          <w:p w14:paraId="25417A74" w14:textId="77777777" w:rsidR="00AC2EEF" w:rsidRPr="00433C81" w:rsidRDefault="00AC2EEF" w:rsidP="00561371">
            <w:pPr>
              <w:spacing w:line="240" w:lineRule="auto"/>
              <w:rPr>
                <w:rFonts w:ascii="Arial" w:hAnsi="Arial" w:cs="Arial"/>
                <w:sz w:val="16"/>
                <w:szCs w:val="16"/>
              </w:rPr>
            </w:pPr>
          </w:p>
        </w:tc>
        <w:tc>
          <w:tcPr>
            <w:tcW w:w="1761" w:type="dxa"/>
          </w:tcPr>
          <w:p w14:paraId="5C036DE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Розміщено на офіційному сайті підприємства</w:t>
            </w:r>
          </w:p>
          <w:p w14:paraId="0A9C5F36" w14:textId="77777777" w:rsidR="00AC2EEF" w:rsidRPr="00433C81" w:rsidRDefault="00FD484B" w:rsidP="00561371">
            <w:pPr>
              <w:spacing w:line="240" w:lineRule="auto"/>
              <w:rPr>
                <w:rFonts w:ascii="Arial" w:hAnsi="Arial" w:cs="Arial"/>
                <w:sz w:val="16"/>
                <w:szCs w:val="16"/>
              </w:rPr>
            </w:pPr>
            <w:hyperlink r:id="rId15" w:history="1">
              <w:r w:rsidR="00AC2EEF" w:rsidRPr="00433C81">
                <w:rPr>
                  <w:rStyle w:val="a5"/>
                  <w:rFonts w:ascii="Arial" w:hAnsi="Arial" w:cs="Arial"/>
                  <w:sz w:val="16"/>
                  <w:szCs w:val="16"/>
                </w:rPr>
                <w:t>посилання</w:t>
              </w:r>
            </w:hyperlink>
          </w:p>
        </w:tc>
      </w:tr>
      <w:tr w:rsidR="00314461" w:rsidRPr="00433C81" w14:paraId="645FA3E1" w14:textId="77777777" w:rsidTr="001009A0">
        <w:trPr>
          <w:trHeight w:val="20"/>
        </w:trPr>
        <w:tc>
          <w:tcPr>
            <w:tcW w:w="448" w:type="dxa"/>
            <w:gridSpan w:val="2"/>
            <w:tcMar>
              <w:top w:w="15" w:type="dxa"/>
              <w:left w:w="43" w:type="dxa"/>
              <w:bottom w:w="0" w:type="dxa"/>
              <w:right w:w="11" w:type="dxa"/>
            </w:tcMar>
          </w:tcPr>
          <w:p w14:paraId="2F7602B8"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2.2</w:t>
            </w:r>
          </w:p>
        </w:tc>
        <w:tc>
          <w:tcPr>
            <w:tcW w:w="2122" w:type="dxa"/>
            <w:tcMar>
              <w:top w:w="15" w:type="dxa"/>
              <w:left w:w="43" w:type="dxa"/>
              <w:bottom w:w="0" w:type="dxa"/>
              <w:right w:w="11" w:type="dxa"/>
            </w:tcMar>
          </w:tcPr>
          <w:p w14:paraId="5D5323AF"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До укладення контракту проаналізуйте ризики ланцюга поставок, пов'язані з примусовою працею та </w:t>
            </w:r>
            <w:proofErr w:type="spellStart"/>
            <w:r w:rsidRPr="00433C81">
              <w:rPr>
                <w:rFonts w:ascii="Arial" w:hAnsi="Arial" w:cs="Arial"/>
                <w:sz w:val="16"/>
                <w:szCs w:val="16"/>
              </w:rPr>
              <w:t>наймом</w:t>
            </w:r>
            <w:proofErr w:type="spellEnd"/>
            <w:r w:rsidRPr="00433C81">
              <w:rPr>
                <w:rFonts w:ascii="Arial" w:hAnsi="Arial" w:cs="Arial"/>
                <w:sz w:val="16"/>
                <w:szCs w:val="16"/>
              </w:rPr>
              <w:t xml:space="preserve"> поза безпосередніми контр-агентами (за межами контрактів першого рівня у ланцюжку поставок).</w:t>
            </w:r>
          </w:p>
          <w:p w14:paraId="598CDE6B" w14:textId="59AA5864" w:rsidR="00AC2EEF" w:rsidRPr="00433C81" w:rsidRDefault="00AC2EEF" w:rsidP="00561371">
            <w:pPr>
              <w:spacing w:line="240" w:lineRule="auto"/>
              <w:rPr>
                <w:rFonts w:ascii="Arial" w:hAnsi="Arial" w:cs="Arial"/>
                <w:sz w:val="16"/>
                <w:szCs w:val="16"/>
              </w:rPr>
            </w:pPr>
            <w:proofErr w:type="spellStart"/>
            <w:r w:rsidRPr="00433C81">
              <w:rPr>
                <w:rFonts w:ascii="Arial" w:hAnsi="Arial" w:cs="Arial"/>
                <w:sz w:val="16"/>
                <w:szCs w:val="16"/>
              </w:rPr>
              <w:t>Внести</w:t>
            </w:r>
            <w:proofErr w:type="spellEnd"/>
            <w:r w:rsidRPr="00433C81">
              <w:rPr>
                <w:rFonts w:ascii="Arial" w:hAnsi="Arial" w:cs="Arial"/>
                <w:sz w:val="16"/>
                <w:szCs w:val="16"/>
              </w:rPr>
              <w:t xml:space="preserve"> до договорів з підрядниками/субпідрядниками вимог щодо дотримання етичних стандартів та трудових практик, у тому числі щодо заборони будь-яких форм примусової праці, дитячої праці або торгівлі людьми.</w:t>
            </w:r>
          </w:p>
        </w:tc>
        <w:tc>
          <w:tcPr>
            <w:tcW w:w="1557" w:type="dxa"/>
            <w:tcMar>
              <w:top w:w="15" w:type="dxa"/>
              <w:left w:w="43" w:type="dxa"/>
              <w:bottom w:w="0" w:type="dxa"/>
              <w:right w:w="11" w:type="dxa"/>
            </w:tcMar>
          </w:tcPr>
          <w:p w14:paraId="0C3D93A7"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Відповідність національним/</w:t>
            </w:r>
            <w:r w:rsidRPr="00433C81">
              <w:rPr>
                <w:rFonts w:ascii="Arial" w:hAnsi="Arial" w:cs="Arial"/>
                <w:sz w:val="16"/>
                <w:szCs w:val="16"/>
              </w:rPr>
              <w:br/>
              <w:t>міжнародним вимогам.</w:t>
            </w:r>
          </w:p>
          <w:p w14:paraId="31562CE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Репутаційний ризик.</w:t>
            </w:r>
          </w:p>
        </w:tc>
        <w:tc>
          <w:tcPr>
            <w:tcW w:w="1680" w:type="dxa"/>
            <w:tcMar>
              <w:top w:w="15" w:type="dxa"/>
              <w:left w:w="43" w:type="dxa"/>
              <w:bottom w:w="0" w:type="dxa"/>
              <w:right w:w="11" w:type="dxa"/>
            </w:tcMar>
          </w:tcPr>
          <w:p w14:paraId="5205A5CF" w14:textId="77777777" w:rsidR="00AC2EEF" w:rsidRPr="00433C81" w:rsidRDefault="00AC2EEF" w:rsidP="00AC2EEF">
            <w:pPr>
              <w:numPr>
                <w:ilvl w:val="0"/>
                <w:numId w:val="27"/>
              </w:numPr>
              <w:tabs>
                <w:tab w:val="left" w:pos="341"/>
              </w:tabs>
              <w:spacing w:after="20" w:line="240" w:lineRule="auto"/>
              <w:ind w:left="0" w:firstLine="0"/>
              <w:rPr>
                <w:rFonts w:ascii="Arial" w:hAnsi="Arial" w:cs="Arial"/>
                <w:sz w:val="16"/>
                <w:szCs w:val="16"/>
              </w:rPr>
            </w:pPr>
            <w:r w:rsidRPr="00433C81">
              <w:rPr>
                <w:rFonts w:ascii="Arial" w:hAnsi="Arial" w:cs="Arial"/>
                <w:sz w:val="16"/>
                <w:szCs w:val="16"/>
              </w:rPr>
              <w:t>ЄБРР PR2;</w:t>
            </w:r>
          </w:p>
          <w:p w14:paraId="3DB6D4C2" w14:textId="77777777" w:rsidR="00AC2EEF" w:rsidRPr="00433C81" w:rsidRDefault="00AC2EEF" w:rsidP="00AC2EEF">
            <w:pPr>
              <w:numPr>
                <w:ilvl w:val="0"/>
                <w:numId w:val="27"/>
              </w:numPr>
              <w:tabs>
                <w:tab w:val="left" w:pos="341"/>
              </w:tabs>
              <w:spacing w:after="20" w:line="240" w:lineRule="auto"/>
              <w:ind w:left="0" w:firstLine="0"/>
              <w:rPr>
                <w:rFonts w:ascii="Arial" w:hAnsi="Arial" w:cs="Arial"/>
                <w:sz w:val="16"/>
                <w:szCs w:val="16"/>
              </w:rPr>
            </w:pPr>
            <w:r w:rsidRPr="00433C81">
              <w:rPr>
                <w:rFonts w:ascii="Arial" w:hAnsi="Arial" w:cs="Arial"/>
                <w:sz w:val="16"/>
                <w:szCs w:val="16"/>
              </w:rPr>
              <w:t>Стандарти МОП.</w:t>
            </w:r>
          </w:p>
        </w:tc>
        <w:tc>
          <w:tcPr>
            <w:tcW w:w="2284" w:type="dxa"/>
            <w:gridSpan w:val="2"/>
            <w:tcMar>
              <w:top w:w="15" w:type="dxa"/>
              <w:left w:w="43" w:type="dxa"/>
              <w:bottom w:w="0" w:type="dxa"/>
              <w:right w:w="11" w:type="dxa"/>
            </w:tcMar>
          </w:tcPr>
          <w:p w14:paraId="2A0CF929" w14:textId="77777777" w:rsidR="00AC2EEF" w:rsidRPr="00433C81" w:rsidRDefault="00AC2EEF" w:rsidP="00AC2EEF">
            <w:pPr>
              <w:numPr>
                <w:ilvl w:val="0"/>
                <w:numId w:val="27"/>
              </w:numPr>
              <w:tabs>
                <w:tab w:val="left" w:pos="341"/>
              </w:tabs>
              <w:spacing w:after="20" w:line="240" w:lineRule="auto"/>
              <w:ind w:left="0" w:firstLine="0"/>
              <w:rPr>
                <w:rFonts w:ascii="Arial" w:hAnsi="Arial" w:cs="Arial"/>
                <w:sz w:val="16"/>
                <w:szCs w:val="16"/>
              </w:rPr>
            </w:pPr>
            <w:r w:rsidRPr="00433C81">
              <w:rPr>
                <w:rFonts w:ascii="Arial" w:hAnsi="Arial" w:cs="Arial"/>
                <w:sz w:val="16"/>
                <w:szCs w:val="16"/>
              </w:rPr>
              <w:t>Внутрішні ресурси;</w:t>
            </w:r>
          </w:p>
          <w:p w14:paraId="4EBF55D6" w14:textId="77777777" w:rsidR="00AC2EEF" w:rsidRPr="00433C81" w:rsidRDefault="00AC2EEF" w:rsidP="00AC2EEF">
            <w:pPr>
              <w:numPr>
                <w:ilvl w:val="0"/>
                <w:numId w:val="27"/>
              </w:numPr>
              <w:tabs>
                <w:tab w:val="left" w:pos="341"/>
              </w:tabs>
              <w:spacing w:after="20" w:line="240" w:lineRule="auto"/>
              <w:ind w:left="0" w:firstLine="0"/>
              <w:rPr>
                <w:rFonts w:ascii="Arial" w:hAnsi="Arial" w:cs="Arial"/>
                <w:sz w:val="16"/>
                <w:szCs w:val="16"/>
              </w:rPr>
            </w:pPr>
            <w:r w:rsidRPr="00433C81">
              <w:rPr>
                <w:rFonts w:ascii="Arial" w:hAnsi="Arial" w:cs="Arial"/>
                <w:sz w:val="16"/>
                <w:szCs w:val="16"/>
              </w:rPr>
              <w:t xml:space="preserve">Відділ закупівель; </w:t>
            </w:r>
          </w:p>
          <w:p w14:paraId="1D4CD892" w14:textId="77777777" w:rsidR="00AC2EEF" w:rsidRPr="00433C81" w:rsidRDefault="00AC2EEF" w:rsidP="00AC2EEF">
            <w:pPr>
              <w:numPr>
                <w:ilvl w:val="0"/>
                <w:numId w:val="27"/>
              </w:numPr>
              <w:tabs>
                <w:tab w:val="left" w:pos="341"/>
              </w:tabs>
              <w:spacing w:after="20" w:line="240" w:lineRule="auto"/>
              <w:ind w:left="0" w:firstLine="0"/>
              <w:rPr>
                <w:rFonts w:ascii="Arial" w:hAnsi="Arial" w:cs="Arial"/>
                <w:sz w:val="16"/>
                <w:szCs w:val="16"/>
              </w:rPr>
            </w:pPr>
            <w:r w:rsidRPr="00433C81">
              <w:rPr>
                <w:rFonts w:ascii="Arial" w:hAnsi="Arial" w:cs="Arial"/>
                <w:sz w:val="16"/>
                <w:szCs w:val="16"/>
              </w:rPr>
              <w:t xml:space="preserve">Відділ </w:t>
            </w:r>
            <w:proofErr w:type="spellStart"/>
            <w:r w:rsidRPr="00433C81">
              <w:rPr>
                <w:rFonts w:ascii="Arial" w:hAnsi="Arial" w:cs="Arial"/>
                <w:sz w:val="16"/>
                <w:szCs w:val="16"/>
              </w:rPr>
              <w:t>зв’язків</w:t>
            </w:r>
            <w:proofErr w:type="spellEnd"/>
            <w:r w:rsidRPr="00433C81">
              <w:rPr>
                <w:rFonts w:ascii="Arial" w:hAnsi="Arial" w:cs="Arial"/>
                <w:sz w:val="16"/>
                <w:szCs w:val="16"/>
              </w:rPr>
              <w:t xml:space="preserve"> з </w:t>
            </w:r>
            <w:proofErr w:type="spellStart"/>
            <w:r w:rsidRPr="00433C81">
              <w:rPr>
                <w:rFonts w:ascii="Arial" w:hAnsi="Arial" w:cs="Arial"/>
                <w:sz w:val="16"/>
                <w:szCs w:val="16"/>
              </w:rPr>
              <w:t>громадскістю</w:t>
            </w:r>
            <w:proofErr w:type="spellEnd"/>
            <w:r w:rsidRPr="00433C81">
              <w:rPr>
                <w:rFonts w:ascii="Arial" w:hAnsi="Arial" w:cs="Arial"/>
                <w:sz w:val="16"/>
                <w:szCs w:val="16"/>
              </w:rPr>
              <w:t>.</w:t>
            </w:r>
          </w:p>
        </w:tc>
        <w:tc>
          <w:tcPr>
            <w:tcW w:w="1215" w:type="dxa"/>
            <w:gridSpan w:val="2"/>
            <w:tcMar>
              <w:top w:w="15" w:type="dxa"/>
              <w:left w:w="43" w:type="dxa"/>
              <w:bottom w:w="0" w:type="dxa"/>
              <w:right w:w="11" w:type="dxa"/>
            </w:tcMar>
          </w:tcPr>
          <w:p w14:paraId="281D2D1C"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Через 3 місяці після підписання договору з ЄБРР.</w:t>
            </w:r>
          </w:p>
        </w:tc>
        <w:tc>
          <w:tcPr>
            <w:tcW w:w="2329" w:type="dxa"/>
            <w:tcMar>
              <w:top w:w="15" w:type="dxa"/>
              <w:left w:w="43" w:type="dxa"/>
              <w:bottom w:w="0" w:type="dxa"/>
              <w:right w:w="11" w:type="dxa"/>
            </w:tcMar>
          </w:tcPr>
          <w:p w14:paraId="02585D5F"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 xml:space="preserve">Вимоги щодо заборони будь-яких форм примусової праці, дитячої праці, торгівлі людьми чи дискримінації закріплені у договорах з поставками товарів та послуг. </w:t>
            </w:r>
          </w:p>
          <w:p w14:paraId="1302C2F5"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Завершено оцінку ланцюгів поставок первинних постачальників. </w:t>
            </w:r>
          </w:p>
        </w:tc>
        <w:tc>
          <w:tcPr>
            <w:tcW w:w="1241" w:type="dxa"/>
            <w:gridSpan w:val="2"/>
            <w:tcMar>
              <w:top w:w="15" w:type="dxa"/>
              <w:left w:w="43" w:type="dxa"/>
              <w:bottom w:w="0" w:type="dxa"/>
              <w:right w:w="11" w:type="dxa"/>
            </w:tcMar>
          </w:tcPr>
          <w:p w14:paraId="6BFDE262" w14:textId="77777777" w:rsidR="00AC2EEF" w:rsidRPr="00433C81" w:rsidRDefault="00AC2EEF" w:rsidP="00561371">
            <w:pPr>
              <w:spacing w:line="240" w:lineRule="auto"/>
              <w:rPr>
                <w:rFonts w:ascii="Arial" w:hAnsi="Arial" w:cs="Arial"/>
                <w:sz w:val="16"/>
                <w:szCs w:val="16"/>
              </w:rPr>
            </w:pPr>
          </w:p>
        </w:tc>
        <w:tc>
          <w:tcPr>
            <w:tcW w:w="1761" w:type="dxa"/>
          </w:tcPr>
          <w:p w14:paraId="05E2AEFC"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Вимоги закріплено в договорах з постачання товарів та послуг</w:t>
            </w:r>
          </w:p>
        </w:tc>
      </w:tr>
      <w:tr w:rsidR="00314461" w:rsidRPr="00433C81" w14:paraId="7DE9DB39" w14:textId="77777777" w:rsidTr="001009A0">
        <w:trPr>
          <w:trHeight w:val="20"/>
        </w:trPr>
        <w:tc>
          <w:tcPr>
            <w:tcW w:w="448" w:type="dxa"/>
            <w:gridSpan w:val="2"/>
            <w:tcMar>
              <w:top w:w="15" w:type="dxa"/>
              <w:left w:w="43" w:type="dxa"/>
              <w:bottom w:w="0" w:type="dxa"/>
              <w:right w:w="11" w:type="dxa"/>
            </w:tcMar>
          </w:tcPr>
          <w:p w14:paraId="441EE0A1" w14:textId="77777777" w:rsidR="00AC2EEF" w:rsidRPr="00433C81" w:rsidRDefault="00AC2EEF" w:rsidP="00561371">
            <w:pPr>
              <w:spacing w:line="240" w:lineRule="auto"/>
              <w:rPr>
                <w:rFonts w:ascii="Arial" w:hAnsi="Arial" w:cs="Arial"/>
                <w:b/>
                <w:bCs/>
                <w:sz w:val="16"/>
                <w:szCs w:val="16"/>
              </w:rPr>
            </w:pPr>
            <w:r w:rsidRPr="00433C81">
              <w:rPr>
                <w:rFonts w:ascii="Arial" w:hAnsi="Arial" w:cs="Arial"/>
                <w:sz w:val="16"/>
                <w:szCs w:val="16"/>
              </w:rPr>
              <w:t>2.3</w:t>
            </w:r>
          </w:p>
        </w:tc>
        <w:tc>
          <w:tcPr>
            <w:tcW w:w="2122" w:type="dxa"/>
            <w:tcMar>
              <w:top w:w="15" w:type="dxa"/>
              <w:left w:w="43" w:type="dxa"/>
              <w:bottom w:w="0" w:type="dxa"/>
              <w:right w:w="11" w:type="dxa"/>
            </w:tcMar>
          </w:tcPr>
          <w:p w14:paraId="6F9C5DEC"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Впровадити</w:t>
            </w:r>
            <w:r w:rsidRPr="00433C81">
              <w:rPr>
                <w:rFonts w:ascii="Arial" w:hAnsi="Arial" w:cs="Arial"/>
                <w:sz w:val="16"/>
                <w:szCs w:val="16"/>
                <w:lang w:val="ru-RU"/>
              </w:rPr>
              <w:t xml:space="preserve"> </w:t>
            </w:r>
            <w:r w:rsidRPr="00433C81">
              <w:rPr>
                <w:rFonts w:ascii="Arial" w:hAnsi="Arial" w:cs="Arial"/>
                <w:sz w:val="16"/>
                <w:szCs w:val="16"/>
              </w:rPr>
              <w:t>ефективний механізм розгляду скарг для</w:t>
            </w:r>
            <w:r w:rsidRPr="00433C81">
              <w:rPr>
                <w:rFonts w:ascii="Arial" w:hAnsi="Arial" w:cs="Arial"/>
                <w:sz w:val="16"/>
                <w:szCs w:val="16"/>
                <w:lang w:val="ru-RU"/>
              </w:rPr>
              <w:t xml:space="preserve"> </w:t>
            </w:r>
            <w:r w:rsidRPr="00433C81">
              <w:rPr>
                <w:rFonts w:ascii="Arial" w:hAnsi="Arial" w:cs="Arial"/>
                <w:sz w:val="16"/>
                <w:szCs w:val="16"/>
              </w:rPr>
              <w:t>штатних працівників та працівників</w:t>
            </w:r>
            <w:r w:rsidRPr="00433C81">
              <w:rPr>
                <w:rFonts w:ascii="Arial" w:hAnsi="Arial" w:cs="Arial"/>
                <w:sz w:val="16"/>
                <w:szCs w:val="16"/>
                <w:lang w:val="ru-RU"/>
              </w:rPr>
              <w:t xml:space="preserve"> </w:t>
            </w:r>
            <w:r w:rsidRPr="00433C81">
              <w:rPr>
                <w:rFonts w:ascii="Arial" w:hAnsi="Arial" w:cs="Arial"/>
                <w:sz w:val="16"/>
                <w:szCs w:val="16"/>
              </w:rPr>
              <w:t>субпідрядників.</w:t>
            </w:r>
          </w:p>
          <w:p w14:paraId="5CCC13FA"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Інформувати</w:t>
            </w:r>
            <w:r w:rsidRPr="00433C81">
              <w:rPr>
                <w:rFonts w:ascii="Arial" w:hAnsi="Arial" w:cs="Arial"/>
                <w:sz w:val="16"/>
                <w:szCs w:val="16"/>
                <w:lang w:val="ru-RU"/>
              </w:rPr>
              <w:t xml:space="preserve"> </w:t>
            </w:r>
            <w:r w:rsidRPr="00433C81">
              <w:rPr>
                <w:rFonts w:ascii="Arial" w:hAnsi="Arial" w:cs="Arial"/>
                <w:sz w:val="16"/>
                <w:szCs w:val="16"/>
              </w:rPr>
              <w:t>працівників про механізм подання скарг під час прийому на</w:t>
            </w:r>
            <w:r w:rsidRPr="00433C81">
              <w:rPr>
                <w:rFonts w:ascii="Arial" w:hAnsi="Arial" w:cs="Arial"/>
                <w:sz w:val="16"/>
                <w:szCs w:val="16"/>
                <w:lang w:val="ru-RU"/>
              </w:rPr>
              <w:t xml:space="preserve"> </w:t>
            </w:r>
            <w:r w:rsidRPr="00433C81">
              <w:rPr>
                <w:rFonts w:ascii="Arial" w:hAnsi="Arial" w:cs="Arial"/>
                <w:sz w:val="16"/>
                <w:szCs w:val="16"/>
              </w:rPr>
              <w:t>роботу.</w:t>
            </w:r>
          </w:p>
        </w:tc>
        <w:tc>
          <w:tcPr>
            <w:tcW w:w="1557" w:type="dxa"/>
            <w:tcMar>
              <w:top w:w="15" w:type="dxa"/>
              <w:left w:w="43" w:type="dxa"/>
              <w:bottom w:w="0" w:type="dxa"/>
              <w:right w:w="11" w:type="dxa"/>
            </w:tcMar>
          </w:tcPr>
          <w:p w14:paraId="1C275795"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Переконайтеся, що діяльність підрядника відповідає вимогам політик кредитора.</w:t>
            </w:r>
          </w:p>
          <w:p w14:paraId="2C57A8FA"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Репутаційний ризик.</w:t>
            </w:r>
          </w:p>
        </w:tc>
        <w:tc>
          <w:tcPr>
            <w:tcW w:w="1680" w:type="dxa"/>
            <w:tcMar>
              <w:top w:w="15" w:type="dxa"/>
              <w:left w:w="43" w:type="dxa"/>
              <w:bottom w:w="0" w:type="dxa"/>
              <w:right w:w="11" w:type="dxa"/>
            </w:tcMar>
          </w:tcPr>
          <w:p w14:paraId="39FA3AFD"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ЄБРР PR2, PR4</w:t>
            </w:r>
          </w:p>
          <w:p w14:paraId="4FB5D047"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ILO конвенції</w:t>
            </w:r>
          </w:p>
          <w:p w14:paraId="0D0421DE"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ГІП</w:t>
            </w:r>
          </w:p>
        </w:tc>
        <w:tc>
          <w:tcPr>
            <w:tcW w:w="2284" w:type="dxa"/>
            <w:gridSpan w:val="2"/>
            <w:tcMar>
              <w:top w:w="15" w:type="dxa"/>
              <w:left w:w="43" w:type="dxa"/>
              <w:bottom w:w="0" w:type="dxa"/>
              <w:right w:w="11" w:type="dxa"/>
            </w:tcMar>
          </w:tcPr>
          <w:p w14:paraId="7293EE9A"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3035898D"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Менеджер з персоналу</w:t>
            </w:r>
          </w:p>
          <w:p w14:paraId="10EAA697"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КП «ТЕТ»;</w:t>
            </w:r>
          </w:p>
          <w:p w14:paraId="1505A375" w14:textId="77777777" w:rsidR="00AC2EEF" w:rsidRPr="00433C81" w:rsidRDefault="00AC2EEF" w:rsidP="00AC2EEF">
            <w:pPr>
              <w:numPr>
                <w:ilvl w:val="0"/>
                <w:numId w:val="27"/>
              </w:numPr>
              <w:tabs>
                <w:tab w:val="left" w:pos="341"/>
              </w:tabs>
              <w:spacing w:after="20" w:line="240" w:lineRule="auto"/>
              <w:ind w:left="83" w:firstLine="0"/>
              <w:rPr>
                <w:rFonts w:ascii="Arial" w:hAnsi="Arial" w:cs="Arial"/>
                <w:sz w:val="16"/>
                <w:szCs w:val="16"/>
              </w:rPr>
            </w:pPr>
            <w:r w:rsidRPr="00433C81">
              <w:rPr>
                <w:rFonts w:ascii="Arial" w:hAnsi="Arial" w:cs="Arial"/>
                <w:sz w:val="16"/>
                <w:szCs w:val="16"/>
              </w:rPr>
              <w:t>ГРП.</w:t>
            </w:r>
          </w:p>
        </w:tc>
        <w:tc>
          <w:tcPr>
            <w:tcW w:w="1215" w:type="dxa"/>
            <w:gridSpan w:val="2"/>
            <w:tcMar>
              <w:top w:w="15" w:type="dxa"/>
              <w:left w:w="43" w:type="dxa"/>
              <w:bottom w:w="0" w:type="dxa"/>
              <w:right w:w="11" w:type="dxa"/>
            </w:tcMar>
          </w:tcPr>
          <w:p w14:paraId="145C869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Перед</w:t>
            </w:r>
            <w:r w:rsidRPr="00433C81">
              <w:rPr>
                <w:rFonts w:ascii="Arial" w:hAnsi="Arial" w:cs="Arial"/>
                <w:sz w:val="16"/>
                <w:szCs w:val="16"/>
                <w:lang w:val="en-US"/>
              </w:rPr>
              <w:t xml:space="preserve"> </w:t>
            </w:r>
            <w:r w:rsidRPr="00433C81">
              <w:rPr>
                <w:rFonts w:ascii="Arial" w:hAnsi="Arial" w:cs="Arial"/>
                <w:sz w:val="16"/>
                <w:szCs w:val="16"/>
              </w:rPr>
              <w:t>реконструкцією.</w:t>
            </w:r>
          </w:p>
        </w:tc>
        <w:tc>
          <w:tcPr>
            <w:tcW w:w="2329" w:type="dxa"/>
            <w:tcMar>
              <w:top w:w="15" w:type="dxa"/>
              <w:left w:w="43" w:type="dxa"/>
              <w:bottom w:w="0" w:type="dxa"/>
              <w:right w:w="11" w:type="dxa"/>
            </w:tcMar>
          </w:tcPr>
          <w:p w14:paraId="3CA4F6F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Створено</w:t>
            </w:r>
            <w:r w:rsidRPr="00433C81">
              <w:rPr>
                <w:rFonts w:ascii="Arial" w:hAnsi="Arial" w:cs="Arial"/>
                <w:sz w:val="16"/>
                <w:szCs w:val="16"/>
                <w:lang w:val="ru-RU"/>
              </w:rPr>
              <w:t xml:space="preserve"> </w:t>
            </w:r>
            <w:r w:rsidRPr="00433C81">
              <w:rPr>
                <w:rFonts w:ascii="Arial" w:hAnsi="Arial" w:cs="Arial"/>
                <w:sz w:val="16"/>
                <w:szCs w:val="16"/>
              </w:rPr>
              <w:t>ефективний механізм</w:t>
            </w:r>
            <w:r w:rsidRPr="00433C81">
              <w:rPr>
                <w:rFonts w:ascii="Arial" w:hAnsi="Arial" w:cs="Arial"/>
                <w:sz w:val="16"/>
                <w:szCs w:val="16"/>
                <w:lang w:val="ru-RU"/>
              </w:rPr>
              <w:t xml:space="preserve"> </w:t>
            </w:r>
            <w:r w:rsidRPr="00433C81">
              <w:rPr>
                <w:rFonts w:ascii="Arial" w:hAnsi="Arial" w:cs="Arial"/>
                <w:sz w:val="16"/>
                <w:szCs w:val="16"/>
              </w:rPr>
              <w:t>розгляду скарг.</w:t>
            </w:r>
          </w:p>
          <w:p w14:paraId="1FA3824E"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Працівники</w:t>
            </w:r>
            <w:r w:rsidRPr="00433C81">
              <w:rPr>
                <w:rFonts w:ascii="Arial" w:hAnsi="Arial" w:cs="Arial"/>
                <w:sz w:val="16"/>
                <w:szCs w:val="16"/>
                <w:lang w:val="ru-RU"/>
              </w:rPr>
              <w:t xml:space="preserve"> </w:t>
            </w:r>
            <w:r w:rsidRPr="00433C81">
              <w:rPr>
                <w:rFonts w:ascii="Arial" w:hAnsi="Arial" w:cs="Arial"/>
                <w:sz w:val="16"/>
                <w:szCs w:val="16"/>
              </w:rPr>
              <w:t>поінформовані про процес та процедури</w:t>
            </w:r>
            <w:r w:rsidRPr="00433C81">
              <w:rPr>
                <w:rFonts w:ascii="Arial" w:hAnsi="Arial" w:cs="Arial"/>
                <w:sz w:val="16"/>
                <w:szCs w:val="16"/>
                <w:lang w:val="ru-RU"/>
              </w:rPr>
              <w:t xml:space="preserve"> </w:t>
            </w:r>
            <w:r w:rsidRPr="00433C81">
              <w:rPr>
                <w:rFonts w:ascii="Arial" w:hAnsi="Arial" w:cs="Arial"/>
                <w:sz w:val="16"/>
                <w:szCs w:val="16"/>
              </w:rPr>
              <w:t>подання скарг перед</w:t>
            </w:r>
          </w:p>
          <w:p w14:paraId="5ECAA7A0"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прийняттям на роботу.</w:t>
            </w:r>
          </w:p>
        </w:tc>
        <w:tc>
          <w:tcPr>
            <w:tcW w:w="1241" w:type="dxa"/>
            <w:gridSpan w:val="2"/>
            <w:tcMar>
              <w:top w:w="15" w:type="dxa"/>
              <w:left w:w="43" w:type="dxa"/>
              <w:bottom w:w="0" w:type="dxa"/>
              <w:right w:w="11" w:type="dxa"/>
            </w:tcMar>
          </w:tcPr>
          <w:p w14:paraId="1F8D954C" w14:textId="77777777" w:rsidR="00AC2EEF" w:rsidRPr="00433C81" w:rsidRDefault="00AC2EEF" w:rsidP="00561371">
            <w:pPr>
              <w:spacing w:line="240" w:lineRule="auto"/>
              <w:rPr>
                <w:rFonts w:ascii="Arial" w:hAnsi="Arial" w:cs="Arial"/>
                <w:sz w:val="16"/>
                <w:szCs w:val="16"/>
              </w:rPr>
            </w:pPr>
          </w:p>
        </w:tc>
        <w:tc>
          <w:tcPr>
            <w:tcW w:w="1761" w:type="dxa"/>
          </w:tcPr>
          <w:p w14:paraId="15A534DE"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Розроблено та діє для місцевої громади і штатних працівників</w:t>
            </w:r>
          </w:p>
        </w:tc>
      </w:tr>
      <w:tr w:rsidR="00314461" w:rsidRPr="00433C81" w14:paraId="4683C5CB" w14:textId="77777777" w:rsidTr="001009A0">
        <w:trPr>
          <w:trHeight w:val="20"/>
        </w:trPr>
        <w:tc>
          <w:tcPr>
            <w:tcW w:w="14637" w:type="dxa"/>
            <w:gridSpan w:val="13"/>
            <w:shd w:val="clear" w:color="auto" w:fill="E7E6E6"/>
            <w:tcMar>
              <w:top w:w="15" w:type="dxa"/>
              <w:left w:w="144" w:type="dxa"/>
              <w:bottom w:w="0" w:type="dxa"/>
              <w:right w:w="11" w:type="dxa"/>
            </w:tcMar>
            <w:vAlign w:val="center"/>
          </w:tcPr>
          <w:p w14:paraId="0A890B51" w14:textId="56638705" w:rsidR="007D5DA1" w:rsidRPr="00433C81" w:rsidRDefault="007D5DA1" w:rsidP="00561371">
            <w:pPr>
              <w:spacing w:line="240" w:lineRule="auto"/>
              <w:rPr>
                <w:rFonts w:ascii="Arial" w:hAnsi="Arial" w:cs="Arial"/>
                <w:b/>
                <w:bCs/>
                <w:sz w:val="16"/>
                <w:szCs w:val="16"/>
              </w:rPr>
            </w:pPr>
            <w:r w:rsidRPr="00433C81">
              <w:rPr>
                <w:rFonts w:ascii="Arial" w:hAnsi="Arial" w:cs="Arial"/>
                <w:b/>
                <w:bCs/>
                <w:sz w:val="16"/>
                <w:szCs w:val="16"/>
              </w:rPr>
              <w:t xml:space="preserve">3. </w:t>
            </w:r>
            <w:proofErr w:type="spellStart"/>
            <w:r w:rsidRPr="00433C81">
              <w:rPr>
                <w:rFonts w:ascii="Arial" w:hAnsi="Arial" w:cs="Arial"/>
                <w:b/>
                <w:bCs/>
                <w:sz w:val="16"/>
                <w:szCs w:val="16"/>
              </w:rPr>
              <w:t>Ресурсоефективність</w:t>
            </w:r>
            <w:proofErr w:type="spellEnd"/>
            <w:r w:rsidRPr="00433C81">
              <w:rPr>
                <w:rFonts w:ascii="Arial" w:hAnsi="Arial" w:cs="Arial"/>
                <w:b/>
                <w:bCs/>
                <w:sz w:val="16"/>
                <w:szCs w:val="16"/>
              </w:rPr>
              <w:t xml:space="preserve"> та запобігання і контроль забруднення</w:t>
            </w:r>
          </w:p>
        </w:tc>
      </w:tr>
      <w:tr w:rsidR="00314461" w:rsidRPr="00433C81" w14:paraId="6EA30425" w14:textId="77777777" w:rsidTr="001009A0">
        <w:trPr>
          <w:trHeight w:val="20"/>
        </w:trPr>
        <w:tc>
          <w:tcPr>
            <w:tcW w:w="448" w:type="dxa"/>
            <w:gridSpan w:val="2"/>
            <w:tcMar>
              <w:top w:w="15" w:type="dxa"/>
              <w:left w:w="43" w:type="dxa"/>
              <w:bottom w:w="0" w:type="dxa"/>
              <w:right w:w="11" w:type="dxa"/>
            </w:tcMar>
          </w:tcPr>
          <w:p w14:paraId="4847CC65"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3.1</w:t>
            </w:r>
          </w:p>
        </w:tc>
        <w:tc>
          <w:tcPr>
            <w:tcW w:w="2122" w:type="dxa"/>
            <w:tcMar>
              <w:top w:w="15" w:type="dxa"/>
              <w:left w:w="43" w:type="dxa"/>
              <w:bottom w:w="0" w:type="dxa"/>
              <w:right w:w="11" w:type="dxa"/>
            </w:tcMar>
          </w:tcPr>
          <w:p w14:paraId="05791BC2"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Розробити план поводження з відходами експлуатації та організувати спосіб зберігання цих відходів на території КП «Тернопіль-</w:t>
            </w:r>
            <w:proofErr w:type="spellStart"/>
            <w:r w:rsidRPr="00433C81">
              <w:rPr>
                <w:rFonts w:ascii="Arial" w:hAnsi="Arial" w:cs="Arial"/>
                <w:sz w:val="16"/>
                <w:szCs w:val="16"/>
              </w:rPr>
              <w:lastRenderedPageBreak/>
              <w:t>електротранс</w:t>
            </w:r>
            <w:proofErr w:type="spellEnd"/>
            <w:r w:rsidRPr="00433C81">
              <w:rPr>
                <w:rFonts w:ascii="Arial" w:hAnsi="Arial" w:cs="Arial"/>
                <w:sz w:val="16"/>
                <w:szCs w:val="16"/>
              </w:rPr>
              <w:t>» та в цехах.</w:t>
            </w:r>
          </w:p>
        </w:tc>
        <w:tc>
          <w:tcPr>
            <w:tcW w:w="1557" w:type="dxa"/>
            <w:tcMar>
              <w:top w:w="15" w:type="dxa"/>
              <w:left w:w="43" w:type="dxa"/>
              <w:bottom w:w="0" w:type="dxa"/>
              <w:right w:w="11" w:type="dxa"/>
            </w:tcMar>
          </w:tcPr>
          <w:p w14:paraId="122A8585"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lastRenderedPageBreak/>
              <w:t xml:space="preserve">Ризик штрафних санкцій з боку органів, що контролюють неправильне збір і зберігання відходів (особливо </w:t>
            </w:r>
            <w:r w:rsidRPr="00433C81">
              <w:rPr>
                <w:rFonts w:ascii="Arial" w:hAnsi="Arial" w:cs="Arial"/>
                <w:sz w:val="16"/>
                <w:szCs w:val="16"/>
              </w:rPr>
              <w:lastRenderedPageBreak/>
              <w:t xml:space="preserve">небезпечних). Ризик забруднення ґрунтів і ґрунтових вод. </w:t>
            </w:r>
          </w:p>
          <w:p w14:paraId="045100F5"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Ризик для здоров’я персоналу.</w:t>
            </w:r>
          </w:p>
        </w:tc>
        <w:tc>
          <w:tcPr>
            <w:tcW w:w="1680" w:type="dxa"/>
            <w:tcMar>
              <w:top w:w="15" w:type="dxa"/>
              <w:left w:w="43" w:type="dxa"/>
              <w:bottom w:w="0" w:type="dxa"/>
              <w:right w:w="11" w:type="dxa"/>
            </w:tcMar>
          </w:tcPr>
          <w:p w14:paraId="329E6EFA"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lastRenderedPageBreak/>
              <w:t>Національне законодавство;</w:t>
            </w:r>
          </w:p>
          <w:p w14:paraId="03143A9A"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Міжнародне законодавство;</w:t>
            </w:r>
          </w:p>
          <w:p w14:paraId="3A18C7E3"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ЄБРР PR3.</w:t>
            </w:r>
          </w:p>
        </w:tc>
        <w:tc>
          <w:tcPr>
            <w:tcW w:w="2284" w:type="dxa"/>
            <w:gridSpan w:val="2"/>
            <w:tcMar>
              <w:top w:w="15" w:type="dxa"/>
              <w:left w:w="43" w:type="dxa"/>
              <w:bottom w:w="0" w:type="dxa"/>
              <w:right w:w="11" w:type="dxa"/>
            </w:tcMar>
          </w:tcPr>
          <w:p w14:paraId="63B9342B"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53134B42"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EHS менеджер з персоналу КП «Тернопільелектротранс».</w:t>
            </w:r>
          </w:p>
        </w:tc>
        <w:tc>
          <w:tcPr>
            <w:tcW w:w="1215" w:type="dxa"/>
            <w:gridSpan w:val="2"/>
            <w:tcMar>
              <w:top w:w="15" w:type="dxa"/>
              <w:left w:w="43" w:type="dxa"/>
              <w:bottom w:w="0" w:type="dxa"/>
              <w:right w:w="11" w:type="dxa"/>
            </w:tcMar>
          </w:tcPr>
          <w:p w14:paraId="263B0390"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Через 3 місяці після підписання договору з ЄБРР.</w:t>
            </w:r>
          </w:p>
        </w:tc>
        <w:tc>
          <w:tcPr>
            <w:tcW w:w="2329" w:type="dxa"/>
            <w:tcMar>
              <w:top w:w="15" w:type="dxa"/>
              <w:left w:w="43" w:type="dxa"/>
              <w:bottom w:w="0" w:type="dxa"/>
              <w:right w:w="11" w:type="dxa"/>
            </w:tcMar>
          </w:tcPr>
          <w:p w14:paraId="410463F5"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Розроблено відповідний план. Зроблено інвентаризацію всіх видів відходів.</w:t>
            </w:r>
          </w:p>
          <w:p w14:paraId="607B9421"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Місця зберігання організовані відповідно до національного законодавства та найкращої </w:t>
            </w:r>
            <w:r w:rsidRPr="00433C81">
              <w:rPr>
                <w:rFonts w:ascii="Arial" w:hAnsi="Arial" w:cs="Arial"/>
                <w:sz w:val="16"/>
                <w:szCs w:val="16"/>
              </w:rPr>
              <w:lastRenderedPageBreak/>
              <w:t>практики.</w:t>
            </w:r>
          </w:p>
        </w:tc>
        <w:tc>
          <w:tcPr>
            <w:tcW w:w="1241" w:type="dxa"/>
            <w:gridSpan w:val="2"/>
            <w:tcMar>
              <w:top w:w="15" w:type="dxa"/>
              <w:left w:w="43" w:type="dxa"/>
              <w:bottom w:w="0" w:type="dxa"/>
              <w:right w:w="11" w:type="dxa"/>
            </w:tcMar>
          </w:tcPr>
          <w:p w14:paraId="7FEEA5E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lastRenderedPageBreak/>
              <w:t> </w:t>
            </w:r>
          </w:p>
        </w:tc>
        <w:tc>
          <w:tcPr>
            <w:tcW w:w="1761" w:type="dxa"/>
          </w:tcPr>
          <w:p w14:paraId="0160838A"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Розроблено план поводження з відходами експлуатації. Зроблено інвентаризацію </w:t>
            </w:r>
            <w:r w:rsidRPr="00433C81">
              <w:rPr>
                <w:rFonts w:ascii="Arial" w:hAnsi="Arial" w:cs="Arial"/>
                <w:sz w:val="16"/>
                <w:szCs w:val="16"/>
              </w:rPr>
              <w:lastRenderedPageBreak/>
              <w:t>відходів експлуатації</w:t>
            </w:r>
          </w:p>
        </w:tc>
      </w:tr>
      <w:tr w:rsidR="00314461" w:rsidRPr="00433C81" w14:paraId="17ECCB8F" w14:textId="77777777" w:rsidTr="001009A0">
        <w:trPr>
          <w:trHeight w:val="20"/>
        </w:trPr>
        <w:tc>
          <w:tcPr>
            <w:tcW w:w="448" w:type="dxa"/>
            <w:gridSpan w:val="2"/>
            <w:tcMar>
              <w:top w:w="15" w:type="dxa"/>
              <w:left w:w="43" w:type="dxa"/>
              <w:bottom w:w="0" w:type="dxa"/>
              <w:right w:w="11" w:type="dxa"/>
            </w:tcMar>
          </w:tcPr>
          <w:p w14:paraId="7EE2F66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lastRenderedPageBreak/>
              <w:t xml:space="preserve">3.2 </w:t>
            </w:r>
          </w:p>
        </w:tc>
        <w:tc>
          <w:tcPr>
            <w:tcW w:w="2122" w:type="dxa"/>
            <w:tcMar>
              <w:top w:w="15" w:type="dxa"/>
              <w:left w:w="43" w:type="dxa"/>
              <w:bottom w:w="0" w:type="dxa"/>
              <w:right w:w="11" w:type="dxa"/>
            </w:tcMar>
            <w:vAlign w:val="center"/>
          </w:tcPr>
          <w:p w14:paraId="6414AA0F"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Підписати договір з сертифікованою компанією на утилізацію азбестовмісних матеріалів з території «Тернопіль-</w:t>
            </w:r>
            <w:proofErr w:type="spellStart"/>
            <w:r w:rsidRPr="00433C81">
              <w:rPr>
                <w:rFonts w:ascii="Arial" w:hAnsi="Arial" w:cs="Arial"/>
                <w:sz w:val="16"/>
                <w:szCs w:val="16"/>
              </w:rPr>
              <w:t>електротранс</w:t>
            </w:r>
            <w:proofErr w:type="spellEnd"/>
            <w:r w:rsidRPr="00433C81">
              <w:rPr>
                <w:rFonts w:ascii="Arial" w:hAnsi="Arial" w:cs="Arial"/>
                <w:sz w:val="16"/>
                <w:szCs w:val="16"/>
              </w:rPr>
              <w:t xml:space="preserve">». </w:t>
            </w:r>
          </w:p>
        </w:tc>
        <w:tc>
          <w:tcPr>
            <w:tcW w:w="1557" w:type="dxa"/>
            <w:tcMar>
              <w:top w:w="15" w:type="dxa"/>
              <w:left w:w="43" w:type="dxa"/>
              <w:bottom w:w="0" w:type="dxa"/>
              <w:right w:w="11" w:type="dxa"/>
            </w:tcMar>
          </w:tcPr>
          <w:p w14:paraId="07CCE20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Ризик для здоров’я працівників. </w:t>
            </w:r>
          </w:p>
        </w:tc>
        <w:tc>
          <w:tcPr>
            <w:tcW w:w="1680" w:type="dxa"/>
            <w:tcMar>
              <w:top w:w="15" w:type="dxa"/>
              <w:left w:w="43" w:type="dxa"/>
              <w:bottom w:w="0" w:type="dxa"/>
              <w:right w:w="11" w:type="dxa"/>
            </w:tcMar>
          </w:tcPr>
          <w:p w14:paraId="5A082BEA"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ЄБРР PR3, PR4.</w:t>
            </w:r>
          </w:p>
        </w:tc>
        <w:tc>
          <w:tcPr>
            <w:tcW w:w="2284" w:type="dxa"/>
            <w:gridSpan w:val="2"/>
            <w:tcMar>
              <w:top w:w="15" w:type="dxa"/>
              <w:left w:w="43" w:type="dxa"/>
              <w:bottom w:w="0" w:type="dxa"/>
              <w:right w:w="11" w:type="dxa"/>
            </w:tcMar>
          </w:tcPr>
          <w:p w14:paraId="06899624"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EHS менеджер з персоналу КП «ТЕТ».</w:t>
            </w:r>
          </w:p>
        </w:tc>
        <w:tc>
          <w:tcPr>
            <w:tcW w:w="1215" w:type="dxa"/>
            <w:gridSpan w:val="2"/>
            <w:tcMar>
              <w:top w:w="15" w:type="dxa"/>
              <w:left w:w="43" w:type="dxa"/>
              <w:bottom w:w="0" w:type="dxa"/>
              <w:right w:w="11" w:type="dxa"/>
            </w:tcMar>
          </w:tcPr>
          <w:p w14:paraId="6751864B"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Через 1 місяць після підписання договору з ЄБРР. </w:t>
            </w:r>
          </w:p>
        </w:tc>
        <w:tc>
          <w:tcPr>
            <w:tcW w:w="2329" w:type="dxa"/>
            <w:tcMar>
              <w:top w:w="15" w:type="dxa"/>
              <w:left w:w="43" w:type="dxa"/>
              <w:bottom w:w="0" w:type="dxa"/>
              <w:right w:w="11" w:type="dxa"/>
            </w:tcMar>
          </w:tcPr>
          <w:p w14:paraId="3D99D352"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Договір з сертифікованою компанією з утилізації азбестовмісних матеріалів. Всі наявні азбестовмісні матеріали утилізовані.</w:t>
            </w:r>
          </w:p>
        </w:tc>
        <w:tc>
          <w:tcPr>
            <w:tcW w:w="1241" w:type="dxa"/>
            <w:gridSpan w:val="2"/>
            <w:tcMar>
              <w:top w:w="15" w:type="dxa"/>
              <w:left w:w="43" w:type="dxa"/>
              <w:bottom w:w="0" w:type="dxa"/>
              <w:right w:w="11" w:type="dxa"/>
            </w:tcMar>
          </w:tcPr>
          <w:p w14:paraId="514CD617"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 </w:t>
            </w:r>
          </w:p>
        </w:tc>
        <w:tc>
          <w:tcPr>
            <w:tcW w:w="1761" w:type="dxa"/>
          </w:tcPr>
          <w:p w14:paraId="0BBE2060"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Відходи утилізовано</w:t>
            </w:r>
          </w:p>
        </w:tc>
      </w:tr>
      <w:tr w:rsidR="00314461" w:rsidRPr="00433C81" w14:paraId="0A5AC105" w14:textId="77777777" w:rsidTr="001009A0">
        <w:trPr>
          <w:trHeight w:val="20"/>
        </w:trPr>
        <w:tc>
          <w:tcPr>
            <w:tcW w:w="448" w:type="dxa"/>
            <w:gridSpan w:val="2"/>
            <w:tcMar>
              <w:top w:w="15" w:type="dxa"/>
              <w:left w:w="43" w:type="dxa"/>
              <w:bottom w:w="0" w:type="dxa"/>
              <w:right w:w="11" w:type="dxa"/>
            </w:tcMar>
          </w:tcPr>
          <w:p w14:paraId="7249E7C4"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3.3</w:t>
            </w:r>
          </w:p>
        </w:tc>
        <w:tc>
          <w:tcPr>
            <w:tcW w:w="2122" w:type="dxa"/>
            <w:tcMar>
              <w:top w:w="15" w:type="dxa"/>
              <w:left w:w="43" w:type="dxa"/>
              <w:bottom w:w="0" w:type="dxa"/>
              <w:right w:w="11" w:type="dxa"/>
            </w:tcMar>
          </w:tcPr>
          <w:p w14:paraId="184D3A9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Підписувати договори з сертифікованими компаніями на вивезення будівельного сміття та шламів від </w:t>
            </w:r>
            <w:proofErr w:type="spellStart"/>
            <w:r w:rsidRPr="00433C81">
              <w:rPr>
                <w:rFonts w:ascii="Arial" w:hAnsi="Arial" w:cs="Arial"/>
                <w:sz w:val="16"/>
                <w:szCs w:val="16"/>
              </w:rPr>
              <w:t>автомийок</w:t>
            </w:r>
            <w:proofErr w:type="spellEnd"/>
            <w:r w:rsidRPr="00433C81">
              <w:rPr>
                <w:rFonts w:ascii="Arial" w:hAnsi="Arial" w:cs="Arial"/>
                <w:sz w:val="16"/>
                <w:szCs w:val="16"/>
              </w:rPr>
              <w:t xml:space="preserve"> з території «Тернопіль-</w:t>
            </w:r>
            <w:proofErr w:type="spellStart"/>
            <w:r w:rsidRPr="00433C81">
              <w:rPr>
                <w:rFonts w:ascii="Arial" w:hAnsi="Arial" w:cs="Arial"/>
                <w:sz w:val="16"/>
                <w:szCs w:val="16"/>
              </w:rPr>
              <w:t>електротранс</w:t>
            </w:r>
            <w:proofErr w:type="spellEnd"/>
            <w:r w:rsidRPr="00433C81">
              <w:rPr>
                <w:rFonts w:ascii="Arial" w:hAnsi="Arial" w:cs="Arial"/>
                <w:sz w:val="16"/>
                <w:szCs w:val="16"/>
              </w:rPr>
              <w:t xml:space="preserve">». </w:t>
            </w:r>
          </w:p>
        </w:tc>
        <w:tc>
          <w:tcPr>
            <w:tcW w:w="1557" w:type="dxa"/>
            <w:tcMar>
              <w:top w:w="15" w:type="dxa"/>
              <w:left w:w="43" w:type="dxa"/>
              <w:bottom w:w="0" w:type="dxa"/>
              <w:right w:w="11" w:type="dxa"/>
            </w:tcMar>
          </w:tcPr>
          <w:p w14:paraId="65CDC4B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Ризик штрафних санкцій з боку органів, що контролюють неправильне збір і зберігання відходів (особливо небезпечних). Ризик забруднення ґрунтів і ґрунтових вод.</w:t>
            </w:r>
          </w:p>
        </w:tc>
        <w:tc>
          <w:tcPr>
            <w:tcW w:w="1680" w:type="dxa"/>
            <w:tcMar>
              <w:top w:w="15" w:type="dxa"/>
              <w:left w:w="43" w:type="dxa"/>
              <w:bottom w:w="0" w:type="dxa"/>
              <w:right w:w="11" w:type="dxa"/>
            </w:tcMar>
          </w:tcPr>
          <w:p w14:paraId="2201799A"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p w14:paraId="2DA2D4D9"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ЄБРР PR3.</w:t>
            </w:r>
          </w:p>
        </w:tc>
        <w:tc>
          <w:tcPr>
            <w:tcW w:w="2284" w:type="dxa"/>
            <w:gridSpan w:val="2"/>
            <w:tcMar>
              <w:top w:w="15" w:type="dxa"/>
              <w:left w:w="43" w:type="dxa"/>
              <w:bottom w:w="0" w:type="dxa"/>
              <w:right w:w="11" w:type="dxa"/>
            </w:tcMar>
          </w:tcPr>
          <w:p w14:paraId="5ACC62BF"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EHS менеджер з персоналу КП «ТЕТ».</w:t>
            </w:r>
          </w:p>
        </w:tc>
        <w:tc>
          <w:tcPr>
            <w:tcW w:w="1215" w:type="dxa"/>
            <w:gridSpan w:val="2"/>
            <w:tcMar>
              <w:top w:w="15" w:type="dxa"/>
              <w:left w:w="43" w:type="dxa"/>
              <w:bottom w:w="0" w:type="dxa"/>
              <w:right w:w="11" w:type="dxa"/>
            </w:tcMar>
          </w:tcPr>
          <w:p w14:paraId="6DF51206"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Через 1 місяць після підписання договору з ЄБРР. </w:t>
            </w:r>
          </w:p>
        </w:tc>
        <w:tc>
          <w:tcPr>
            <w:tcW w:w="2329" w:type="dxa"/>
            <w:tcMar>
              <w:top w:w="15" w:type="dxa"/>
              <w:left w:w="43" w:type="dxa"/>
              <w:bottom w:w="0" w:type="dxa"/>
              <w:right w:w="11" w:type="dxa"/>
            </w:tcMar>
          </w:tcPr>
          <w:p w14:paraId="6DC16BCF"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Договори з сертифікованими компаніями на утилізацію будівельного сміття та шламів від </w:t>
            </w:r>
            <w:proofErr w:type="spellStart"/>
            <w:r w:rsidRPr="00433C81">
              <w:rPr>
                <w:rFonts w:ascii="Arial" w:hAnsi="Arial" w:cs="Arial"/>
                <w:sz w:val="16"/>
                <w:szCs w:val="16"/>
              </w:rPr>
              <w:t>автомийок</w:t>
            </w:r>
            <w:proofErr w:type="spellEnd"/>
            <w:r w:rsidRPr="00433C81">
              <w:rPr>
                <w:rFonts w:ascii="Arial" w:hAnsi="Arial" w:cs="Arial"/>
                <w:sz w:val="16"/>
                <w:szCs w:val="16"/>
              </w:rPr>
              <w:t>.</w:t>
            </w:r>
          </w:p>
        </w:tc>
        <w:tc>
          <w:tcPr>
            <w:tcW w:w="1241" w:type="dxa"/>
            <w:gridSpan w:val="2"/>
            <w:tcMar>
              <w:top w:w="15" w:type="dxa"/>
              <w:left w:w="43" w:type="dxa"/>
              <w:bottom w:w="0" w:type="dxa"/>
              <w:right w:w="11" w:type="dxa"/>
            </w:tcMar>
          </w:tcPr>
          <w:p w14:paraId="3051D92A"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kern w:val="24"/>
                <w:sz w:val="16"/>
                <w:szCs w:val="16"/>
              </w:rPr>
              <w:t> </w:t>
            </w:r>
          </w:p>
        </w:tc>
        <w:tc>
          <w:tcPr>
            <w:tcW w:w="1761" w:type="dxa"/>
          </w:tcPr>
          <w:p w14:paraId="4F04E890" w14:textId="77777777" w:rsidR="00AC2EEF" w:rsidRPr="00433C81" w:rsidRDefault="00AC2EEF" w:rsidP="00561371">
            <w:pPr>
              <w:spacing w:line="240" w:lineRule="auto"/>
              <w:rPr>
                <w:rFonts w:ascii="Arial" w:hAnsi="Arial" w:cs="Arial"/>
                <w:b/>
                <w:bCs/>
                <w:kern w:val="24"/>
                <w:sz w:val="16"/>
                <w:szCs w:val="16"/>
              </w:rPr>
            </w:pPr>
            <w:r w:rsidRPr="00433C81">
              <w:rPr>
                <w:rFonts w:ascii="Arial" w:hAnsi="Arial" w:cs="Arial"/>
                <w:sz w:val="16"/>
                <w:szCs w:val="16"/>
              </w:rPr>
              <w:t>Укладено договір із сертифікованою компанією</w:t>
            </w:r>
          </w:p>
        </w:tc>
      </w:tr>
      <w:tr w:rsidR="00314461" w:rsidRPr="00433C81" w14:paraId="7681E391" w14:textId="77777777" w:rsidTr="001009A0">
        <w:trPr>
          <w:trHeight w:val="20"/>
        </w:trPr>
        <w:tc>
          <w:tcPr>
            <w:tcW w:w="448" w:type="dxa"/>
            <w:gridSpan w:val="2"/>
            <w:tcMar>
              <w:top w:w="15" w:type="dxa"/>
              <w:left w:w="43" w:type="dxa"/>
              <w:bottom w:w="0" w:type="dxa"/>
              <w:right w:w="11" w:type="dxa"/>
            </w:tcMar>
          </w:tcPr>
          <w:p w14:paraId="56AB9516"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3.4</w:t>
            </w:r>
          </w:p>
        </w:tc>
        <w:tc>
          <w:tcPr>
            <w:tcW w:w="2122" w:type="dxa"/>
            <w:tcMar>
              <w:top w:w="15" w:type="dxa"/>
              <w:left w:w="43" w:type="dxa"/>
              <w:bottom w:w="0" w:type="dxa"/>
              <w:right w:w="11" w:type="dxa"/>
            </w:tcMar>
          </w:tcPr>
          <w:p w14:paraId="0F8356A5"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Розробити новий дозвіл на викиди в атмосферне повітря, що охоплює всі джерела викидів на КП «ТЕТ». </w:t>
            </w:r>
          </w:p>
        </w:tc>
        <w:tc>
          <w:tcPr>
            <w:tcW w:w="1557" w:type="dxa"/>
            <w:tcMar>
              <w:top w:w="15" w:type="dxa"/>
              <w:left w:w="43" w:type="dxa"/>
              <w:bottom w:w="0" w:type="dxa"/>
              <w:right w:w="11" w:type="dxa"/>
            </w:tcMar>
          </w:tcPr>
          <w:p w14:paraId="3C9FAFC3"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Ризик штрафів з боку влади. </w:t>
            </w:r>
          </w:p>
        </w:tc>
        <w:tc>
          <w:tcPr>
            <w:tcW w:w="1680" w:type="dxa"/>
            <w:tcMar>
              <w:top w:w="15" w:type="dxa"/>
              <w:left w:w="43" w:type="dxa"/>
              <w:bottom w:w="0" w:type="dxa"/>
              <w:right w:w="11" w:type="dxa"/>
            </w:tcMar>
          </w:tcPr>
          <w:p w14:paraId="5526B20B"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p w14:paraId="4889208B"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ЄБРР PR3.</w:t>
            </w:r>
          </w:p>
        </w:tc>
        <w:tc>
          <w:tcPr>
            <w:tcW w:w="2284" w:type="dxa"/>
            <w:gridSpan w:val="2"/>
            <w:tcMar>
              <w:top w:w="15" w:type="dxa"/>
              <w:left w:w="43" w:type="dxa"/>
              <w:bottom w:w="0" w:type="dxa"/>
              <w:right w:w="11" w:type="dxa"/>
            </w:tcMar>
          </w:tcPr>
          <w:p w14:paraId="4FB25873"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07F81975"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EHS менеджер з персоналу КП «ТЕТ».</w:t>
            </w:r>
          </w:p>
        </w:tc>
        <w:tc>
          <w:tcPr>
            <w:tcW w:w="1215" w:type="dxa"/>
            <w:gridSpan w:val="2"/>
            <w:tcMar>
              <w:top w:w="15" w:type="dxa"/>
              <w:left w:w="43" w:type="dxa"/>
              <w:bottom w:w="0" w:type="dxa"/>
              <w:right w:w="11" w:type="dxa"/>
            </w:tcMar>
          </w:tcPr>
          <w:p w14:paraId="53F563A3"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Через 6 місяців після підписання договору з ЄБРР.</w:t>
            </w:r>
          </w:p>
        </w:tc>
        <w:tc>
          <w:tcPr>
            <w:tcW w:w="2329" w:type="dxa"/>
            <w:tcMar>
              <w:top w:w="15" w:type="dxa"/>
              <w:left w:w="43" w:type="dxa"/>
              <w:bottom w:w="0" w:type="dxa"/>
              <w:right w:w="11" w:type="dxa"/>
            </w:tcMar>
          </w:tcPr>
          <w:p w14:paraId="07FC3EA8"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Новий дозвіл на викиди в атмосферне повітря. </w:t>
            </w:r>
          </w:p>
        </w:tc>
        <w:tc>
          <w:tcPr>
            <w:tcW w:w="1241" w:type="dxa"/>
            <w:gridSpan w:val="2"/>
            <w:tcMar>
              <w:top w:w="15" w:type="dxa"/>
              <w:left w:w="43" w:type="dxa"/>
              <w:bottom w:w="0" w:type="dxa"/>
              <w:right w:w="11" w:type="dxa"/>
            </w:tcMar>
          </w:tcPr>
          <w:p w14:paraId="72FC6FB8"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 </w:t>
            </w:r>
          </w:p>
        </w:tc>
        <w:tc>
          <w:tcPr>
            <w:tcW w:w="1761" w:type="dxa"/>
          </w:tcPr>
          <w:p w14:paraId="5956EAFD" w14:textId="77777777" w:rsidR="00AC2EEF" w:rsidRPr="00433C81" w:rsidRDefault="00AC2EEF" w:rsidP="00561371">
            <w:pPr>
              <w:spacing w:line="240" w:lineRule="auto"/>
              <w:rPr>
                <w:rFonts w:ascii="Arial" w:hAnsi="Arial" w:cs="Arial"/>
                <w:kern w:val="24"/>
                <w:sz w:val="16"/>
                <w:szCs w:val="16"/>
              </w:rPr>
            </w:pPr>
            <w:r w:rsidRPr="00433C81">
              <w:rPr>
                <w:rFonts w:ascii="Arial" w:hAnsi="Arial" w:cs="Arial"/>
                <w:kern w:val="24"/>
                <w:sz w:val="16"/>
                <w:szCs w:val="16"/>
              </w:rPr>
              <w:t xml:space="preserve">Наявний безстроковий дозвіл </w:t>
            </w:r>
            <w:r w:rsidRPr="00433C81">
              <w:rPr>
                <w:rFonts w:ascii="Arial" w:hAnsi="Arial" w:cs="Arial"/>
                <w:sz w:val="16"/>
                <w:szCs w:val="16"/>
              </w:rPr>
              <w:t>на викиди в атмосферне повітря стаціонарними джерелами</w:t>
            </w:r>
          </w:p>
        </w:tc>
      </w:tr>
      <w:tr w:rsidR="00314461" w:rsidRPr="00433C81" w14:paraId="2718C921" w14:textId="77777777" w:rsidTr="001009A0">
        <w:trPr>
          <w:trHeight w:val="20"/>
        </w:trPr>
        <w:tc>
          <w:tcPr>
            <w:tcW w:w="14637" w:type="dxa"/>
            <w:gridSpan w:val="13"/>
            <w:shd w:val="clear" w:color="auto" w:fill="E7E6E6"/>
            <w:tcMar>
              <w:top w:w="15" w:type="dxa"/>
              <w:left w:w="144" w:type="dxa"/>
              <w:bottom w:w="0" w:type="dxa"/>
              <w:right w:w="11" w:type="dxa"/>
            </w:tcMar>
            <w:vAlign w:val="center"/>
          </w:tcPr>
          <w:p w14:paraId="6C70311B" w14:textId="2AB8FC3F" w:rsidR="007D5DA1" w:rsidRPr="00433C81" w:rsidRDefault="007D5DA1" w:rsidP="00561371">
            <w:pPr>
              <w:spacing w:line="240" w:lineRule="auto"/>
              <w:rPr>
                <w:rFonts w:ascii="Arial" w:hAnsi="Arial" w:cs="Arial"/>
                <w:b/>
                <w:bCs/>
                <w:sz w:val="16"/>
                <w:szCs w:val="16"/>
              </w:rPr>
            </w:pPr>
            <w:r w:rsidRPr="00433C81">
              <w:rPr>
                <w:rFonts w:ascii="Arial" w:hAnsi="Arial" w:cs="Arial"/>
                <w:b/>
                <w:bCs/>
                <w:sz w:val="16"/>
                <w:szCs w:val="16"/>
              </w:rPr>
              <w:t>4. Охорона здоров'я та безпека</w:t>
            </w:r>
          </w:p>
        </w:tc>
      </w:tr>
      <w:tr w:rsidR="00314461" w:rsidRPr="00433C81" w14:paraId="27F412F6" w14:textId="77777777" w:rsidTr="001009A0">
        <w:trPr>
          <w:trHeight w:val="20"/>
        </w:trPr>
        <w:tc>
          <w:tcPr>
            <w:tcW w:w="448" w:type="dxa"/>
            <w:gridSpan w:val="2"/>
            <w:tcMar>
              <w:top w:w="15" w:type="dxa"/>
              <w:left w:w="43" w:type="dxa"/>
              <w:bottom w:w="0" w:type="dxa"/>
              <w:right w:w="11" w:type="dxa"/>
            </w:tcMar>
          </w:tcPr>
          <w:p w14:paraId="7CE8B540"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4.1</w:t>
            </w:r>
          </w:p>
        </w:tc>
        <w:tc>
          <w:tcPr>
            <w:tcW w:w="2122" w:type="dxa"/>
            <w:tcMar>
              <w:top w:w="15" w:type="dxa"/>
              <w:left w:w="43" w:type="dxa"/>
              <w:bottom w:w="0" w:type="dxa"/>
              <w:right w:w="11" w:type="dxa"/>
            </w:tcMar>
          </w:tcPr>
          <w:p w14:paraId="067E564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Удосконалити існуючу систему управління охороною праці на основі міжнародного стандарту ISO 45001.</w:t>
            </w:r>
          </w:p>
        </w:tc>
        <w:tc>
          <w:tcPr>
            <w:tcW w:w="1557" w:type="dxa"/>
            <w:tcMar>
              <w:top w:w="15" w:type="dxa"/>
              <w:left w:w="43" w:type="dxa"/>
              <w:bottom w:w="0" w:type="dxa"/>
              <w:right w:w="11" w:type="dxa"/>
            </w:tcMar>
          </w:tcPr>
          <w:p w14:paraId="37C0CF90"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Удосконалити контроль та управління ризиками у виробничому процесі,</w:t>
            </w:r>
          </w:p>
          <w:p w14:paraId="7AE7A51F"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підхід до запобігання інцидентам.</w:t>
            </w:r>
          </w:p>
        </w:tc>
        <w:tc>
          <w:tcPr>
            <w:tcW w:w="1680" w:type="dxa"/>
            <w:tcMar>
              <w:top w:w="15" w:type="dxa"/>
              <w:left w:w="43" w:type="dxa"/>
              <w:bottom w:w="0" w:type="dxa"/>
              <w:right w:w="11" w:type="dxa"/>
            </w:tcMar>
          </w:tcPr>
          <w:p w14:paraId="23B67FFD"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ЄБРР PR4;</w:t>
            </w:r>
          </w:p>
          <w:p w14:paraId="2B58CBC7"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ISO 45001;</w:t>
            </w:r>
          </w:p>
          <w:p w14:paraId="088E53FC"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НДТ.</w:t>
            </w:r>
          </w:p>
        </w:tc>
        <w:tc>
          <w:tcPr>
            <w:tcW w:w="2284" w:type="dxa"/>
            <w:gridSpan w:val="2"/>
            <w:tcMar>
              <w:top w:w="15" w:type="dxa"/>
              <w:left w:w="43" w:type="dxa"/>
              <w:bottom w:w="0" w:type="dxa"/>
              <w:right w:w="11" w:type="dxa"/>
            </w:tcMar>
          </w:tcPr>
          <w:p w14:paraId="573890FC"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301EF45B"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Зовнішні консультанти за необхідності;</w:t>
            </w:r>
          </w:p>
          <w:p w14:paraId="2E91149C"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EHS менеджер КП «ТЕТ».</w:t>
            </w:r>
          </w:p>
        </w:tc>
        <w:tc>
          <w:tcPr>
            <w:tcW w:w="1215" w:type="dxa"/>
            <w:gridSpan w:val="2"/>
            <w:tcMar>
              <w:top w:w="15" w:type="dxa"/>
              <w:left w:w="43" w:type="dxa"/>
              <w:bottom w:w="0" w:type="dxa"/>
              <w:right w:w="11" w:type="dxa"/>
            </w:tcMar>
          </w:tcPr>
          <w:p w14:paraId="0ED07E70"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Перед початком етапу будівництва нових об'єктів.</w:t>
            </w:r>
          </w:p>
        </w:tc>
        <w:tc>
          <w:tcPr>
            <w:tcW w:w="2329" w:type="dxa"/>
            <w:tcMar>
              <w:top w:w="15" w:type="dxa"/>
              <w:left w:w="43" w:type="dxa"/>
              <w:bottom w:w="0" w:type="dxa"/>
              <w:right w:w="11" w:type="dxa"/>
            </w:tcMar>
          </w:tcPr>
          <w:p w14:paraId="6F8F5963"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Розроблено вдосконалену систему управління охороною праці.</w:t>
            </w:r>
          </w:p>
        </w:tc>
        <w:tc>
          <w:tcPr>
            <w:tcW w:w="1241" w:type="dxa"/>
            <w:gridSpan w:val="2"/>
            <w:tcMar>
              <w:top w:w="15" w:type="dxa"/>
              <w:left w:w="43" w:type="dxa"/>
              <w:bottom w:w="0" w:type="dxa"/>
              <w:right w:w="11" w:type="dxa"/>
            </w:tcMar>
          </w:tcPr>
          <w:p w14:paraId="69652ED6"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kern w:val="24"/>
                <w:sz w:val="16"/>
                <w:szCs w:val="16"/>
              </w:rPr>
              <w:t> </w:t>
            </w:r>
          </w:p>
        </w:tc>
        <w:tc>
          <w:tcPr>
            <w:tcW w:w="1761" w:type="dxa"/>
          </w:tcPr>
          <w:p w14:paraId="69C2BBF4"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Удосконалено</w:t>
            </w:r>
          </w:p>
          <w:p w14:paraId="6EB17547"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СУОП на основі ISO</w:t>
            </w:r>
          </w:p>
          <w:p w14:paraId="28ED0561"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45001</w:t>
            </w:r>
          </w:p>
        </w:tc>
      </w:tr>
      <w:tr w:rsidR="00314461" w:rsidRPr="00433C81" w14:paraId="21625934" w14:textId="77777777" w:rsidTr="001009A0">
        <w:trPr>
          <w:trHeight w:val="20"/>
        </w:trPr>
        <w:tc>
          <w:tcPr>
            <w:tcW w:w="448" w:type="dxa"/>
            <w:gridSpan w:val="2"/>
            <w:tcMar>
              <w:top w:w="15" w:type="dxa"/>
              <w:left w:w="43" w:type="dxa"/>
              <w:bottom w:w="0" w:type="dxa"/>
              <w:right w:w="11" w:type="dxa"/>
            </w:tcMar>
          </w:tcPr>
          <w:p w14:paraId="59882E1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lastRenderedPageBreak/>
              <w:t>4.2</w:t>
            </w:r>
          </w:p>
        </w:tc>
        <w:tc>
          <w:tcPr>
            <w:tcW w:w="2122" w:type="dxa"/>
            <w:tcMar>
              <w:top w:w="15" w:type="dxa"/>
              <w:left w:w="43" w:type="dxa"/>
              <w:bottom w:w="0" w:type="dxa"/>
              <w:right w:w="11" w:type="dxa"/>
            </w:tcMar>
          </w:tcPr>
          <w:p w14:paraId="585D60E7"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Розробити План відновлення дорожніх покриттів та дорожньої розмітки </w:t>
            </w:r>
            <w:r w:rsidRPr="00433C81">
              <w:rPr>
                <w:rFonts w:ascii="Arial" w:hAnsi="Arial" w:cs="Arial"/>
                <w:sz w:val="16"/>
                <w:szCs w:val="16"/>
              </w:rPr>
              <w:br/>
              <w:t>на підприємстві.</w:t>
            </w:r>
          </w:p>
        </w:tc>
        <w:tc>
          <w:tcPr>
            <w:tcW w:w="1557" w:type="dxa"/>
            <w:tcMar>
              <w:top w:w="15" w:type="dxa"/>
              <w:left w:w="43" w:type="dxa"/>
              <w:bottom w:w="0" w:type="dxa"/>
              <w:right w:w="11" w:type="dxa"/>
            </w:tcMar>
          </w:tcPr>
          <w:p w14:paraId="115B665F"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Поліпшення стану охорони праці на підприємстві.</w:t>
            </w:r>
          </w:p>
          <w:p w14:paraId="7A7305E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Впровадити підхід до запобігання інцидентам.</w:t>
            </w:r>
          </w:p>
        </w:tc>
        <w:tc>
          <w:tcPr>
            <w:tcW w:w="1680" w:type="dxa"/>
            <w:tcMar>
              <w:top w:w="15" w:type="dxa"/>
              <w:left w:w="43" w:type="dxa"/>
              <w:bottom w:w="0" w:type="dxa"/>
              <w:right w:w="11" w:type="dxa"/>
            </w:tcMar>
          </w:tcPr>
          <w:p w14:paraId="29B756E0"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ЄБРР PR4;</w:t>
            </w:r>
          </w:p>
          <w:p w14:paraId="798C99ED"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p w14:paraId="21FA0F09"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НДТ.</w:t>
            </w:r>
          </w:p>
        </w:tc>
        <w:tc>
          <w:tcPr>
            <w:tcW w:w="2284" w:type="dxa"/>
            <w:gridSpan w:val="2"/>
            <w:tcMar>
              <w:top w:w="15" w:type="dxa"/>
              <w:left w:w="43" w:type="dxa"/>
              <w:bottom w:w="0" w:type="dxa"/>
              <w:right w:w="11" w:type="dxa"/>
            </w:tcMar>
          </w:tcPr>
          <w:p w14:paraId="111FA25E"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05A49850"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EHS менеджер КП «ТЕТ».</w:t>
            </w:r>
          </w:p>
        </w:tc>
        <w:tc>
          <w:tcPr>
            <w:tcW w:w="1215" w:type="dxa"/>
            <w:gridSpan w:val="2"/>
            <w:tcMar>
              <w:top w:w="15" w:type="dxa"/>
              <w:left w:w="43" w:type="dxa"/>
              <w:bottom w:w="0" w:type="dxa"/>
              <w:right w:w="11" w:type="dxa"/>
            </w:tcMar>
          </w:tcPr>
          <w:p w14:paraId="1673F654"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У процесі впровадження ССЕУ.</w:t>
            </w:r>
          </w:p>
        </w:tc>
        <w:tc>
          <w:tcPr>
            <w:tcW w:w="2329" w:type="dxa"/>
            <w:tcMar>
              <w:top w:w="15" w:type="dxa"/>
              <w:left w:w="43" w:type="dxa"/>
              <w:bottom w:w="0" w:type="dxa"/>
              <w:right w:w="11" w:type="dxa"/>
            </w:tcMar>
          </w:tcPr>
          <w:p w14:paraId="79BDB001"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Розроблено та затверджено План відновлення дорожніх покриттів та дорожньої розмітки.</w:t>
            </w:r>
          </w:p>
        </w:tc>
        <w:tc>
          <w:tcPr>
            <w:tcW w:w="1241" w:type="dxa"/>
            <w:gridSpan w:val="2"/>
            <w:tcMar>
              <w:top w:w="15" w:type="dxa"/>
              <w:left w:w="43" w:type="dxa"/>
              <w:bottom w:w="0" w:type="dxa"/>
              <w:right w:w="11" w:type="dxa"/>
            </w:tcMar>
          </w:tcPr>
          <w:p w14:paraId="7D161F1B"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 </w:t>
            </w:r>
          </w:p>
        </w:tc>
        <w:tc>
          <w:tcPr>
            <w:tcW w:w="1761" w:type="dxa"/>
          </w:tcPr>
          <w:p w14:paraId="54B43BAE" w14:textId="77777777" w:rsidR="00AC2EEF" w:rsidRPr="00433C81" w:rsidRDefault="00AC2EEF" w:rsidP="00561371">
            <w:pPr>
              <w:spacing w:line="240" w:lineRule="auto"/>
              <w:rPr>
                <w:rFonts w:ascii="Arial" w:hAnsi="Arial" w:cs="Arial"/>
                <w:kern w:val="24"/>
                <w:sz w:val="16"/>
                <w:szCs w:val="16"/>
              </w:rPr>
            </w:pPr>
          </w:p>
        </w:tc>
      </w:tr>
      <w:tr w:rsidR="00314461" w:rsidRPr="00433C81" w14:paraId="3A7974EE" w14:textId="77777777" w:rsidTr="001009A0">
        <w:trPr>
          <w:trHeight w:val="20"/>
        </w:trPr>
        <w:tc>
          <w:tcPr>
            <w:tcW w:w="448" w:type="dxa"/>
            <w:gridSpan w:val="2"/>
            <w:tcMar>
              <w:top w:w="15" w:type="dxa"/>
              <w:left w:w="43" w:type="dxa"/>
              <w:bottom w:w="0" w:type="dxa"/>
              <w:right w:w="11" w:type="dxa"/>
            </w:tcMar>
          </w:tcPr>
          <w:p w14:paraId="5504F54F"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4.3</w:t>
            </w:r>
          </w:p>
        </w:tc>
        <w:tc>
          <w:tcPr>
            <w:tcW w:w="2122" w:type="dxa"/>
            <w:tcMar>
              <w:top w:w="15" w:type="dxa"/>
              <w:left w:w="43" w:type="dxa"/>
              <w:bottom w:w="0" w:type="dxa"/>
              <w:right w:w="11" w:type="dxa"/>
            </w:tcMar>
          </w:tcPr>
          <w:p w14:paraId="3A43B43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Провести оцінку ризиків для здоров'я та безпеки праці, що виникають у процесі роботи.</w:t>
            </w:r>
          </w:p>
        </w:tc>
        <w:tc>
          <w:tcPr>
            <w:tcW w:w="1557" w:type="dxa"/>
            <w:tcMar>
              <w:top w:w="15" w:type="dxa"/>
              <w:left w:w="43" w:type="dxa"/>
              <w:bottom w:w="0" w:type="dxa"/>
              <w:right w:w="11" w:type="dxa"/>
            </w:tcMar>
          </w:tcPr>
          <w:p w14:paraId="52664826"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Удосконалити конт-роль та управління ризиками у виробничо-му процесі.</w:t>
            </w:r>
          </w:p>
          <w:p w14:paraId="38EAB84A"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Впровадити підхід з запобігання </w:t>
            </w:r>
            <w:proofErr w:type="spellStart"/>
            <w:r w:rsidRPr="00433C81">
              <w:rPr>
                <w:rFonts w:ascii="Arial" w:hAnsi="Arial" w:cs="Arial"/>
                <w:sz w:val="16"/>
                <w:szCs w:val="16"/>
              </w:rPr>
              <w:t>інциден</w:t>
            </w:r>
            <w:proofErr w:type="spellEnd"/>
            <w:r w:rsidRPr="00433C81">
              <w:rPr>
                <w:rFonts w:ascii="Arial" w:hAnsi="Arial" w:cs="Arial"/>
                <w:sz w:val="16"/>
                <w:szCs w:val="16"/>
              </w:rPr>
              <w:t>-там.</w:t>
            </w:r>
          </w:p>
        </w:tc>
        <w:tc>
          <w:tcPr>
            <w:tcW w:w="1680" w:type="dxa"/>
            <w:tcMar>
              <w:top w:w="15" w:type="dxa"/>
              <w:left w:w="43" w:type="dxa"/>
              <w:bottom w:w="0" w:type="dxa"/>
              <w:right w:w="11" w:type="dxa"/>
            </w:tcMar>
          </w:tcPr>
          <w:p w14:paraId="1FACCA99"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ЄБРР PR4;</w:t>
            </w:r>
          </w:p>
          <w:p w14:paraId="42E50FA5"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ISO 45001;</w:t>
            </w:r>
          </w:p>
          <w:p w14:paraId="68961264"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Міжнародне законодавство;</w:t>
            </w:r>
          </w:p>
          <w:p w14:paraId="604C8448"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p w14:paraId="727BA4F5"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НДТ.</w:t>
            </w:r>
          </w:p>
        </w:tc>
        <w:tc>
          <w:tcPr>
            <w:tcW w:w="2284" w:type="dxa"/>
            <w:gridSpan w:val="2"/>
            <w:tcMar>
              <w:top w:w="15" w:type="dxa"/>
              <w:left w:w="43" w:type="dxa"/>
              <w:bottom w:w="0" w:type="dxa"/>
              <w:right w:w="11" w:type="dxa"/>
            </w:tcMar>
          </w:tcPr>
          <w:p w14:paraId="0C742CF0"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5FECB63F"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EHS менеджер КП «ТЕТ».</w:t>
            </w:r>
          </w:p>
        </w:tc>
        <w:tc>
          <w:tcPr>
            <w:tcW w:w="1215" w:type="dxa"/>
            <w:gridSpan w:val="2"/>
            <w:tcMar>
              <w:top w:w="15" w:type="dxa"/>
              <w:left w:w="43" w:type="dxa"/>
              <w:bottom w:w="0" w:type="dxa"/>
              <w:right w:w="11" w:type="dxa"/>
            </w:tcMar>
          </w:tcPr>
          <w:p w14:paraId="17187E88"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У процесі впровадження ССЕУ.</w:t>
            </w:r>
          </w:p>
        </w:tc>
        <w:tc>
          <w:tcPr>
            <w:tcW w:w="2329" w:type="dxa"/>
            <w:tcMar>
              <w:top w:w="15" w:type="dxa"/>
              <w:left w:w="43" w:type="dxa"/>
              <w:bottom w:w="0" w:type="dxa"/>
              <w:right w:w="11" w:type="dxa"/>
            </w:tcMar>
          </w:tcPr>
          <w:p w14:paraId="21BAF39C"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Оцінено ризики, пов'язані з охороною праці та промисловою безпекою.</w:t>
            </w:r>
          </w:p>
        </w:tc>
        <w:tc>
          <w:tcPr>
            <w:tcW w:w="1241" w:type="dxa"/>
            <w:gridSpan w:val="2"/>
            <w:tcMar>
              <w:top w:w="15" w:type="dxa"/>
              <w:left w:w="43" w:type="dxa"/>
              <w:bottom w:w="0" w:type="dxa"/>
              <w:right w:w="11" w:type="dxa"/>
            </w:tcMar>
          </w:tcPr>
          <w:p w14:paraId="1C207719"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 </w:t>
            </w:r>
          </w:p>
        </w:tc>
        <w:tc>
          <w:tcPr>
            <w:tcW w:w="1761" w:type="dxa"/>
          </w:tcPr>
          <w:p w14:paraId="2485C23D" w14:textId="77777777" w:rsidR="00AC2EEF" w:rsidRPr="00433C81" w:rsidRDefault="00AC2EEF" w:rsidP="00561371">
            <w:pPr>
              <w:spacing w:line="240" w:lineRule="auto"/>
              <w:rPr>
                <w:rFonts w:ascii="Arial" w:hAnsi="Arial" w:cs="Arial"/>
                <w:kern w:val="24"/>
                <w:sz w:val="16"/>
                <w:szCs w:val="16"/>
              </w:rPr>
            </w:pPr>
            <w:r w:rsidRPr="00433C81">
              <w:rPr>
                <w:rFonts w:ascii="Arial" w:hAnsi="Arial" w:cs="Arial"/>
                <w:kern w:val="24"/>
                <w:sz w:val="16"/>
                <w:szCs w:val="16"/>
              </w:rPr>
              <w:t>Виконано (карта)</w:t>
            </w:r>
          </w:p>
        </w:tc>
      </w:tr>
      <w:tr w:rsidR="00314461" w:rsidRPr="00433C81" w14:paraId="2CAFF751" w14:textId="77777777" w:rsidTr="001009A0">
        <w:trPr>
          <w:trHeight w:val="20"/>
        </w:trPr>
        <w:tc>
          <w:tcPr>
            <w:tcW w:w="448" w:type="dxa"/>
            <w:gridSpan w:val="2"/>
            <w:tcMar>
              <w:top w:w="15" w:type="dxa"/>
              <w:left w:w="43" w:type="dxa"/>
              <w:bottom w:w="0" w:type="dxa"/>
              <w:right w:w="11" w:type="dxa"/>
            </w:tcMar>
          </w:tcPr>
          <w:p w14:paraId="60878EF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4.4</w:t>
            </w:r>
          </w:p>
        </w:tc>
        <w:tc>
          <w:tcPr>
            <w:tcW w:w="2122" w:type="dxa"/>
            <w:tcMar>
              <w:top w:w="15" w:type="dxa"/>
              <w:left w:w="43" w:type="dxa"/>
              <w:bottom w:w="0" w:type="dxa"/>
              <w:right w:w="11" w:type="dxa"/>
            </w:tcMar>
          </w:tcPr>
          <w:p w14:paraId="4B84CF5B"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Забезпечення персоналу спеціальним одягом і захисним взуттям.</w:t>
            </w:r>
          </w:p>
        </w:tc>
        <w:tc>
          <w:tcPr>
            <w:tcW w:w="1557" w:type="dxa"/>
            <w:tcMar>
              <w:top w:w="15" w:type="dxa"/>
              <w:left w:w="43" w:type="dxa"/>
              <w:bottom w:w="0" w:type="dxa"/>
              <w:right w:w="11" w:type="dxa"/>
            </w:tcMar>
          </w:tcPr>
          <w:p w14:paraId="4113BB49"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 xml:space="preserve">Забезпечення персональним захистом працівників. </w:t>
            </w:r>
          </w:p>
          <w:p w14:paraId="2D04C892"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Підхід з запобігання інцидентам.</w:t>
            </w:r>
          </w:p>
        </w:tc>
        <w:tc>
          <w:tcPr>
            <w:tcW w:w="1680" w:type="dxa"/>
            <w:tcMar>
              <w:top w:w="15" w:type="dxa"/>
              <w:left w:w="43" w:type="dxa"/>
              <w:bottom w:w="0" w:type="dxa"/>
              <w:right w:w="11" w:type="dxa"/>
            </w:tcMar>
          </w:tcPr>
          <w:p w14:paraId="2B8F55D8"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ЄБРР PR4;</w:t>
            </w:r>
          </w:p>
          <w:p w14:paraId="34DCF9EA"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Міжнародне законодавство</w:t>
            </w:r>
          </w:p>
          <w:p w14:paraId="1C6C5390"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p w14:paraId="02CE6EB8"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НДТ.</w:t>
            </w:r>
          </w:p>
        </w:tc>
        <w:tc>
          <w:tcPr>
            <w:tcW w:w="2284" w:type="dxa"/>
            <w:gridSpan w:val="2"/>
            <w:tcMar>
              <w:top w:w="15" w:type="dxa"/>
              <w:left w:w="43" w:type="dxa"/>
              <w:bottom w:w="0" w:type="dxa"/>
              <w:right w:w="11" w:type="dxa"/>
            </w:tcMar>
          </w:tcPr>
          <w:p w14:paraId="447A2D2F"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Менеджер з персоналу;</w:t>
            </w:r>
          </w:p>
          <w:p w14:paraId="1E244197"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EHS менеджер КП «ТЕТ».</w:t>
            </w:r>
          </w:p>
        </w:tc>
        <w:tc>
          <w:tcPr>
            <w:tcW w:w="1215" w:type="dxa"/>
            <w:gridSpan w:val="2"/>
            <w:tcMar>
              <w:top w:w="15" w:type="dxa"/>
              <w:left w:w="43" w:type="dxa"/>
              <w:bottom w:w="0" w:type="dxa"/>
              <w:right w:w="11" w:type="dxa"/>
            </w:tcMar>
          </w:tcPr>
          <w:p w14:paraId="6FF4FC58"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У процесі впровадження ССЕУ.</w:t>
            </w:r>
          </w:p>
        </w:tc>
        <w:tc>
          <w:tcPr>
            <w:tcW w:w="2329" w:type="dxa"/>
            <w:tcMar>
              <w:top w:w="15" w:type="dxa"/>
              <w:left w:w="43" w:type="dxa"/>
              <w:bottom w:w="0" w:type="dxa"/>
              <w:right w:w="11" w:type="dxa"/>
            </w:tcMar>
          </w:tcPr>
          <w:p w14:paraId="2481A88B"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Розроблено та затверджено План заходів з охорони праці на 2024 рік.</w:t>
            </w:r>
          </w:p>
          <w:p w14:paraId="1D2B979E"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Особовий склад забезпечується спеціальним одягом та захисним взуттям.</w:t>
            </w:r>
          </w:p>
        </w:tc>
        <w:tc>
          <w:tcPr>
            <w:tcW w:w="1241" w:type="dxa"/>
            <w:gridSpan w:val="2"/>
            <w:tcMar>
              <w:top w:w="15" w:type="dxa"/>
              <w:left w:w="43" w:type="dxa"/>
              <w:bottom w:w="0" w:type="dxa"/>
              <w:right w:w="11" w:type="dxa"/>
            </w:tcMar>
          </w:tcPr>
          <w:p w14:paraId="2C6447F0"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 </w:t>
            </w:r>
          </w:p>
        </w:tc>
        <w:tc>
          <w:tcPr>
            <w:tcW w:w="1761" w:type="dxa"/>
          </w:tcPr>
          <w:p w14:paraId="1E289D3A" w14:textId="77777777" w:rsidR="00AC2EEF" w:rsidRPr="00433C81" w:rsidRDefault="00AC2EEF" w:rsidP="00561371">
            <w:pPr>
              <w:spacing w:line="240" w:lineRule="auto"/>
              <w:rPr>
                <w:rFonts w:ascii="Arial" w:hAnsi="Arial" w:cs="Arial"/>
                <w:kern w:val="24"/>
                <w:sz w:val="16"/>
                <w:szCs w:val="16"/>
              </w:rPr>
            </w:pPr>
            <w:r w:rsidRPr="00433C81">
              <w:rPr>
                <w:rFonts w:ascii="Arial" w:hAnsi="Arial" w:cs="Arial"/>
                <w:kern w:val="24"/>
                <w:sz w:val="16"/>
                <w:szCs w:val="16"/>
              </w:rPr>
              <w:t>Виконано</w:t>
            </w:r>
          </w:p>
          <w:p w14:paraId="17248826" w14:textId="77777777" w:rsidR="00AC2EEF" w:rsidRPr="00433C81" w:rsidRDefault="00AC2EEF" w:rsidP="00561371">
            <w:pPr>
              <w:spacing w:line="240" w:lineRule="auto"/>
              <w:rPr>
                <w:rFonts w:ascii="Arial" w:hAnsi="Arial" w:cs="Arial"/>
                <w:kern w:val="24"/>
                <w:sz w:val="16"/>
                <w:szCs w:val="16"/>
              </w:rPr>
            </w:pPr>
            <w:r w:rsidRPr="00433C81">
              <w:rPr>
                <w:rFonts w:ascii="Arial" w:hAnsi="Arial" w:cs="Arial"/>
                <w:kern w:val="24"/>
                <w:sz w:val="16"/>
                <w:szCs w:val="16"/>
              </w:rPr>
              <w:t>СОУП, колективний договір</w:t>
            </w:r>
          </w:p>
          <w:p w14:paraId="6F87D79E" w14:textId="77777777" w:rsidR="00AC2EEF" w:rsidRPr="00433C81" w:rsidRDefault="00AC2EEF" w:rsidP="00561371">
            <w:pPr>
              <w:spacing w:line="240" w:lineRule="auto"/>
              <w:rPr>
                <w:rFonts w:ascii="Arial" w:hAnsi="Arial" w:cs="Arial"/>
                <w:kern w:val="24"/>
                <w:sz w:val="16"/>
                <w:szCs w:val="16"/>
              </w:rPr>
            </w:pPr>
          </w:p>
          <w:p w14:paraId="4967C2FB" w14:textId="77777777" w:rsidR="00AC2EEF" w:rsidRPr="00433C81" w:rsidRDefault="00AC2EEF" w:rsidP="00561371">
            <w:pPr>
              <w:spacing w:line="240" w:lineRule="auto"/>
              <w:rPr>
                <w:rFonts w:ascii="Arial" w:hAnsi="Arial" w:cs="Arial"/>
                <w:kern w:val="24"/>
                <w:sz w:val="16"/>
                <w:szCs w:val="16"/>
              </w:rPr>
            </w:pPr>
          </w:p>
        </w:tc>
      </w:tr>
      <w:tr w:rsidR="00314461" w:rsidRPr="00433C81" w14:paraId="17CEB507" w14:textId="77777777" w:rsidTr="001009A0">
        <w:trPr>
          <w:trHeight w:val="20"/>
        </w:trPr>
        <w:tc>
          <w:tcPr>
            <w:tcW w:w="448" w:type="dxa"/>
            <w:gridSpan w:val="2"/>
            <w:tcMar>
              <w:top w:w="15" w:type="dxa"/>
              <w:left w:w="43" w:type="dxa"/>
              <w:bottom w:w="0" w:type="dxa"/>
              <w:right w:w="11" w:type="dxa"/>
            </w:tcMar>
          </w:tcPr>
          <w:p w14:paraId="75AFB9FC"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4.5</w:t>
            </w:r>
          </w:p>
        </w:tc>
        <w:tc>
          <w:tcPr>
            <w:tcW w:w="2122" w:type="dxa"/>
            <w:tcMar>
              <w:top w:w="15" w:type="dxa"/>
              <w:left w:w="43" w:type="dxa"/>
              <w:bottom w:w="0" w:type="dxa"/>
              <w:right w:w="11" w:type="dxa"/>
            </w:tcMar>
          </w:tcPr>
          <w:p w14:paraId="717EF766"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Розробити План реалізації монтажу систем пожежної сигналізації та систем пожежогасіння.</w:t>
            </w:r>
          </w:p>
        </w:tc>
        <w:tc>
          <w:tcPr>
            <w:tcW w:w="1557" w:type="dxa"/>
            <w:tcMar>
              <w:top w:w="15" w:type="dxa"/>
              <w:left w:w="43" w:type="dxa"/>
              <w:bottom w:w="0" w:type="dxa"/>
              <w:right w:w="11" w:type="dxa"/>
            </w:tcMar>
          </w:tcPr>
          <w:p w14:paraId="2EE5F1D3"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Затвердити План виконання робіт з монтажу систем пожежної сигналізації та систем пожежогасіння.</w:t>
            </w:r>
          </w:p>
        </w:tc>
        <w:tc>
          <w:tcPr>
            <w:tcW w:w="1680" w:type="dxa"/>
            <w:tcMar>
              <w:top w:w="15" w:type="dxa"/>
              <w:left w:w="43" w:type="dxa"/>
              <w:bottom w:w="0" w:type="dxa"/>
              <w:right w:w="11" w:type="dxa"/>
            </w:tcMar>
          </w:tcPr>
          <w:p w14:paraId="467B098A"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ЄБРР PR4;</w:t>
            </w:r>
          </w:p>
          <w:p w14:paraId="7929BD75"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Міжнародне законодавство</w:t>
            </w:r>
          </w:p>
          <w:p w14:paraId="515638E6"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tc>
        <w:tc>
          <w:tcPr>
            <w:tcW w:w="2284" w:type="dxa"/>
            <w:gridSpan w:val="2"/>
            <w:tcMar>
              <w:top w:w="15" w:type="dxa"/>
              <w:left w:w="43" w:type="dxa"/>
              <w:bottom w:w="0" w:type="dxa"/>
              <w:right w:w="11" w:type="dxa"/>
            </w:tcMar>
          </w:tcPr>
          <w:p w14:paraId="73D1B215"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EHS менеджер КП «ТЕТ».</w:t>
            </w:r>
          </w:p>
          <w:p w14:paraId="4EA9CA5C" w14:textId="77777777" w:rsidR="00AC2EEF" w:rsidRPr="00433C81" w:rsidRDefault="00AC2EEF" w:rsidP="00AC2EEF">
            <w:pPr>
              <w:numPr>
                <w:ilvl w:val="0"/>
                <w:numId w:val="27"/>
              </w:numPr>
              <w:tabs>
                <w:tab w:val="left" w:pos="366"/>
                <w:tab w:val="num" w:pos="720"/>
              </w:tabs>
              <w:spacing w:after="20" w:line="240" w:lineRule="auto"/>
              <w:ind w:left="83" w:firstLine="0"/>
              <w:rPr>
                <w:rFonts w:ascii="Arial" w:hAnsi="Arial" w:cs="Arial"/>
                <w:sz w:val="16"/>
                <w:szCs w:val="16"/>
              </w:rPr>
            </w:pPr>
            <w:r w:rsidRPr="00433C81">
              <w:rPr>
                <w:rFonts w:ascii="Arial" w:hAnsi="Arial" w:cs="Arial"/>
                <w:sz w:val="16"/>
                <w:szCs w:val="16"/>
              </w:rPr>
              <w:t xml:space="preserve">Внутрішні ресурси;  </w:t>
            </w:r>
          </w:p>
        </w:tc>
        <w:tc>
          <w:tcPr>
            <w:tcW w:w="1215" w:type="dxa"/>
            <w:gridSpan w:val="2"/>
            <w:tcMar>
              <w:top w:w="15" w:type="dxa"/>
              <w:left w:w="43" w:type="dxa"/>
              <w:bottom w:w="0" w:type="dxa"/>
              <w:right w:w="11" w:type="dxa"/>
            </w:tcMar>
          </w:tcPr>
          <w:p w14:paraId="62C5197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У процесі впровадження ССЕУ.</w:t>
            </w:r>
          </w:p>
        </w:tc>
        <w:tc>
          <w:tcPr>
            <w:tcW w:w="2329" w:type="dxa"/>
            <w:tcMar>
              <w:top w:w="15" w:type="dxa"/>
              <w:left w:w="43" w:type="dxa"/>
              <w:bottom w:w="0" w:type="dxa"/>
              <w:right w:w="11" w:type="dxa"/>
            </w:tcMar>
          </w:tcPr>
          <w:p w14:paraId="3E6FCA18" w14:textId="77777777" w:rsidR="00AC2EEF" w:rsidRPr="00433C81" w:rsidRDefault="00AC2EEF" w:rsidP="00561371">
            <w:pPr>
              <w:spacing w:line="240" w:lineRule="auto"/>
              <w:ind w:right="127"/>
              <w:rPr>
                <w:rFonts w:ascii="Arial" w:hAnsi="Arial" w:cs="Arial"/>
                <w:sz w:val="16"/>
                <w:szCs w:val="16"/>
              </w:rPr>
            </w:pPr>
            <w:r w:rsidRPr="00433C81">
              <w:rPr>
                <w:rFonts w:ascii="Arial" w:hAnsi="Arial" w:cs="Arial"/>
                <w:sz w:val="16"/>
                <w:szCs w:val="16"/>
              </w:rPr>
              <w:t>Розроблено та затверджено План заходів з охорони праці на 2024 рік. Розроблено та затверджено План впровадження монтажу систем пожежної сигналізації та систем пожежогасіння на Підприємстві.</w:t>
            </w:r>
          </w:p>
        </w:tc>
        <w:tc>
          <w:tcPr>
            <w:tcW w:w="1241" w:type="dxa"/>
            <w:gridSpan w:val="2"/>
            <w:tcMar>
              <w:top w:w="15" w:type="dxa"/>
              <w:left w:w="43" w:type="dxa"/>
              <w:bottom w:w="0" w:type="dxa"/>
              <w:right w:w="11" w:type="dxa"/>
            </w:tcMar>
          </w:tcPr>
          <w:p w14:paraId="61A8D3F5"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 </w:t>
            </w:r>
          </w:p>
        </w:tc>
        <w:tc>
          <w:tcPr>
            <w:tcW w:w="1761" w:type="dxa"/>
          </w:tcPr>
          <w:p w14:paraId="24D844A8" w14:textId="77777777" w:rsidR="00AC2EEF" w:rsidRPr="00433C81" w:rsidRDefault="00AC2EEF" w:rsidP="00561371">
            <w:pPr>
              <w:spacing w:line="240" w:lineRule="auto"/>
              <w:rPr>
                <w:rFonts w:ascii="Arial" w:hAnsi="Arial" w:cs="Arial"/>
                <w:kern w:val="24"/>
                <w:sz w:val="16"/>
                <w:szCs w:val="16"/>
              </w:rPr>
            </w:pPr>
            <w:r w:rsidRPr="00433C81">
              <w:rPr>
                <w:rFonts w:ascii="Arial" w:hAnsi="Arial" w:cs="Arial"/>
                <w:kern w:val="24"/>
                <w:sz w:val="16"/>
                <w:szCs w:val="16"/>
              </w:rPr>
              <w:t xml:space="preserve">Розробляється </w:t>
            </w:r>
            <w:r w:rsidRPr="00433C81">
              <w:rPr>
                <w:rFonts w:ascii="Arial" w:hAnsi="Arial" w:cs="Arial"/>
                <w:sz w:val="16"/>
                <w:szCs w:val="16"/>
              </w:rPr>
              <w:t>у процесі впровадження ССЕУ</w:t>
            </w:r>
          </w:p>
        </w:tc>
      </w:tr>
      <w:tr w:rsidR="00314461" w:rsidRPr="00433C81" w14:paraId="47C1AA37" w14:textId="77777777" w:rsidTr="001009A0">
        <w:trPr>
          <w:trHeight w:val="20"/>
        </w:trPr>
        <w:tc>
          <w:tcPr>
            <w:tcW w:w="14637" w:type="dxa"/>
            <w:gridSpan w:val="13"/>
            <w:shd w:val="clear" w:color="auto" w:fill="E7E6E6"/>
            <w:tcMar>
              <w:top w:w="15" w:type="dxa"/>
              <w:left w:w="144" w:type="dxa"/>
              <w:bottom w:w="0" w:type="dxa"/>
              <w:right w:w="11" w:type="dxa"/>
            </w:tcMar>
            <w:vAlign w:val="center"/>
          </w:tcPr>
          <w:p w14:paraId="5508A57E" w14:textId="35BA02A7" w:rsidR="00692D49" w:rsidRPr="00433C81" w:rsidRDefault="00692D49" w:rsidP="00561371">
            <w:pPr>
              <w:spacing w:line="240" w:lineRule="auto"/>
              <w:rPr>
                <w:rFonts w:ascii="Arial" w:hAnsi="Arial" w:cs="Arial"/>
                <w:b/>
                <w:bCs/>
                <w:sz w:val="16"/>
                <w:szCs w:val="16"/>
              </w:rPr>
            </w:pPr>
            <w:r w:rsidRPr="00433C81">
              <w:rPr>
                <w:rFonts w:ascii="Arial" w:hAnsi="Arial" w:cs="Arial"/>
                <w:b/>
                <w:bCs/>
                <w:sz w:val="16"/>
                <w:szCs w:val="16"/>
              </w:rPr>
              <w:t>10. Розкриття інформації та взаємодія із зацікавленими сторонами</w:t>
            </w:r>
          </w:p>
        </w:tc>
      </w:tr>
      <w:tr w:rsidR="00314461" w:rsidRPr="00433C81" w14:paraId="64C124BF" w14:textId="77777777" w:rsidTr="001009A0">
        <w:trPr>
          <w:trHeight w:val="20"/>
        </w:trPr>
        <w:tc>
          <w:tcPr>
            <w:tcW w:w="437" w:type="dxa"/>
            <w:tcMar>
              <w:top w:w="15" w:type="dxa"/>
              <w:left w:w="43" w:type="dxa"/>
              <w:bottom w:w="0" w:type="dxa"/>
              <w:right w:w="11" w:type="dxa"/>
            </w:tcMar>
          </w:tcPr>
          <w:p w14:paraId="6BABD8D8"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10.1</w:t>
            </w:r>
          </w:p>
        </w:tc>
        <w:tc>
          <w:tcPr>
            <w:tcW w:w="2133" w:type="dxa"/>
            <w:gridSpan w:val="2"/>
            <w:tcMar>
              <w:top w:w="15" w:type="dxa"/>
              <w:left w:w="43" w:type="dxa"/>
              <w:bottom w:w="0" w:type="dxa"/>
              <w:right w:w="11" w:type="dxa"/>
            </w:tcMar>
          </w:tcPr>
          <w:p w14:paraId="3AAAC0A5"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Розробити та впровадити план взаємодії із зацікавленими сторонами (SEP).</w:t>
            </w:r>
          </w:p>
        </w:tc>
        <w:tc>
          <w:tcPr>
            <w:tcW w:w="1557" w:type="dxa"/>
            <w:tcMar>
              <w:top w:w="15" w:type="dxa"/>
              <w:left w:w="43" w:type="dxa"/>
              <w:bottom w:w="0" w:type="dxa"/>
              <w:right w:w="11" w:type="dxa"/>
            </w:tcMar>
          </w:tcPr>
          <w:p w14:paraId="43AD3C41"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Визначення стейк-холдерів для належної роботи з кожним з них.</w:t>
            </w:r>
          </w:p>
          <w:p w14:paraId="67ED59EF"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Ризик надходження скарг від непоінформованих </w:t>
            </w:r>
            <w:proofErr w:type="spellStart"/>
            <w:r w:rsidRPr="00433C81">
              <w:rPr>
                <w:rFonts w:ascii="Arial" w:hAnsi="Arial" w:cs="Arial"/>
                <w:sz w:val="16"/>
                <w:szCs w:val="16"/>
              </w:rPr>
              <w:t>стейкхолдерів</w:t>
            </w:r>
            <w:proofErr w:type="spellEnd"/>
            <w:r w:rsidRPr="00433C81">
              <w:rPr>
                <w:rFonts w:ascii="Arial" w:hAnsi="Arial" w:cs="Arial"/>
                <w:sz w:val="16"/>
                <w:szCs w:val="16"/>
              </w:rPr>
              <w:t>.</w:t>
            </w:r>
          </w:p>
        </w:tc>
        <w:tc>
          <w:tcPr>
            <w:tcW w:w="1738" w:type="dxa"/>
            <w:gridSpan w:val="2"/>
            <w:tcMar>
              <w:top w:w="15" w:type="dxa"/>
              <w:left w:w="43" w:type="dxa"/>
              <w:bottom w:w="0" w:type="dxa"/>
              <w:right w:w="11" w:type="dxa"/>
            </w:tcMar>
          </w:tcPr>
          <w:p w14:paraId="17A01B3D"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ЄБРР PR10;</w:t>
            </w:r>
          </w:p>
          <w:p w14:paraId="7441BED6"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p w14:paraId="1943031E"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Міжнародне законодавство.</w:t>
            </w:r>
          </w:p>
        </w:tc>
        <w:tc>
          <w:tcPr>
            <w:tcW w:w="2282" w:type="dxa"/>
            <w:gridSpan w:val="2"/>
            <w:tcMar>
              <w:top w:w="15" w:type="dxa"/>
              <w:left w:w="43" w:type="dxa"/>
              <w:bottom w:w="0" w:type="dxa"/>
              <w:right w:w="11" w:type="dxa"/>
            </w:tcMar>
          </w:tcPr>
          <w:p w14:paraId="3ADB549D"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Керівництво «ТЕТ»;</w:t>
            </w:r>
          </w:p>
          <w:p w14:paraId="0B49E627"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Професійний консультант.</w:t>
            </w:r>
          </w:p>
        </w:tc>
        <w:tc>
          <w:tcPr>
            <w:tcW w:w="1159" w:type="dxa"/>
            <w:tcMar>
              <w:top w:w="15" w:type="dxa"/>
              <w:left w:w="43" w:type="dxa"/>
              <w:bottom w:w="0" w:type="dxa"/>
              <w:right w:w="11" w:type="dxa"/>
            </w:tcMar>
          </w:tcPr>
          <w:p w14:paraId="2D0F14DA"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Починаючи з моменту отримання SEP.</w:t>
            </w:r>
          </w:p>
        </w:tc>
        <w:tc>
          <w:tcPr>
            <w:tcW w:w="2329" w:type="dxa"/>
            <w:tcMar>
              <w:top w:w="15" w:type="dxa"/>
              <w:left w:w="43" w:type="dxa"/>
              <w:bottom w:w="0" w:type="dxa"/>
              <w:right w:w="11" w:type="dxa"/>
            </w:tcMar>
          </w:tcPr>
          <w:p w14:paraId="369FA8E4" w14:textId="77777777" w:rsidR="00AC2EEF" w:rsidRPr="00433C81" w:rsidRDefault="00AC2EEF" w:rsidP="00561371">
            <w:pPr>
              <w:spacing w:line="240" w:lineRule="auto"/>
              <w:ind w:right="136"/>
              <w:rPr>
                <w:rFonts w:ascii="Arial" w:hAnsi="Arial" w:cs="Arial"/>
                <w:sz w:val="16"/>
                <w:szCs w:val="16"/>
              </w:rPr>
            </w:pPr>
            <w:r w:rsidRPr="00433C81">
              <w:rPr>
                <w:rFonts w:ascii="Arial" w:hAnsi="Arial" w:cs="Arial"/>
                <w:sz w:val="16"/>
                <w:szCs w:val="16"/>
              </w:rPr>
              <w:t>Статус виконання SEP періодично перевіряється, а інформація включається до Щорічного звіту з охорони здоров'я та охорони здоров'я для ЄБРР.</w:t>
            </w:r>
          </w:p>
        </w:tc>
        <w:tc>
          <w:tcPr>
            <w:tcW w:w="1198" w:type="dxa"/>
            <w:tcMar>
              <w:top w:w="15" w:type="dxa"/>
              <w:left w:w="43" w:type="dxa"/>
              <w:bottom w:w="0" w:type="dxa"/>
              <w:right w:w="11" w:type="dxa"/>
            </w:tcMar>
          </w:tcPr>
          <w:p w14:paraId="261F076D"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kern w:val="24"/>
                <w:sz w:val="16"/>
                <w:szCs w:val="16"/>
              </w:rPr>
              <w:t> </w:t>
            </w:r>
          </w:p>
        </w:tc>
        <w:tc>
          <w:tcPr>
            <w:tcW w:w="1804" w:type="dxa"/>
            <w:gridSpan w:val="2"/>
          </w:tcPr>
          <w:p w14:paraId="0F6C96D9" w14:textId="77777777" w:rsidR="00AC2EEF" w:rsidRPr="00433C81" w:rsidRDefault="00AC2EEF" w:rsidP="00561371">
            <w:pPr>
              <w:spacing w:line="240" w:lineRule="auto"/>
              <w:rPr>
                <w:rFonts w:ascii="Arial" w:hAnsi="Arial" w:cs="Arial"/>
                <w:kern w:val="24"/>
                <w:sz w:val="16"/>
                <w:szCs w:val="16"/>
              </w:rPr>
            </w:pPr>
            <w:r w:rsidRPr="00433C81">
              <w:rPr>
                <w:rFonts w:ascii="Arial" w:hAnsi="Arial" w:cs="Arial"/>
                <w:kern w:val="24"/>
                <w:sz w:val="16"/>
                <w:szCs w:val="16"/>
              </w:rPr>
              <w:t>Документ розроблений та розміщений на офіційному сайті підприємства</w:t>
            </w:r>
          </w:p>
          <w:p w14:paraId="53E3C9CA" w14:textId="77777777" w:rsidR="00AC2EEF" w:rsidRPr="00433C81" w:rsidRDefault="00FD484B" w:rsidP="00561371">
            <w:pPr>
              <w:spacing w:line="240" w:lineRule="auto"/>
              <w:rPr>
                <w:rFonts w:ascii="Arial" w:hAnsi="Arial" w:cs="Arial"/>
                <w:kern w:val="24"/>
                <w:sz w:val="16"/>
                <w:szCs w:val="16"/>
              </w:rPr>
            </w:pPr>
            <w:hyperlink r:id="rId16" w:history="1">
              <w:r w:rsidR="00AC2EEF" w:rsidRPr="00433C81">
                <w:rPr>
                  <w:rStyle w:val="a5"/>
                  <w:rFonts w:ascii="Arial" w:hAnsi="Arial" w:cs="Arial"/>
                  <w:kern w:val="24"/>
                  <w:sz w:val="16"/>
                  <w:szCs w:val="16"/>
                </w:rPr>
                <w:t>посилання</w:t>
              </w:r>
            </w:hyperlink>
          </w:p>
        </w:tc>
      </w:tr>
      <w:tr w:rsidR="00314461" w:rsidRPr="00433C81" w14:paraId="47CB4EE3" w14:textId="77777777" w:rsidTr="001009A0">
        <w:trPr>
          <w:trHeight w:val="20"/>
        </w:trPr>
        <w:tc>
          <w:tcPr>
            <w:tcW w:w="437" w:type="dxa"/>
            <w:tcMar>
              <w:top w:w="15" w:type="dxa"/>
              <w:left w:w="43" w:type="dxa"/>
              <w:bottom w:w="0" w:type="dxa"/>
              <w:right w:w="11" w:type="dxa"/>
            </w:tcMar>
          </w:tcPr>
          <w:p w14:paraId="60AB8F7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lastRenderedPageBreak/>
              <w:t>10.2</w:t>
            </w:r>
          </w:p>
        </w:tc>
        <w:tc>
          <w:tcPr>
            <w:tcW w:w="2133" w:type="dxa"/>
            <w:gridSpan w:val="2"/>
            <w:tcMar>
              <w:top w:w="15" w:type="dxa"/>
              <w:left w:w="43" w:type="dxa"/>
              <w:bottom w:w="0" w:type="dxa"/>
              <w:right w:w="11" w:type="dxa"/>
            </w:tcMar>
          </w:tcPr>
          <w:p w14:paraId="30ABF7D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Розробити та впровадити процедуру управління скаргами.</w:t>
            </w:r>
          </w:p>
        </w:tc>
        <w:tc>
          <w:tcPr>
            <w:tcW w:w="1557" w:type="dxa"/>
            <w:tcMar>
              <w:top w:w="15" w:type="dxa"/>
              <w:left w:w="43" w:type="dxa"/>
              <w:bottom w:w="0" w:type="dxa"/>
              <w:right w:w="11" w:type="dxa"/>
            </w:tcMar>
          </w:tcPr>
          <w:p w14:paraId="5050AA22"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Ризик потенційного недотримання вимог з боку ЄБРР.</w:t>
            </w:r>
          </w:p>
          <w:p w14:paraId="419BB3D1"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Нерозв’язані скарги можуть негативно вплинути на імідж «</w:t>
            </w:r>
            <w:proofErr w:type="spellStart"/>
            <w:r w:rsidRPr="00433C81">
              <w:rPr>
                <w:rFonts w:ascii="Arial" w:hAnsi="Arial" w:cs="Arial"/>
                <w:sz w:val="16"/>
                <w:szCs w:val="16"/>
              </w:rPr>
              <w:t>ТЕТу</w:t>
            </w:r>
            <w:proofErr w:type="spellEnd"/>
            <w:r w:rsidRPr="00433C81">
              <w:rPr>
                <w:rFonts w:ascii="Arial" w:hAnsi="Arial" w:cs="Arial"/>
                <w:sz w:val="16"/>
                <w:szCs w:val="16"/>
              </w:rPr>
              <w:t>».</w:t>
            </w:r>
          </w:p>
        </w:tc>
        <w:tc>
          <w:tcPr>
            <w:tcW w:w="1738" w:type="dxa"/>
            <w:gridSpan w:val="2"/>
            <w:tcMar>
              <w:top w:w="15" w:type="dxa"/>
              <w:left w:w="43" w:type="dxa"/>
              <w:bottom w:w="0" w:type="dxa"/>
              <w:right w:w="11" w:type="dxa"/>
            </w:tcMar>
          </w:tcPr>
          <w:p w14:paraId="0D4E2E1F"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ЄБРР PR10;</w:t>
            </w:r>
          </w:p>
          <w:p w14:paraId="0B4C22E6"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tc>
        <w:tc>
          <w:tcPr>
            <w:tcW w:w="2282" w:type="dxa"/>
            <w:gridSpan w:val="2"/>
            <w:tcMar>
              <w:top w:w="15" w:type="dxa"/>
              <w:left w:w="43" w:type="dxa"/>
              <w:bottom w:w="0" w:type="dxa"/>
              <w:right w:w="11" w:type="dxa"/>
            </w:tcMar>
          </w:tcPr>
          <w:p w14:paraId="02E3778C"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6B6DECDB"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Керівництво «ТЕТ».</w:t>
            </w:r>
          </w:p>
        </w:tc>
        <w:tc>
          <w:tcPr>
            <w:tcW w:w="1159" w:type="dxa"/>
            <w:tcMar>
              <w:top w:w="15" w:type="dxa"/>
              <w:left w:w="43" w:type="dxa"/>
              <w:bottom w:w="0" w:type="dxa"/>
              <w:right w:w="11" w:type="dxa"/>
            </w:tcMar>
          </w:tcPr>
          <w:p w14:paraId="732473D6"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Через 3 місяці після укладення договору з ЄБРР і надалі.</w:t>
            </w:r>
          </w:p>
        </w:tc>
        <w:tc>
          <w:tcPr>
            <w:tcW w:w="2329" w:type="dxa"/>
            <w:tcMar>
              <w:top w:w="15" w:type="dxa"/>
              <w:left w:w="43" w:type="dxa"/>
              <w:bottom w:w="0" w:type="dxa"/>
              <w:right w:w="11" w:type="dxa"/>
            </w:tcMar>
          </w:tcPr>
          <w:p w14:paraId="587CC743"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 xml:space="preserve">Розроблено розділ на веб-сайті з інформацією про </w:t>
            </w:r>
            <w:r w:rsidRPr="00433C81">
              <w:rPr>
                <w:rFonts w:ascii="Arial" w:eastAsia="Calibri" w:hAnsi="Arial" w:cs="Arial"/>
                <w:sz w:val="16"/>
                <w:szCs w:val="16"/>
              </w:rPr>
              <w:t>EHS</w:t>
            </w:r>
            <w:r w:rsidRPr="00433C81">
              <w:rPr>
                <w:rFonts w:ascii="Arial" w:eastAsia="Calibri" w:hAnsi="Arial" w:cs="Arial"/>
                <w:sz w:val="16"/>
                <w:szCs w:val="16"/>
                <w:lang w:val="uk-UA"/>
              </w:rPr>
              <w:t>.</w:t>
            </w:r>
          </w:p>
          <w:p w14:paraId="45F52C2F"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Контакт відповідального персоналу опублікований на сайті.</w:t>
            </w:r>
          </w:p>
          <w:p w14:paraId="69ACCE8E"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Розроблено внутрішню процедуру розгляду скарг.</w:t>
            </w:r>
          </w:p>
        </w:tc>
        <w:tc>
          <w:tcPr>
            <w:tcW w:w="1198" w:type="dxa"/>
            <w:tcMar>
              <w:top w:w="15" w:type="dxa"/>
              <w:left w:w="43" w:type="dxa"/>
              <w:bottom w:w="0" w:type="dxa"/>
              <w:right w:w="11" w:type="dxa"/>
            </w:tcMar>
          </w:tcPr>
          <w:p w14:paraId="257D025E" w14:textId="77777777" w:rsidR="00AC2EEF" w:rsidRPr="00433C81" w:rsidRDefault="00AC2EEF" w:rsidP="00561371">
            <w:pPr>
              <w:pStyle w:val="aff7"/>
              <w:spacing w:beforeAutospacing="0" w:after="0" w:afterAutospacing="0"/>
              <w:rPr>
                <w:rFonts w:ascii="Arial" w:hAnsi="Arial" w:cs="Arial"/>
                <w:sz w:val="16"/>
                <w:szCs w:val="16"/>
                <w:lang w:val="uk-UA"/>
              </w:rPr>
            </w:pPr>
            <w:r w:rsidRPr="00433C81">
              <w:rPr>
                <w:rFonts w:ascii="Arial" w:hAnsi="Arial" w:cs="Arial"/>
                <w:kern w:val="24"/>
                <w:sz w:val="16"/>
                <w:szCs w:val="16"/>
              </w:rPr>
              <w:t> </w:t>
            </w:r>
          </w:p>
          <w:p w14:paraId="47D08F63" w14:textId="77777777" w:rsidR="00AC2EEF" w:rsidRPr="00433C81" w:rsidRDefault="00AC2EEF" w:rsidP="00561371">
            <w:pPr>
              <w:pStyle w:val="aff7"/>
              <w:spacing w:beforeAutospacing="0" w:after="0" w:afterAutospacing="0"/>
              <w:rPr>
                <w:rFonts w:ascii="Arial" w:hAnsi="Arial" w:cs="Arial"/>
                <w:sz w:val="16"/>
                <w:szCs w:val="16"/>
                <w:lang w:val="uk-UA"/>
              </w:rPr>
            </w:pPr>
            <w:r w:rsidRPr="00433C81">
              <w:rPr>
                <w:rFonts w:ascii="Arial" w:hAnsi="Arial" w:cs="Arial"/>
                <w:kern w:val="24"/>
                <w:sz w:val="16"/>
                <w:szCs w:val="16"/>
              </w:rPr>
              <w:t> </w:t>
            </w:r>
          </w:p>
          <w:p w14:paraId="2719AE7F" w14:textId="77777777" w:rsidR="00AC2EEF" w:rsidRPr="00433C81" w:rsidRDefault="00AC2EEF" w:rsidP="00561371">
            <w:pPr>
              <w:pStyle w:val="aff7"/>
              <w:spacing w:beforeAutospacing="0" w:after="0" w:afterAutospacing="0"/>
              <w:rPr>
                <w:rFonts w:ascii="Arial" w:hAnsi="Arial" w:cs="Arial"/>
                <w:sz w:val="16"/>
                <w:szCs w:val="16"/>
                <w:lang w:val="uk-UA"/>
              </w:rPr>
            </w:pPr>
            <w:r w:rsidRPr="00433C81">
              <w:rPr>
                <w:rFonts w:ascii="Arial" w:hAnsi="Arial" w:cs="Arial"/>
                <w:kern w:val="24"/>
                <w:sz w:val="16"/>
                <w:szCs w:val="16"/>
              </w:rPr>
              <w:t> </w:t>
            </w:r>
          </w:p>
          <w:p w14:paraId="1F47F656" w14:textId="77777777" w:rsidR="00AC2EEF" w:rsidRPr="00433C81" w:rsidRDefault="00AC2EEF" w:rsidP="00561371">
            <w:pPr>
              <w:pStyle w:val="aff7"/>
              <w:spacing w:beforeAutospacing="0" w:after="0" w:afterAutospacing="0"/>
              <w:rPr>
                <w:rFonts w:ascii="Arial" w:hAnsi="Arial" w:cs="Arial"/>
                <w:sz w:val="16"/>
                <w:szCs w:val="16"/>
                <w:lang w:val="uk-UA"/>
              </w:rPr>
            </w:pPr>
            <w:r w:rsidRPr="00433C81">
              <w:rPr>
                <w:rFonts w:ascii="Arial" w:hAnsi="Arial" w:cs="Arial"/>
                <w:kern w:val="24"/>
                <w:sz w:val="16"/>
                <w:szCs w:val="16"/>
              </w:rPr>
              <w:t> </w:t>
            </w:r>
          </w:p>
          <w:p w14:paraId="26C1FD90" w14:textId="77777777" w:rsidR="00AC2EEF" w:rsidRPr="00433C81" w:rsidRDefault="00AC2EEF" w:rsidP="00561371">
            <w:pPr>
              <w:pStyle w:val="aff7"/>
              <w:spacing w:beforeAutospacing="0" w:after="0" w:afterAutospacing="0"/>
              <w:rPr>
                <w:rFonts w:ascii="Arial" w:hAnsi="Arial" w:cs="Arial"/>
                <w:sz w:val="16"/>
                <w:szCs w:val="16"/>
                <w:lang w:val="uk-UA"/>
              </w:rPr>
            </w:pPr>
            <w:r w:rsidRPr="00433C81">
              <w:rPr>
                <w:rFonts w:ascii="Arial" w:hAnsi="Arial" w:cs="Arial"/>
                <w:kern w:val="24"/>
                <w:sz w:val="16"/>
                <w:szCs w:val="16"/>
              </w:rPr>
              <w:t> </w:t>
            </w:r>
          </w:p>
          <w:p w14:paraId="7B293940" w14:textId="77777777" w:rsidR="00AC2EEF" w:rsidRPr="00433C81" w:rsidRDefault="00AC2EEF" w:rsidP="00561371">
            <w:pPr>
              <w:pStyle w:val="aff7"/>
              <w:spacing w:beforeAutospacing="0" w:after="0" w:afterAutospacing="0"/>
              <w:rPr>
                <w:rFonts w:ascii="Arial" w:hAnsi="Arial" w:cs="Arial"/>
                <w:sz w:val="16"/>
                <w:szCs w:val="16"/>
                <w:lang w:val="uk-UA"/>
              </w:rPr>
            </w:pPr>
            <w:r w:rsidRPr="00433C81">
              <w:rPr>
                <w:rFonts w:ascii="Arial" w:hAnsi="Arial" w:cs="Arial"/>
                <w:kern w:val="24"/>
                <w:sz w:val="16"/>
                <w:szCs w:val="16"/>
              </w:rPr>
              <w:t> </w:t>
            </w:r>
          </w:p>
          <w:p w14:paraId="77865870" w14:textId="77777777" w:rsidR="00AC2EEF" w:rsidRPr="00433C81" w:rsidRDefault="00AC2EEF" w:rsidP="00561371">
            <w:pPr>
              <w:pStyle w:val="aff7"/>
              <w:spacing w:beforeAutospacing="0" w:after="0" w:afterAutospacing="0"/>
              <w:rPr>
                <w:rFonts w:ascii="Arial" w:hAnsi="Arial" w:cs="Arial"/>
                <w:sz w:val="16"/>
                <w:szCs w:val="16"/>
                <w:lang w:val="uk-UA"/>
              </w:rPr>
            </w:pPr>
            <w:r w:rsidRPr="00433C81">
              <w:rPr>
                <w:rFonts w:ascii="Arial" w:hAnsi="Arial" w:cs="Arial"/>
                <w:kern w:val="24"/>
                <w:sz w:val="16"/>
                <w:szCs w:val="16"/>
              </w:rPr>
              <w:t> </w:t>
            </w:r>
          </w:p>
          <w:p w14:paraId="77FBBB31" w14:textId="77777777" w:rsidR="00AC2EEF" w:rsidRPr="00433C81" w:rsidRDefault="00AC2EEF" w:rsidP="00561371">
            <w:pPr>
              <w:pStyle w:val="aff7"/>
              <w:spacing w:beforeAutospacing="0" w:after="0" w:afterAutospacing="0"/>
              <w:rPr>
                <w:rFonts w:ascii="Arial" w:hAnsi="Arial" w:cs="Arial"/>
                <w:sz w:val="16"/>
                <w:szCs w:val="16"/>
                <w:lang w:val="uk-UA"/>
              </w:rPr>
            </w:pPr>
            <w:r w:rsidRPr="00433C81">
              <w:rPr>
                <w:rFonts w:ascii="Arial" w:hAnsi="Arial" w:cs="Arial"/>
                <w:kern w:val="24"/>
                <w:sz w:val="16"/>
                <w:szCs w:val="16"/>
              </w:rPr>
              <w:t> </w:t>
            </w:r>
          </w:p>
          <w:p w14:paraId="0F494668"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 </w:t>
            </w:r>
          </w:p>
        </w:tc>
        <w:tc>
          <w:tcPr>
            <w:tcW w:w="1804" w:type="dxa"/>
            <w:gridSpan w:val="2"/>
          </w:tcPr>
          <w:p w14:paraId="091EC426"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Розроблено та розміщено на сайті</w:t>
            </w:r>
          </w:p>
          <w:p w14:paraId="7C579A67" w14:textId="77777777" w:rsidR="00AC2EEF" w:rsidRPr="00433C81" w:rsidRDefault="00AC2EEF" w:rsidP="00561371">
            <w:pPr>
              <w:pStyle w:val="aff7"/>
              <w:spacing w:beforeAutospacing="0" w:after="0" w:afterAutospacing="0"/>
              <w:rPr>
                <w:rFonts w:ascii="Arial" w:hAnsi="Arial" w:cs="Arial"/>
                <w:kern w:val="24"/>
                <w:sz w:val="16"/>
                <w:szCs w:val="16"/>
                <w:lang w:val="uk-UA"/>
              </w:rPr>
            </w:pPr>
          </w:p>
        </w:tc>
      </w:tr>
      <w:tr w:rsidR="00314461" w:rsidRPr="00433C81" w14:paraId="413772E8" w14:textId="77777777" w:rsidTr="001009A0">
        <w:trPr>
          <w:trHeight w:val="20"/>
        </w:trPr>
        <w:tc>
          <w:tcPr>
            <w:tcW w:w="14637" w:type="dxa"/>
            <w:gridSpan w:val="13"/>
            <w:shd w:val="clear" w:color="auto" w:fill="E7E6E6"/>
            <w:tcMar>
              <w:top w:w="15" w:type="dxa"/>
              <w:left w:w="144" w:type="dxa"/>
              <w:bottom w:w="0" w:type="dxa"/>
              <w:right w:w="11" w:type="dxa"/>
            </w:tcMar>
            <w:vAlign w:val="center"/>
          </w:tcPr>
          <w:p w14:paraId="1B770CEC" w14:textId="1BCE444D" w:rsidR="00692D49" w:rsidRPr="00433C81" w:rsidRDefault="00692D49" w:rsidP="00561371">
            <w:pPr>
              <w:spacing w:line="240" w:lineRule="auto"/>
              <w:rPr>
                <w:rFonts w:ascii="Arial" w:hAnsi="Arial" w:cs="Arial"/>
                <w:b/>
                <w:bCs/>
                <w:sz w:val="16"/>
                <w:szCs w:val="16"/>
              </w:rPr>
            </w:pPr>
            <w:r w:rsidRPr="00433C81">
              <w:rPr>
                <w:rFonts w:ascii="Arial" w:hAnsi="Arial" w:cs="Arial"/>
                <w:b/>
                <w:bCs/>
                <w:sz w:val="16"/>
                <w:szCs w:val="16"/>
              </w:rPr>
              <w:t>Проєкт (етап розробки)</w:t>
            </w:r>
          </w:p>
        </w:tc>
      </w:tr>
      <w:tr w:rsidR="00314461" w:rsidRPr="00433C81" w14:paraId="6FBE5D10" w14:textId="77777777" w:rsidTr="001009A0">
        <w:trPr>
          <w:trHeight w:val="20"/>
        </w:trPr>
        <w:tc>
          <w:tcPr>
            <w:tcW w:w="14637" w:type="dxa"/>
            <w:gridSpan w:val="13"/>
            <w:shd w:val="clear" w:color="auto" w:fill="E7E6E6"/>
            <w:tcMar>
              <w:top w:w="15" w:type="dxa"/>
              <w:left w:w="144" w:type="dxa"/>
              <w:bottom w:w="0" w:type="dxa"/>
              <w:right w:w="11" w:type="dxa"/>
            </w:tcMar>
            <w:vAlign w:val="center"/>
          </w:tcPr>
          <w:p w14:paraId="3C2B99F7" w14:textId="15C908F7" w:rsidR="00692D49" w:rsidRPr="00433C81" w:rsidRDefault="00692D49" w:rsidP="00561371">
            <w:pPr>
              <w:spacing w:line="240" w:lineRule="auto"/>
              <w:rPr>
                <w:rFonts w:ascii="Arial" w:hAnsi="Arial" w:cs="Arial"/>
                <w:b/>
                <w:bCs/>
                <w:sz w:val="16"/>
                <w:szCs w:val="16"/>
              </w:rPr>
            </w:pPr>
            <w:r w:rsidRPr="00433C81">
              <w:rPr>
                <w:rFonts w:ascii="Arial" w:hAnsi="Arial" w:cs="Arial"/>
                <w:b/>
                <w:bCs/>
                <w:sz w:val="16"/>
                <w:szCs w:val="16"/>
              </w:rPr>
              <w:t>1. Оцінка та управління екологічними та соціальними впливами і проблемами</w:t>
            </w:r>
          </w:p>
        </w:tc>
      </w:tr>
      <w:tr w:rsidR="00314461" w:rsidRPr="00433C81" w14:paraId="06CEC4F3" w14:textId="77777777" w:rsidTr="001009A0">
        <w:trPr>
          <w:trHeight w:val="20"/>
        </w:trPr>
        <w:tc>
          <w:tcPr>
            <w:tcW w:w="448" w:type="dxa"/>
            <w:gridSpan w:val="2"/>
            <w:tcMar>
              <w:top w:w="15" w:type="dxa"/>
              <w:left w:w="43" w:type="dxa"/>
              <w:bottom w:w="0" w:type="dxa"/>
              <w:right w:w="11" w:type="dxa"/>
            </w:tcMar>
          </w:tcPr>
          <w:p w14:paraId="750521D3"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1.1</w:t>
            </w:r>
          </w:p>
        </w:tc>
        <w:tc>
          <w:tcPr>
            <w:tcW w:w="2122" w:type="dxa"/>
            <w:tcMar>
              <w:top w:w="15" w:type="dxa"/>
              <w:left w:w="43" w:type="dxa"/>
              <w:bottom w:w="0" w:type="dxa"/>
              <w:right w:w="11" w:type="dxa"/>
            </w:tcMar>
          </w:tcPr>
          <w:p w14:paraId="60EF94F6"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Інтегрувати принципи ССЕУ та НДТ у процес розробки майбутніх проєктних рішень.</w:t>
            </w:r>
          </w:p>
          <w:p w14:paraId="62327E34"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Розробити план EHS на етапі проєктування.</w:t>
            </w:r>
          </w:p>
        </w:tc>
        <w:tc>
          <w:tcPr>
            <w:tcW w:w="1557" w:type="dxa"/>
            <w:tcMar>
              <w:top w:w="15" w:type="dxa"/>
              <w:left w:w="43" w:type="dxa"/>
              <w:bottom w:w="0" w:type="dxa"/>
              <w:right w:w="11" w:type="dxa"/>
            </w:tcMar>
          </w:tcPr>
          <w:p w14:paraId="46206CC1"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Оптимізація використання ресурсів на наступних етапах проєкту.</w:t>
            </w:r>
          </w:p>
        </w:tc>
        <w:tc>
          <w:tcPr>
            <w:tcW w:w="1680" w:type="dxa"/>
            <w:tcMar>
              <w:top w:w="15" w:type="dxa"/>
              <w:left w:w="43" w:type="dxa"/>
              <w:bottom w:w="0" w:type="dxa"/>
              <w:right w:w="11" w:type="dxa"/>
            </w:tcMar>
          </w:tcPr>
          <w:p w14:paraId="64F8F61D"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ЄБРР PR1;</w:t>
            </w:r>
          </w:p>
          <w:p w14:paraId="3E0693BF"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ISO 14001.</w:t>
            </w:r>
          </w:p>
        </w:tc>
        <w:tc>
          <w:tcPr>
            <w:tcW w:w="2284" w:type="dxa"/>
            <w:gridSpan w:val="2"/>
            <w:tcMar>
              <w:top w:w="15" w:type="dxa"/>
              <w:left w:w="43" w:type="dxa"/>
              <w:bottom w:w="0" w:type="dxa"/>
              <w:right w:w="11" w:type="dxa"/>
            </w:tcMar>
          </w:tcPr>
          <w:p w14:paraId="1D5EDEBB"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5B936554"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EHS менеджер КП «ТЕТ».</w:t>
            </w:r>
          </w:p>
        </w:tc>
        <w:tc>
          <w:tcPr>
            <w:tcW w:w="1215" w:type="dxa"/>
            <w:gridSpan w:val="2"/>
            <w:tcMar>
              <w:top w:w="15" w:type="dxa"/>
              <w:left w:w="43" w:type="dxa"/>
              <w:bottom w:w="0" w:type="dxa"/>
              <w:right w:w="11" w:type="dxa"/>
            </w:tcMar>
          </w:tcPr>
          <w:p w14:paraId="40A3269A"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На етапі проєктування.</w:t>
            </w:r>
          </w:p>
        </w:tc>
        <w:tc>
          <w:tcPr>
            <w:tcW w:w="2329" w:type="dxa"/>
            <w:tcMar>
              <w:top w:w="15" w:type="dxa"/>
              <w:left w:w="43" w:type="dxa"/>
              <w:bottom w:w="0" w:type="dxa"/>
              <w:right w:w="11" w:type="dxa"/>
            </w:tcMar>
          </w:tcPr>
          <w:p w14:paraId="4E0CA8A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Розроблено план EHS на етапі проєктування.</w:t>
            </w:r>
          </w:p>
        </w:tc>
        <w:tc>
          <w:tcPr>
            <w:tcW w:w="1241" w:type="dxa"/>
            <w:gridSpan w:val="2"/>
            <w:tcMar>
              <w:top w:w="15" w:type="dxa"/>
              <w:left w:w="43" w:type="dxa"/>
              <w:bottom w:w="0" w:type="dxa"/>
              <w:right w:w="11" w:type="dxa"/>
            </w:tcMar>
          </w:tcPr>
          <w:p w14:paraId="56AFE0AB" w14:textId="77777777" w:rsidR="00AC2EEF" w:rsidRPr="00433C81" w:rsidRDefault="00AC2EEF" w:rsidP="00561371">
            <w:pPr>
              <w:spacing w:line="240" w:lineRule="auto"/>
              <w:rPr>
                <w:rFonts w:ascii="Arial" w:hAnsi="Arial" w:cs="Arial"/>
                <w:sz w:val="16"/>
                <w:szCs w:val="16"/>
              </w:rPr>
            </w:pPr>
          </w:p>
        </w:tc>
        <w:tc>
          <w:tcPr>
            <w:tcW w:w="1761" w:type="dxa"/>
          </w:tcPr>
          <w:p w14:paraId="344AE892" w14:textId="77777777" w:rsidR="00AC2EEF" w:rsidRPr="00433C81" w:rsidRDefault="00AC2EEF" w:rsidP="00ED1DCE">
            <w:pPr>
              <w:spacing w:after="0" w:line="240" w:lineRule="auto"/>
              <w:rPr>
                <w:rFonts w:ascii="Arial" w:hAnsi="Arial" w:cs="Arial"/>
                <w:sz w:val="16"/>
                <w:szCs w:val="16"/>
              </w:rPr>
            </w:pPr>
            <w:r w:rsidRPr="00433C81">
              <w:rPr>
                <w:rFonts w:ascii="Arial" w:hAnsi="Arial" w:cs="Arial"/>
                <w:sz w:val="16"/>
                <w:szCs w:val="16"/>
              </w:rPr>
              <w:t>План розроблено та</w:t>
            </w:r>
          </w:p>
          <w:p w14:paraId="38C90AD2"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впроваджено</w:t>
            </w:r>
          </w:p>
          <w:p w14:paraId="13B0F5B4" w14:textId="77777777" w:rsidR="00AC2EEF" w:rsidRPr="00433C81" w:rsidRDefault="00AC2EEF" w:rsidP="00561371">
            <w:pPr>
              <w:spacing w:line="240" w:lineRule="auto"/>
              <w:rPr>
                <w:rFonts w:ascii="Arial" w:hAnsi="Arial" w:cs="Arial"/>
                <w:sz w:val="16"/>
                <w:szCs w:val="16"/>
              </w:rPr>
            </w:pPr>
          </w:p>
        </w:tc>
      </w:tr>
      <w:tr w:rsidR="00314461" w:rsidRPr="00433C81" w14:paraId="48010662" w14:textId="77777777" w:rsidTr="001009A0">
        <w:trPr>
          <w:trHeight w:val="20"/>
        </w:trPr>
        <w:tc>
          <w:tcPr>
            <w:tcW w:w="448" w:type="dxa"/>
            <w:gridSpan w:val="2"/>
            <w:tcMar>
              <w:top w:w="15" w:type="dxa"/>
              <w:left w:w="43" w:type="dxa"/>
              <w:bottom w:w="0" w:type="dxa"/>
              <w:right w:w="11" w:type="dxa"/>
            </w:tcMar>
          </w:tcPr>
          <w:p w14:paraId="4566477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1.2</w:t>
            </w:r>
          </w:p>
        </w:tc>
        <w:tc>
          <w:tcPr>
            <w:tcW w:w="2122" w:type="dxa"/>
            <w:tcMar>
              <w:top w:w="15" w:type="dxa"/>
              <w:left w:w="43" w:type="dxa"/>
              <w:bottom w:w="0" w:type="dxa"/>
              <w:right w:w="11" w:type="dxa"/>
            </w:tcMar>
          </w:tcPr>
          <w:p w14:paraId="7FD15C80"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 xml:space="preserve">У процесі тендеру на вибір проєктної компанії до кожного з претендентів застосовуються вимоги </w:t>
            </w:r>
            <w:r w:rsidRPr="00433C81">
              <w:rPr>
                <w:rFonts w:ascii="Arial" w:eastAsia="Calibri" w:hAnsi="Arial" w:cs="Arial"/>
                <w:sz w:val="16"/>
                <w:szCs w:val="16"/>
              </w:rPr>
              <w:t>EHS</w:t>
            </w:r>
            <w:r w:rsidRPr="00433C81">
              <w:rPr>
                <w:rFonts w:ascii="Arial" w:eastAsia="Calibri" w:hAnsi="Arial" w:cs="Arial"/>
                <w:sz w:val="16"/>
                <w:szCs w:val="16"/>
                <w:lang w:val="uk-UA"/>
              </w:rPr>
              <w:t>, в т.ч. щодо дитя-чої/примусової праці.</w:t>
            </w:r>
          </w:p>
          <w:p w14:paraId="1DD68F64"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Включити ці вимоги в договір.</w:t>
            </w:r>
          </w:p>
        </w:tc>
        <w:tc>
          <w:tcPr>
            <w:tcW w:w="1557" w:type="dxa"/>
            <w:tcMar>
              <w:top w:w="15" w:type="dxa"/>
              <w:left w:w="43" w:type="dxa"/>
              <w:bottom w:w="0" w:type="dxa"/>
              <w:right w:w="11" w:type="dxa"/>
            </w:tcMar>
          </w:tcPr>
          <w:p w14:paraId="4B47B097"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Відповідність національним/</w:t>
            </w:r>
            <w:r w:rsidRPr="00433C81">
              <w:rPr>
                <w:rFonts w:ascii="Arial" w:eastAsia="Calibri" w:hAnsi="Arial" w:cs="Arial"/>
                <w:sz w:val="16"/>
                <w:szCs w:val="16"/>
                <w:lang w:val="uk-UA"/>
              </w:rPr>
              <w:br/>
              <w:t>міжнародним вимогам.</w:t>
            </w:r>
          </w:p>
          <w:p w14:paraId="184E72B7"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Репутаційний ризик.</w:t>
            </w:r>
          </w:p>
        </w:tc>
        <w:tc>
          <w:tcPr>
            <w:tcW w:w="1680" w:type="dxa"/>
            <w:tcMar>
              <w:top w:w="15" w:type="dxa"/>
              <w:left w:w="43" w:type="dxa"/>
              <w:bottom w:w="0" w:type="dxa"/>
              <w:right w:w="11" w:type="dxa"/>
            </w:tcMar>
          </w:tcPr>
          <w:p w14:paraId="14939280"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ЄБРР PR1, PR2;</w:t>
            </w:r>
          </w:p>
          <w:p w14:paraId="7C67FEEE"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ISO 14001;</w:t>
            </w:r>
          </w:p>
          <w:p w14:paraId="3CABE6C6"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Стандарти МОП.</w:t>
            </w:r>
          </w:p>
        </w:tc>
        <w:tc>
          <w:tcPr>
            <w:tcW w:w="2284" w:type="dxa"/>
            <w:gridSpan w:val="2"/>
            <w:tcMar>
              <w:top w:w="15" w:type="dxa"/>
              <w:left w:w="43" w:type="dxa"/>
              <w:bottom w:w="0" w:type="dxa"/>
              <w:right w:w="11" w:type="dxa"/>
            </w:tcMar>
          </w:tcPr>
          <w:p w14:paraId="29C10C94"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Ресурси не задіяні;</w:t>
            </w:r>
          </w:p>
          <w:p w14:paraId="6E0C4AA7"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EHS менеджер КП «Тернопіль-</w:t>
            </w:r>
            <w:proofErr w:type="spellStart"/>
            <w:r w:rsidRPr="00433C81">
              <w:rPr>
                <w:rFonts w:ascii="Arial" w:hAnsi="Arial" w:cs="Arial"/>
                <w:sz w:val="16"/>
                <w:szCs w:val="16"/>
              </w:rPr>
              <w:t>електротранс</w:t>
            </w:r>
            <w:proofErr w:type="spellEnd"/>
            <w:r w:rsidRPr="00433C81">
              <w:rPr>
                <w:rFonts w:ascii="Arial" w:hAnsi="Arial" w:cs="Arial"/>
                <w:sz w:val="16"/>
                <w:szCs w:val="16"/>
              </w:rPr>
              <w:t>».</w:t>
            </w:r>
          </w:p>
          <w:p w14:paraId="6898CE0B" w14:textId="77777777" w:rsidR="00AC2EEF" w:rsidRPr="00433C81" w:rsidRDefault="00AC2EEF" w:rsidP="00AC2EEF">
            <w:pPr>
              <w:numPr>
                <w:ilvl w:val="0"/>
                <w:numId w:val="27"/>
              </w:numPr>
              <w:tabs>
                <w:tab w:val="left" w:pos="374"/>
              </w:tabs>
              <w:spacing w:after="20" w:line="240" w:lineRule="auto"/>
              <w:ind w:left="83" w:firstLine="0"/>
              <w:rPr>
                <w:rFonts w:ascii="Arial" w:hAnsi="Arial" w:cs="Arial"/>
                <w:sz w:val="16"/>
                <w:szCs w:val="16"/>
              </w:rPr>
            </w:pPr>
            <w:r w:rsidRPr="00433C81">
              <w:rPr>
                <w:rFonts w:ascii="Arial" w:hAnsi="Arial" w:cs="Arial"/>
                <w:sz w:val="16"/>
                <w:szCs w:val="16"/>
              </w:rPr>
              <w:t>Юридичний відділ.</w:t>
            </w:r>
          </w:p>
        </w:tc>
        <w:tc>
          <w:tcPr>
            <w:tcW w:w="1215" w:type="dxa"/>
            <w:gridSpan w:val="2"/>
            <w:tcMar>
              <w:top w:w="15" w:type="dxa"/>
              <w:left w:w="43" w:type="dxa"/>
              <w:bottom w:w="0" w:type="dxa"/>
              <w:right w:w="11" w:type="dxa"/>
            </w:tcMar>
          </w:tcPr>
          <w:p w14:paraId="4925730F"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Ще до етапу проєктування, в процесі проведення тендеру та укладання контракту.</w:t>
            </w:r>
          </w:p>
        </w:tc>
        <w:tc>
          <w:tcPr>
            <w:tcW w:w="2329" w:type="dxa"/>
            <w:tcMar>
              <w:top w:w="15" w:type="dxa"/>
              <w:left w:w="43" w:type="dxa"/>
              <w:bottom w:w="0" w:type="dxa"/>
              <w:right w:w="11" w:type="dxa"/>
            </w:tcMar>
          </w:tcPr>
          <w:p w14:paraId="3CBBD1FA"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 xml:space="preserve">Вимоги </w:t>
            </w:r>
            <w:r w:rsidRPr="00433C81">
              <w:rPr>
                <w:rFonts w:ascii="Arial" w:eastAsia="Calibri" w:hAnsi="Arial" w:cs="Arial"/>
                <w:sz w:val="16"/>
                <w:szCs w:val="16"/>
              </w:rPr>
              <w:t>EHS</w:t>
            </w:r>
            <w:r w:rsidRPr="00433C81">
              <w:rPr>
                <w:rFonts w:ascii="Arial" w:eastAsia="Calibri" w:hAnsi="Arial" w:cs="Arial"/>
                <w:sz w:val="16"/>
                <w:szCs w:val="16"/>
                <w:lang w:val="uk-UA"/>
              </w:rPr>
              <w:t xml:space="preserve"> використовуються в процесі тендеру.</w:t>
            </w:r>
          </w:p>
          <w:p w14:paraId="0C734142"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Вимоги EHS включені в договори.</w:t>
            </w:r>
          </w:p>
        </w:tc>
        <w:tc>
          <w:tcPr>
            <w:tcW w:w="1241" w:type="dxa"/>
            <w:gridSpan w:val="2"/>
            <w:tcMar>
              <w:top w:w="15" w:type="dxa"/>
              <w:left w:w="43" w:type="dxa"/>
              <w:bottom w:w="0" w:type="dxa"/>
              <w:right w:w="11" w:type="dxa"/>
            </w:tcMar>
          </w:tcPr>
          <w:p w14:paraId="3C9B47DC"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kern w:val="24"/>
                <w:sz w:val="16"/>
                <w:szCs w:val="16"/>
              </w:rPr>
              <w:t> </w:t>
            </w:r>
          </w:p>
        </w:tc>
        <w:tc>
          <w:tcPr>
            <w:tcW w:w="1761" w:type="dxa"/>
          </w:tcPr>
          <w:p w14:paraId="2C209652" w14:textId="77777777" w:rsidR="00AC2EEF" w:rsidRPr="00433C81" w:rsidRDefault="00AC2EEF" w:rsidP="00561371">
            <w:pPr>
              <w:spacing w:line="240" w:lineRule="auto"/>
              <w:rPr>
                <w:rFonts w:ascii="Arial" w:hAnsi="Arial" w:cs="Arial"/>
                <w:bCs/>
                <w:kern w:val="24"/>
                <w:sz w:val="16"/>
                <w:szCs w:val="16"/>
              </w:rPr>
            </w:pPr>
            <w:r w:rsidRPr="00433C81">
              <w:rPr>
                <w:rFonts w:ascii="Arial" w:hAnsi="Arial" w:cs="Arial"/>
                <w:bCs/>
                <w:kern w:val="24"/>
                <w:sz w:val="16"/>
                <w:szCs w:val="16"/>
              </w:rPr>
              <w:t xml:space="preserve">Вимоги включено в процес тендеру </w:t>
            </w:r>
          </w:p>
          <w:p w14:paraId="793381A1" w14:textId="77777777" w:rsidR="00AC2EEF" w:rsidRPr="00433C81" w:rsidRDefault="00AC2EEF" w:rsidP="00561371">
            <w:pPr>
              <w:spacing w:line="240" w:lineRule="auto"/>
              <w:rPr>
                <w:rFonts w:ascii="Arial" w:hAnsi="Arial" w:cs="Arial"/>
                <w:b/>
                <w:bCs/>
                <w:kern w:val="24"/>
                <w:sz w:val="16"/>
                <w:szCs w:val="16"/>
              </w:rPr>
            </w:pPr>
            <w:r w:rsidRPr="00433C81">
              <w:rPr>
                <w:rFonts w:ascii="Arial" w:hAnsi="Arial" w:cs="Arial"/>
                <w:bCs/>
                <w:kern w:val="24"/>
                <w:sz w:val="16"/>
                <w:szCs w:val="16"/>
              </w:rPr>
              <w:t>Вимоги включено до договорів</w:t>
            </w:r>
            <w:r w:rsidRPr="00433C81">
              <w:rPr>
                <w:rFonts w:ascii="Arial" w:hAnsi="Arial" w:cs="Arial"/>
                <w:b/>
                <w:bCs/>
                <w:kern w:val="24"/>
                <w:sz w:val="16"/>
                <w:szCs w:val="16"/>
              </w:rPr>
              <w:t xml:space="preserve"> </w:t>
            </w:r>
          </w:p>
        </w:tc>
      </w:tr>
      <w:tr w:rsidR="00314461" w:rsidRPr="00433C81" w14:paraId="56223978" w14:textId="77777777" w:rsidTr="001009A0">
        <w:trPr>
          <w:trHeight w:val="20"/>
        </w:trPr>
        <w:tc>
          <w:tcPr>
            <w:tcW w:w="14637" w:type="dxa"/>
            <w:gridSpan w:val="13"/>
            <w:shd w:val="clear" w:color="auto" w:fill="E7E6E6"/>
            <w:tcMar>
              <w:top w:w="15" w:type="dxa"/>
              <w:left w:w="144" w:type="dxa"/>
              <w:bottom w:w="0" w:type="dxa"/>
              <w:right w:w="11" w:type="dxa"/>
            </w:tcMar>
            <w:vAlign w:val="center"/>
          </w:tcPr>
          <w:p w14:paraId="4DE14509" w14:textId="4F132A35" w:rsidR="000E4790" w:rsidRPr="00433C81" w:rsidRDefault="000E4790" w:rsidP="00561371">
            <w:pPr>
              <w:spacing w:line="240" w:lineRule="auto"/>
              <w:rPr>
                <w:rFonts w:ascii="Arial" w:hAnsi="Arial" w:cs="Arial"/>
                <w:b/>
                <w:bCs/>
                <w:sz w:val="16"/>
                <w:szCs w:val="16"/>
              </w:rPr>
            </w:pPr>
            <w:r w:rsidRPr="00433C81">
              <w:rPr>
                <w:rFonts w:ascii="Arial" w:hAnsi="Arial" w:cs="Arial"/>
                <w:b/>
                <w:bCs/>
                <w:sz w:val="16"/>
                <w:szCs w:val="16"/>
              </w:rPr>
              <w:t>4. Охорона здоров'я та безпека праці</w:t>
            </w:r>
          </w:p>
        </w:tc>
      </w:tr>
      <w:tr w:rsidR="00314461" w:rsidRPr="00433C81" w14:paraId="7C045C2B" w14:textId="77777777" w:rsidTr="001009A0">
        <w:trPr>
          <w:trHeight w:val="20"/>
        </w:trPr>
        <w:tc>
          <w:tcPr>
            <w:tcW w:w="448" w:type="dxa"/>
            <w:gridSpan w:val="2"/>
            <w:tcMar>
              <w:top w:w="15" w:type="dxa"/>
              <w:left w:w="43" w:type="dxa"/>
              <w:bottom w:w="0" w:type="dxa"/>
              <w:right w:w="11" w:type="dxa"/>
            </w:tcMar>
          </w:tcPr>
          <w:p w14:paraId="7A038A34"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4.1</w:t>
            </w:r>
          </w:p>
        </w:tc>
        <w:tc>
          <w:tcPr>
            <w:tcW w:w="2122" w:type="dxa"/>
            <w:tcMar>
              <w:top w:w="15" w:type="dxa"/>
              <w:left w:w="43" w:type="dxa"/>
              <w:bottom w:w="0" w:type="dxa"/>
              <w:right w:w="11" w:type="dxa"/>
            </w:tcMar>
          </w:tcPr>
          <w:p w14:paraId="74D9F662"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 xml:space="preserve">Розробити план проєктування </w:t>
            </w:r>
            <w:r w:rsidRPr="00433C81">
              <w:rPr>
                <w:rFonts w:ascii="Arial" w:eastAsia="Calibri" w:hAnsi="Arial" w:cs="Arial"/>
                <w:sz w:val="16"/>
                <w:szCs w:val="16"/>
              </w:rPr>
              <w:t>OHSE</w:t>
            </w:r>
            <w:r w:rsidRPr="00433C81">
              <w:rPr>
                <w:rFonts w:ascii="Arial" w:eastAsia="Calibri" w:hAnsi="Arial" w:cs="Arial"/>
                <w:sz w:val="16"/>
                <w:szCs w:val="16"/>
                <w:lang w:val="uk-UA"/>
              </w:rPr>
              <w:t>* на основі результатів ідентифікації небезпек.</w:t>
            </w:r>
          </w:p>
          <w:p w14:paraId="68CDF36D"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Структурувати план таким чином, щоб визначити небезпеки для здоров'я, праці та навколишнього середовища або наслідки для кожного з наступних етапів проєкту.</w:t>
            </w:r>
          </w:p>
          <w:p w14:paraId="4000971B"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Дослідження повинно охоплювати звичайні операції та заплановані аномальні операції, а також незаплановані, </w:t>
            </w:r>
            <w:r w:rsidRPr="00433C81">
              <w:rPr>
                <w:rFonts w:ascii="Arial" w:hAnsi="Arial" w:cs="Arial"/>
                <w:sz w:val="16"/>
                <w:szCs w:val="16"/>
              </w:rPr>
              <w:lastRenderedPageBreak/>
              <w:t>аномальні та аварійні операції для кожного етапу проєкту.</w:t>
            </w:r>
          </w:p>
        </w:tc>
        <w:tc>
          <w:tcPr>
            <w:tcW w:w="1557" w:type="dxa"/>
            <w:tcMar>
              <w:top w:w="15" w:type="dxa"/>
              <w:left w:w="43" w:type="dxa"/>
              <w:bottom w:w="0" w:type="dxa"/>
              <w:right w:w="11" w:type="dxa"/>
            </w:tcMar>
          </w:tcPr>
          <w:p w14:paraId="71B1BFF8"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lastRenderedPageBreak/>
              <w:t>Запобігання ризикам EHS та надзвичайним ситуаціям протягом повного циклу проєкту.</w:t>
            </w:r>
          </w:p>
        </w:tc>
        <w:tc>
          <w:tcPr>
            <w:tcW w:w="1680" w:type="dxa"/>
            <w:tcMar>
              <w:top w:w="15" w:type="dxa"/>
              <w:left w:w="43" w:type="dxa"/>
              <w:bottom w:w="0" w:type="dxa"/>
              <w:right w:w="11" w:type="dxa"/>
            </w:tcMar>
          </w:tcPr>
          <w:p w14:paraId="4B1E9324"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ЄБРР PR4, PR1;</w:t>
            </w:r>
          </w:p>
          <w:p w14:paraId="6EFFA444"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ISO 45001;</w:t>
            </w:r>
          </w:p>
          <w:p w14:paraId="604DBCE3"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Нотатка про кращі практики з підготовки планів EHS проєкту;</w:t>
            </w:r>
          </w:p>
        </w:tc>
        <w:tc>
          <w:tcPr>
            <w:tcW w:w="2284" w:type="dxa"/>
            <w:gridSpan w:val="2"/>
            <w:tcMar>
              <w:top w:w="15" w:type="dxa"/>
              <w:left w:w="43" w:type="dxa"/>
              <w:bottom w:w="0" w:type="dxa"/>
              <w:right w:w="11" w:type="dxa"/>
            </w:tcMar>
          </w:tcPr>
          <w:p w14:paraId="215437CB"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36ED2CBB"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Проєктна компанія;</w:t>
            </w:r>
          </w:p>
          <w:p w14:paraId="43D9CE6F"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EHS менеджер КП «Тернопіль-</w:t>
            </w:r>
            <w:proofErr w:type="spellStart"/>
            <w:r w:rsidRPr="00433C81">
              <w:rPr>
                <w:rFonts w:ascii="Arial" w:hAnsi="Arial" w:cs="Arial"/>
                <w:sz w:val="16"/>
                <w:szCs w:val="16"/>
              </w:rPr>
              <w:t>електротранс</w:t>
            </w:r>
            <w:proofErr w:type="spellEnd"/>
            <w:r w:rsidRPr="00433C81">
              <w:rPr>
                <w:rFonts w:ascii="Arial" w:hAnsi="Arial" w:cs="Arial"/>
                <w:sz w:val="16"/>
                <w:szCs w:val="16"/>
              </w:rPr>
              <w:t>».</w:t>
            </w:r>
          </w:p>
        </w:tc>
        <w:tc>
          <w:tcPr>
            <w:tcW w:w="1215" w:type="dxa"/>
            <w:gridSpan w:val="2"/>
            <w:tcMar>
              <w:top w:w="15" w:type="dxa"/>
              <w:left w:w="43" w:type="dxa"/>
              <w:bottom w:w="0" w:type="dxa"/>
              <w:right w:w="11" w:type="dxa"/>
            </w:tcMar>
          </w:tcPr>
          <w:p w14:paraId="15D163A0"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До і під час етапу проєктування.</w:t>
            </w:r>
          </w:p>
        </w:tc>
        <w:tc>
          <w:tcPr>
            <w:tcW w:w="2329" w:type="dxa"/>
            <w:tcMar>
              <w:top w:w="15" w:type="dxa"/>
              <w:left w:w="43" w:type="dxa"/>
              <w:bottom w:w="0" w:type="dxa"/>
              <w:right w:w="11" w:type="dxa"/>
            </w:tcMar>
          </w:tcPr>
          <w:p w14:paraId="1CE7A8CD"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 xml:space="preserve">Розроблено проєктний план </w:t>
            </w:r>
            <w:r w:rsidRPr="00433C81">
              <w:rPr>
                <w:rFonts w:ascii="Arial" w:eastAsia="Calibri" w:hAnsi="Arial" w:cs="Arial"/>
                <w:sz w:val="16"/>
                <w:szCs w:val="16"/>
              </w:rPr>
              <w:t>OHSE</w:t>
            </w:r>
            <w:r w:rsidRPr="00433C81">
              <w:rPr>
                <w:rFonts w:ascii="Arial" w:eastAsia="Calibri" w:hAnsi="Arial" w:cs="Arial"/>
                <w:sz w:val="16"/>
                <w:szCs w:val="16"/>
                <w:lang w:val="uk-UA"/>
              </w:rPr>
              <w:t>.</w:t>
            </w:r>
          </w:p>
          <w:p w14:paraId="7E43725F"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 xml:space="preserve">Оцінюються ризики </w:t>
            </w:r>
            <w:r w:rsidRPr="00433C81">
              <w:rPr>
                <w:rFonts w:ascii="Arial" w:eastAsia="Calibri" w:hAnsi="Arial" w:cs="Arial"/>
                <w:sz w:val="16"/>
                <w:szCs w:val="16"/>
              </w:rPr>
              <w:t>EHS</w:t>
            </w:r>
            <w:r w:rsidRPr="00433C81">
              <w:rPr>
                <w:rFonts w:ascii="Arial" w:eastAsia="Calibri" w:hAnsi="Arial" w:cs="Arial"/>
                <w:sz w:val="16"/>
                <w:szCs w:val="16"/>
                <w:lang w:val="uk-UA"/>
              </w:rPr>
              <w:t xml:space="preserve"> та можливі надзвичайні ситуації.</w:t>
            </w:r>
          </w:p>
          <w:p w14:paraId="7C87A5A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Заходи щодо запобігання та управління ризиками, надзвичайними ситуаціями розроблені для всіх етапів проєкту.</w:t>
            </w:r>
          </w:p>
        </w:tc>
        <w:tc>
          <w:tcPr>
            <w:tcW w:w="1241" w:type="dxa"/>
            <w:gridSpan w:val="2"/>
            <w:tcMar>
              <w:top w:w="15" w:type="dxa"/>
              <w:left w:w="43" w:type="dxa"/>
              <w:bottom w:w="0" w:type="dxa"/>
              <w:right w:w="11" w:type="dxa"/>
            </w:tcMar>
          </w:tcPr>
          <w:p w14:paraId="7AEB4E0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 </w:t>
            </w:r>
          </w:p>
        </w:tc>
        <w:tc>
          <w:tcPr>
            <w:tcW w:w="1761" w:type="dxa"/>
          </w:tcPr>
          <w:p w14:paraId="301DA309" w14:textId="77777777" w:rsidR="00AC2EEF" w:rsidRPr="00433C81" w:rsidRDefault="00AC2EEF" w:rsidP="00561371">
            <w:pPr>
              <w:spacing w:line="240" w:lineRule="auto"/>
              <w:rPr>
                <w:rFonts w:ascii="Arial" w:hAnsi="Arial" w:cs="Arial"/>
                <w:sz w:val="16"/>
                <w:szCs w:val="16"/>
              </w:rPr>
            </w:pPr>
          </w:p>
        </w:tc>
      </w:tr>
      <w:tr w:rsidR="00314461" w:rsidRPr="00433C81" w14:paraId="717F5716" w14:textId="77777777" w:rsidTr="001009A0">
        <w:trPr>
          <w:trHeight w:val="20"/>
        </w:trPr>
        <w:tc>
          <w:tcPr>
            <w:tcW w:w="448" w:type="dxa"/>
            <w:gridSpan w:val="2"/>
            <w:tcMar>
              <w:top w:w="15" w:type="dxa"/>
              <w:left w:w="43" w:type="dxa"/>
              <w:bottom w:w="0" w:type="dxa"/>
              <w:right w:w="11" w:type="dxa"/>
            </w:tcMar>
          </w:tcPr>
          <w:p w14:paraId="4E50DDE6" w14:textId="77777777" w:rsidR="00AC2EEF" w:rsidRPr="00433C81" w:rsidRDefault="00AC2EEF" w:rsidP="00561371">
            <w:pPr>
              <w:spacing w:line="240" w:lineRule="auto"/>
              <w:rPr>
                <w:rFonts w:ascii="Arial" w:hAnsi="Arial" w:cs="Arial"/>
                <w:b/>
                <w:bCs/>
                <w:sz w:val="16"/>
                <w:szCs w:val="16"/>
              </w:rPr>
            </w:pPr>
            <w:r w:rsidRPr="00433C81">
              <w:rPr>
                <w:rFonts w:ascii="Arial" w:hAnsi="Arial" w:cs="Arial"/>
                <w:kern w:val="24"/>
                <w:sz w:val="16"/>
                <w:szCs w:val="16"/>
              </w:rPr>
              <w:lastRenderedPageBreak/>
              <w:t>4.2</w:t>
            </w:r>
          </w:p>
        </w:tc>
        <w:tc>
          <w:tcPr>
            <w:tcW w:w="2122" w:type="dxa"/>
            <w:tcMar>
              <w:top w:w="15" w:type="dxa"/>
              <w:left w:w="43" w:type="dxa"/>
              <w:bottom w:w="0" w:type="dxa"/>
              <w:right w:w="11" w:type="dxa"/>
            </w:tcMar>
          </w:tcPr>
          <w:p w14:paraId="0F5D9933"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Всі зони технічного обслуговування на об'єкті повинні бути спроєктовані і розроблені відповідно до взірцевих практик для безпечних умов праці в різних погодних умовах.</w:t>
            </w:r>
          </w:p>
        </w:tc>
        <w:tc>
          <w:tcPr>
            <w:tcW w:w="1557" w:type="dxa"/>
            <w:tcMar>
              <w:top w:w="15" w:type="dxa"/>
              <w:left w:w="43" w:type="dxa"/>
              <w:bottom w:w="0" w:type="dxa"/>
              <w:right w:w="11" w:type="dxa"/>
            </w:tcMar>
          </w:tcPr>
          <w:p w14:paraId="14CAE86F"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Запобігати страховим виплатам на випадок надзвичайних ситуацій та компенсацій, мінімізувати ризики для співробітників, які будуть обслуговувати обладнання на етапі експлуатації.</w:t>
            </w:r>
          </w:p>
        </w:tc>
        <w:tc>
          <w:tcPr>
            <w:tcW w:w="1680" w:type="dxa"/>
            <w:tcMar>
              <w:top w:w="15" w:type="dxa"/>
              <w:left w:w="43" w:type="dxa"/>
              <w:bottom w:w="0" w:type="dxa"/>
              <w:right w:w="11" w:type="dxa"/>
            </w:tcMar>
          </w:tcPr>
          <w:p w14:paraId="4743B8ED"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ЄБРР PR4, PR2;</w:t>
            </w:r>
          </w:p>
          <w:p w14:paraId="0C1A2455"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ISO 45001.</w:t>
            </w:r>
          </w:p>
        </w:tc>
        <w:tc>
          <w:tcPr>
            <w:tcW w:w="2284" w:type="dxa"/>
            <w:gridSpan w:val="2"/>
            <w:tcMar>
              <w:top w:w="15" w:type="dxa"/>
              <w:left w:w="43" w:type="dxa"/>
              <w:bottom w:w="0" w:type="dxa"/>
              <w:right w:w="11" w:type="dxa"/>
            </w:tcMar>
          </w:tcPr>
          <w:p w14:paraId="61F08840"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63A7E201"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Проєктна компанія;</w:t>
            </w:r>
          </w:p>
          <w:p w14:paraId="3A9629A3" w14:textId="77777777" w:rsidR="00AC2EEF" w:rsidRPr="00433C81" w:rsidRDefault="00AC2EEF" w:rsidP="00AC2EEF">
            <w:pPr>
              <w:numPr>
                <w:ilvl w:val="0"/>
                <w:numId w:val="27"/>
              </w:numPr>
              <w:tabs>
                <w:tab w:val="left" w:pos="366"/>
              </w:tabs>
              <w:spacing w:after="20" w:line="240" w:lineRule="auto"/>
              <w:ind w:left="83" w:firstLine="0"/>
              <w:rPr>
                <w:rFonts w:ascii="Arial" w:hAnsi="Arial" w:cs="Arial"/>
                <w:sz w:val="16"/>
                <w:szCs w:val="16"/>
              </w:rPr>
            </w:pPr>
            <w:r w:rsidRPr="00433C81">
              <w:rPr>
                <w:rFonts w:ascii="Arial" w:hAnsi="Arial" w:cs="Arial"/>
                <w:sz w:val="16"/>
                <w:szCs w:val="16"/>
              </w:rPr>
              <w:t>EHS менеджер КП «Тернопільелектротранс».</w:t>
            </w:r>
          </w:p>
        </w:tc>
        <w:tc>
          <w:tcPr>
            <w:tcW w:w="1215" w:type="dxa"/>
            <w:gridSpan w:val="2"/>
            <w:tcMar>
              <w:top w:w="15" w:type="dxa"/>
              <w:left w:w="43" w:type="dxa"/>
              <w:bottom w:w="0" w:type="dxa"/>
              <w:right w:w="11" w:type="dxa"/>
            </w:tcMar>
          </w:tcPr>
          <w:p w14:paraId="2DC833EC"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На етапі проєктування.</w:t>
            </w:r>
          </w:p>
        </w:tc>
        <w:tc>
          <w:tcPr>
            <w:tcW w:w="2329" w:type="dxa"/>
            <w:tcMar>
              <w:top w:w="15" w:type="dxa"/>
              <w:left w:w="43" w:type="dxa"/>
              <w:bottom w:w="0" w:type="dxa"/>
              <w:right w:w="11" w:type="dxa"/>
            </w:tcMar>
          </w:tcPr>
          <w:p w14:paraId="747CB92D" w14:textId="77777777" w:rsidR="00AC2EEF" w:rsidRPr="00433C81" w:rsidRDefault="00AC2EEF" w:rsidP="00561371">
            <w:pPr>
              <w:pStyle w:val="aff7"/>
              <w:spacing w:beforeAutospacing="0" w:after="0" w:afterAutospacing="0"/>
              <w:rPr>
                <w:rFonts w:ascii="Arial" w:hAnsi="Arial" w:cs="Arial"/>
                <w:sz w:val="16"/>
                <w:szCs w:val="16"/>
                <w:lang w:val="uk-UA"/>
              </w:rPr>
            </w:pPr>
            <w:r w:rsidRPr="00433C81">
              <w:rPr>
                <w:rFonts w:ascii="Arial" w:hAnsi="Arial" w:cs="Arial"/>
                <w:kern w:val="24"/>
                <w:sz w:val="16"/>
                <w:szCs w:val="16"/>
                <w:lang w:val="uk-UA"/>
              </w:rPr>
              <w:t>Заходи щодо безпечного обслуговування обладнання включені в проєкт.</w:t>
            </w:r>
          </w:p>
          <w:p w14:paraId="6FD8E862"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План проєктування охорони праці включає в себе процедури безпечного обслуговування обладнання.</w:t>
            </w:r>
          </w:p>
        </w:tc>
        <w:tc>
          <w:tcPr>
            <w:tcW w:w="1241" w:type="dxa"/>
            <w:gridSpan w:val="2"/>
            <w:tcMar>
              <w:top w:w="15" w:type="dxa"/>
              <w:left w:w="43" w:type="dxa"/>
              <w:bottom w:w="0" w:type="dxa"/>
              <w:right w:w="11" w:type="dxa"/>
            </w:tcMar>
          </w:tcPr>
          <w:p w14:paraId="6F57ED2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 </w:t>
            </w:r>
          </w:p>
        </w:tc>
        <w:tc>
          <w:tcPr>
            <w:tcW w:w="1761" w:type="dxa"/>
          </w:tcPr>
          <w:p w14:paraId="1B323DF3" w14:textId="77777777" w:rsidR="00AC2EEF" w:rsidRPr="00433C81" w:rsidRDefault="00AC2EEF" w:rsidP="00561371">
            <w:pPr>
              <w:spacing w:line="240" w:lineRule="auto"/>
              <w:rPr>
                <w:rFonts w:ascii="Arial" w:hAnsi="Arial" w:cs="Arial"/>
                <w:sz w:val="16"/>
                <w:szCs w:val="16"/>
              </w:rPr>
            </w:pPr>
          </w:p>
        </w:tc>
      </w:tr>
      <w:tr w:rsidR="00314461" w:rsidRPr="00433C81" w14:paraId="28FFB193" w14:textId="77777777" w:rsidTr="001009A0">
        <w:trPr>
          <w:trHeight w:val="318"/>
        </w:trPr>
        <w:tc>
          <w:tcPr>
            <w:tcW w:w="14637" w:type="dxa"/>
            <w:gridSpan w:val="13"/>
            <w:shd w:val="clear" w:color="auto" w:fill="E7E6E6"/>
            <w:tcMar>
              <w:top w:w="15" w:type="dxa"/>
              <w:left w:w="144" w:type="dxa"/>
              <w:bottom w:w="0" w:type="dxa"/>
              <w:right w:w="11" w:type="dxa"/>
            </w:tcMar>
            <w:vAlign w:val="center"/>
          </w:tcPr>
          <w:p w14:paraId="60F4C392" w14:textId="53A6D79D" w:rsidR="00005354" w:rsidRPr="00433C81" w:rsidRDefault="00005354" w:rsidP="00005354">
            <w:pPr>
              <w:spacing w:after="0" w:line="240" w:lineRule="auto"/>
              <w:rPr>
                <w:rFonts w:ascii="Arial" w:hAnsi="Arial" w:cs="Arial"/>
                <w:b/>
                <w:bCs/>
                <w:sz w:val="16"/>
                <w:szCs w:val="16"/>
              </w:rPr>
            </w:pPr>
            <w:r w:rsidRPr="00433C81">
              <w:rPr>
                <w:rFonts w:ascii="Arial" w:hAnsi="Arial" w:cs="Arial"/>
                <w:b/>
                <w:bCs/>
                <w:sz w:val="16"/>
                <w:szCs w:val="16"/>
              </w:rPr>
              <w:t>10. Розкриття інформації та взаємодія із зацікавленими сторонами</w:t>
            </w:r>
          </w:p>
        </w:tc>
      </w:tr>
      <w:tr w:rsidR="00314461" w:rsidRPr="00433C81" w14:paraId="3803777D" w14:textId="77777777" w:rsidTr="001009A0">
        <w:trPr>
          <w:trHeight w:val="20"/>
        </w:trPr>
        <w:tc>
          <w:tcPr>
            <w:tcW w:w="448" w:type="dxa"/>
            <w:gridSpan w:val="2"/>
            <w:tcMar>
              <w:top w:w="15" w:type="dxa"/>
              <w:left w:w="43" w:type="dxa"/>
              <w:bottom w:w="0" w:type="dxa"/>
              <w:right w:w="11" w:type="dxa"/>
            </w:tcMar>
          </w:tcPr>
          <w:p w14:paraId="744C1FB4"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10.1</w:t>
            </w:r>
          </w:p>
        </w:tc>
        <w:tc>
          <w:tcPr>
            <w:tcW w:w="2122" w:type="dxa"/>
            <w:tcMar>
              <w:top w:w="15" w:type="dxa"/>
              <w:left w:w="43" w:type="dxa"/>
              <w:bottom w:w="0" w:type="dxa"/>
              <w:right w:w="11" w:type="dxa"/>
            </w:tcMar>
          </w:tcPr>
          <w:p w14:paraId="27692B4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Планування та впровадження публічного розкриття інформації та участь відповідно до вимог E&amp;S кредитора.</w:t>
            </w:r>
          </w:p>
        </w:tc>
        <w:tc>
          <w:tcPr>
            <w:tcW w:w="1557" w:type="dxa"/>
            <w:tcMar>
              <w:top w:w="15" w:type="dxa"/>
              <w:left w:w="43" w:type="dxa"/>
              <w:bottom w:w="0" w:type="dxa"/>
              <w:right w:w="11" w:type="dxa"/>
            </w:tcMar>
          </w:tcPr>
          <w:p w14:paraId="08AE62C5"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Процес участі громадськості відповідно до вимог. Недопущення негативної громадської позиції щодо проєкту та Тернопільелектротранс в цілому.</w:t>
            </w:r>
          </w:p>
        </w:tc>
        <w:tc>
          <w:tcPr>
            <w:tcW w:w="1680" w:type="dxa"/>
            <w:tcMar>
              <w:top w:w="15" w:type="dxa"/>
              <w:left w:w="43" w:type="dxa"/>
              <w:bottom w:w="0" w:type="dxa"/>
              <w:right w:w="11" w:type="dxa"/>
            </w:tcMar>
          </w:tcPr>
          <w:p w14:paraId="250FCB7A" w14:textId="77777777" w:rsidR="00AC2EEF" w:rsidRPr="00433C81" w:rsidRDefault="00AC2EEF" w:rsidP="00AC2EEF">
            <w:pPr>
              <w:numPr>
                <w:ilvl w:val="0"/>
                <w:numId w:val="27"/>
              </w:numPr>
              <w:tabs>
                <w:tab w:val="left" w:pos="383"/>
              </w:tabs>
              <w:spacing w:after="20" w:line="240" w:lineRule="auto"/>
              <w:ind w:left="83" w:firstLine="0"/>
              <w:rPr>
                <w:rFonts w:ascii="Arial" w:hAnsi="Arial" w:cs="Arial"/>
                <w:sz w:val="16"/>
                <w:szCs w:val="16"/>
              </w:rPr>
            </w:pPr>
            <w:r w:rsidRPr="00433C81">
              <w:rPr>
                <w:rFonts w:ascii="Arial" w:hAnsi="Arial" w:cs="Arial"/>
                <w:sz w:val="16"/>
                <w:szCs w:val="16"/>
              </w:rPr>
              <w:t>ЄБРР PR10;</w:t>
            </w:r>
          </w:p>
          <w:p w14:paraId="69FDCBBA" w14:textId="77777777" w:rsidR="00AC2EEF" w:rsidRPr="00433C81" w:rsidRDefault="00AC2EEF" w:rsidP="00AC2EEF">
            <w:pPr>
              <w:numPr>
                <w:ilvl w:val="0"/>
                <w:numId w:val="27"/>
              </w:numPr>
              <w:tabs>
                <w:tab w:val="left" w:pos="383"/>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p w14:paraId="487D988E" w14:textId="77777777" w:rsidR="00AC2EEF" w:rsidRPr="00433C81" w:rsidRDefault="00AC2EEF" w:rsidP="00AC2EEF">
            <w:pPr>
              <w:numPr>
                <w:ilvl w:val="0"/>
                <w:numId w:val="27"/>
              </w:numPr>
              <w:tabs>
                <w:tab w:val="left" w:pos="383"/>
              </w:tabs>
              <w:spacing w:after="20" w:line="240" w:lineRule="auto"/>
              <w:ind w:left="83" w:firstLine="0"/>
              <w:rPr>
                <w:rFonts w:ascii="Arial" w:hAnsi="Arial" w:cs="Arial"/>
                <w:sz w:val="16"/>
                <w:szCs w:val="16"/>
              </w:rPr>
            </w:pPr>
            <w:r w:rsidRPr="00433C81">
              <w:rPr>
                <w:rFonts w:ascii="Arial" w:hAnsi="Arial" w:cs="Arial"/>
                <w:sz w:val="16"/>
                <w:szCs w:val="16"/>
              </w:rPr>
              <w:t xml:space="preserve">Директива 2003/4/ЄС. </w:t>
            </w:r>
          </w:p>
        </w:tc>
        <w:tc>
          <w:tcPr>
            <w:tcW w:w="2284" w:type="dxa"/>
            <w:gridSpan w:val="2"/>
            <w:tcMar>
              <w:top w:w="15" w:type="dxa"/>
              <w:left w:w="43" w:type="dxa"/>
              <w:bottom w:w="0" w:type="dxa"/>
              <w:right w:w="11" w:type="dxa"/>
            </w:tcMar>
          </w:tcPr>
          <w:p w14:paraId="15524E57" w14:textId="77777777" w:rsidR="00AC2EEF" w:rsidRPr="00433C81" w:rsidRDefault="00AC2EEF" w:rsidP="00AC2EEF">
            <w:pPr>
              <w:numPr>
                <w:ilvl w:val="0"/>
                <w:numId w:val="27"/>
              </w:numPr>
              <w:tabs>
                <w:tab w:val="left" w:pos="383"/>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 за допомогою проєктної компанії.</w:t>
            </w:r>
          </w:p>
          <w:p w14:paraId="11940F6A" w14:textId="77777777" w:rsidR="00AC2EEF" w:rsidRPr="00433C81" w:rsidRDefault="00AC2EEF" w:rsidP="00AC2EEF">
            <w:pPr>
              <w:numPr>
                <w:ilvl w:val="0"/>
                <w:numId w:val="27"/>
              </w:numPr>
              <w:tabs>
                <w:tab w:val="left" w:pos="383"/>
              </w:tabs>
              <w:spacing w:after="20" w:line="240" w:lineRule="auto"/>
              <w:ind w:left="83" w:firstLine="0"/>
              <w:rPr>
                <w:rFonts w:ascii="Arial" w:hAnsi="Arial" w:cs="Arial"/>
                <w:sz w:val="16"/>
                <w:szCs w:val="16"/>
              </w:rPr>
            </w:pPr>
            <w:r w:rsidRPr="00433C81">
              <w:rPr>
                <w:rFonts w:ascii="Arial" w:hAnsi="Arial" w:cs="Arial"/>
                <w:sz w:val="16"/>
                <w:szCs w:val="16"/>
              </w:rPr>
              <w:t>Група із впровадження проєкту у співпраці з Тернопільською міською радою.</w:t>
            </w:r>
          </w:p>
        </w:tc>
        <w:tc>
          <w:tcPr>
            <w:tcW w:w="1215" w:type="dxa"/>
            <w:gridSpan w:val="2"/>
            <w:tcMar>
              <w:top w:w="15" w:type="dxa"/>
              <w:left w:w="43" w:type="dxa"/>
              <w:bottom w:w="0" w:type="dxa"/>
              <w:right w:w="11" w:type="dxa"/>
            </w:tcMar>
          </w:tcPr>
          <w:p w14:paraId="782004A2"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На етапі проєктування</w:t>
            </w:r>
          </w:p>
        </w:tc>
        <w:tc>
          <w:tcPr>
            <w:tcW w:w="2329" w:type="dxa"/>
            <w:tcMar>
              <w:top w:w="15" w:type="dxa"/>
              <w:left w:w="43" w:type="dxa"/>
              <w:bottom w:w="0" w:type="dxa"/>
              <w:right w:w="11" w:type="dxa"/>
            </w:tcMar>
          </w:tcPr>
          <w:p w14:paraId="7F5EC4B7"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 xml:space="preserve">Повідомлення про заплановану діяльність публікується у засобах масової інформації та власних соціальних мережах. </w:t>
            </w:r>
          </w:p>
          <w:p w14:paraId="71ADA912"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Коментарі від громадськості приймаються та враховують-ся. SEP підготовлено.</w:t>
            </w:r>
          </w:p>
        </w:tc>
        <w:tc>
          <w:tcPr>
            <w:tcW w:w="1241" w:type="dxa"/>
            <w:gridSpan w:val="2"/>
            <w:tcMar>
              <w:top w:w="15" w:type="dxa"/>
              <w:left w:w="43" w:type="dxa"/>
              <w:bottom w:w="0" w:type="dxa"/>
              <w:right w:w="11" w:type="dxa"/>
            </w:tcMar>
          </w:tcPr>
          <w:p w14:paraId="2E3C1CD7" w14:textId="77777777" w:rsidR="00AC2EEF" w:rsidRPr="00433C81" w:rsidRDefault="00AC2EEF" w:rsidP="00561371">
            <w:pPr>
              <w:spacing w:line="240" w:lineRule="auto"/>
              <w:rPr>
                <w:rFonts w:ascii="Arial" w:hAnsi="Arial" w:cs="Arial"/>
                <w:sz w:val="16"/>
                <w:szCs w:val="16"/>
              </w:rPr>
            </w:pPr>
          </w:p>
        </w:tc>
        <w:tc>
          <w:tcPr>
            <w:tcW w:w="1761" w:type="dxa"/>
          </w:tcPr>
          <w:p w14:paraId="532B1CFA"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SEP підготовлено.</w:t>
            </w:r>
          </w:p>
        </w:tc>
      </w:tr>
      <w:tr w:rsidR="00314461" w:rsidRPr="00433C81" w14:paraId="708EC533" w14:textId="77777777" w:rsidTr="001009A0">
        <w:trPr>
          <w:trHeight w:val="20"/>
        </w:trPr>
        <w:tc>
          <w:tcPr>
            <w:tcW w:w="448" w:type="dxa"/>
            <w:gridSpan w:val="2"/>
            <w:tcMar>
              <w:top w:w="15" w:type="dxa"/>
              <w:left w:w="43" w:type="dxa"/>
              <w:bottom w:w="0" w:type="dxa"/>
              <w:right w:w="11" w:type="dxa"/>
            </w:tcMar>
          </w:tcPr>
          <w:p w14:paraId="780BD9F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10.2</w:t>
            </w:r>
          </w:p>
        </w:tc>
        <w:tc>
          <w:tcPr>
            <w:tcW w:w="2122" w:type="dxa"/>
            <w:tcMar>
              <w:top w:w="15" w:type="dxa"/>
              <w:left w:w="43" w:type="dxa"/>
              <w:bottom w:w="0" w:type="dxa"/>
              <w:right w:w="11" w:type="dxa"/>
            </w:tcMar>
          </w:tcPr>
          <w:p w14:paraId="79B6A81B"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Запровадити дієвий механізм розгляду скарг.</w:t>
            </w:r>
          </w:p>
        </w:tc>
        <w:tc>
          <w:tcPr>
            <w:tcW w:w="1557" w:type="dxa"/>
            <w:tcMar>
              <w:top w:w="15" w:type="dxa"/>
              <w:left w:w="43" w:type="dxa"/>
              <w:bottom w:w="0" w:type="dxa"/>
              <w:right w:w="11" w:type="dxa"/>
            </w:tcMar>
          </w:tcPr>
          <w:p w14:paraId="6F5C14E8"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w:t>
            </w:r>
          </w:p>
        </w:tc>
        <w:tc>
          <w:tcPr>
            <w:tcW w:w="1680" w:type="dxa"/>
            <w:tcMar>
              <w:top w:w="15" w:type="dxa"/>
              <w:left w:w="43" w:type="dxa"/>
              <w:bottom w:w="0" w:type="dxa"/>
              <w:right w:w="11" w:type="dxa"/>
            </w:tcMar>
          </w:tcPr>
          <w:p w14:paraId="3A9B0749" w14:textId="77777777" w:rsidR="00AC2EEF" w:rsidRPr="00433C81" w:rsidRDefault="00AC2EEF" w:rsidP="00AC2EEF">
            <w:pPr>
              <w:numPr>
                <w:ilvl w:val="0"/>
                <w:numId w:val="27"/>
              </w:numPr>
              <w:tabs>
                <w:tab w:val="left" w:pos="383"/>
              </w:tabs>
              <w:spacing w:after="20" w:line="240" w:lineRule="auto"/>
              <w:ind w:left="83" w:firstLine="0"/>
              <w:rPr>
                <w:rFonts w:ascii="Arial" w:hAnsi="Arial" w:cs="Arial"/>
                <w:sz w:val="16"/>
                <w:szCs w:val="16"/>
              </w:rPr>
            </w:pPr>
            <w:r w:rsidRPr="00433C81">
              <w:rPr>
                <w:rFonts w:ascii="Arial" w:hAnsi="Arial" w:cs="Arial"/>
                <w:sz w:val="16"/>
                <w:szCs w:val="16"/>
              </w:rPr>
              <w:t>ЄБРР PR10</w:t>
            </w:r>
          </w:p>
          <w:p w14:paraId="687350DC" w14:textId="77777777" w:rsidR="00AC2EEF" w:rsidRPr="00433C81" w:rsidRDefault="00AC2EEF" w:rsidP="00AC2EEF">
            <w:pPr>
              <w:numPr>
                <w:ilvl w:val="0"/>
                <w:numId w:val="27"/>
              </w:numPr>
              <w:tabs>
                <w:tab w:val="left" w:pos="383"/>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tc>
        <w:tc>
          <w:tcPr>
            <w:tcW w:w="2284" w:type="dxa"/>
            <w:gridSpan w:val="2"/>
            <w:tcMar>
              <w:top w:w="15" w:type="dxa"/>
              <w:left w:w="43" w:type="dxa"/>
              <w:bottom w:w="0" w:type="dxa"/>
              <w:right w:w="11" w:type="dxa"/>
            </w:tcMar>
          </w:tcPr>
          <w:p w14:paraId="2AF203DB" w14:textId="77777777" w:rsidR="00AC2EEF" w:rsidRPr="00433C81" w:rsidRDefault="00AC2EEF" w:rsidP="00AC2EEF">
            <w:pPr>
              <w:numPr>
                <w:ilvl w:val="0"/>
                <w:numId w:val="27"/>
              </w:numPr>
              <w:tabs>
                <w:tab w:val="left" w:pos="383"/>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218AACAC" w14:textId="77777777" w:rsidR="00AC2EEF" w:rsidRPr="00433C81" w:rsidRDefault="00AC2EEF" w:rsidP="00AC2EEF">
            <w:pPr>
              <w:numPr>
                <w:ilvl w:val="0"/>
                <w:numId w:val="27"/>
              </w:numPr>
              <w:tabs>
                <w:tab w:val="left" w:pos="383"/>
              </w:tabs>
              <w:spacing w:after="20" w:line="240" w:lineRule="auto"/>
              <w:ind w:left="83" w:firstLine="0"/>
              <w:rPr>
                <w:rFonts w:ascii="Arial" w:hAnsi="Arial" w:cs="Arial"/>
                <w:sz w:val="16"/>
                <w:szCs w:val="16"/>
              </w:rPr>
            </w:pPr>
            <w:r w:rsidRPr="00433C81">
              <w:rPr>
                <w:rFonts w:ascii="Arial" w:hAnsi="Arial" w:cs="Arial"/>
                <w:sz w:val="16"/>
                <w:szCs w:val="16"/>
              </w:rPr>
              <w:t xml:space="preserve">Менеджер зі </w:t>
            </w:r>
            <w:proofErr w:type="spellStart"/>
            <w:r w:rsidRPr="00433C81">
              <w:rPr>
                <w:rFonts w:ascii="Arial" w:hAnsi="Arial" w:cs="Arial"/>
                <w:sz w:val="16"/>
                <w:szCs w:val="16"/>
              </w:rPr>
              <w:t>зв'язків</w:t>
            </w:r>
            <w:proofErr w:type="spellEnd"/>
            <w:r w:rsidRPr="00433C81">
              <w:rPr>
                <w:rFonts w:ascii="Arial" w:hAnsi="Arial" w:cs="Arial"/>
                <w:sz w:val="16"/>
                <w:szCs w:val="16"/>
              </w:rPr>
              <w:t xml:space="preserve"> з громадськістю, </w:t>
            </w:r>
            <w:proofErr w:type="spellStart"/>
            <w:r w:rsidRPr="00433C81">
              <w:rPr>
                <w:rFonts w:ascii="Arial" w:hAnsi="Arial" w:cs="Arial"/>
                <w:sz w:val="16"/>
                <w:szCs w:val="16"/>
              </w:rPr>
              <w:t>проєктний</w:t>
            </w:r>
            <w:proofErr w:type="spellEnd"/>
            <w:r w:rsidRPr="00433C81">
              <w:rPr>
                <w:rFonts w:ascii="Arial" w:hAnsi="Arial" w:cs="Arial"/>
                <w:sz w:val="16"/>
                <w:szCs w:val="16"/>
              </w:rPr>
              <w:t xml:space="preserve"> менеджер</w:t>
            </w:r>
          </w:p>
          <w:p w14:paraId="600EFA3B" w14:textId="77777777" w:rsidR="00AC2EEF" w:rsidRPr="00433C81" w:rsidRDefault="00AC2EEF" w:rsidP="00AC2EEF">
            <w:pPr>
              <w:numPr>
                <w:ilvl w:val="0"/>
                <w:numId w:val="27"/>
              </w:numPr>
              <w:tabs>
                <w:tab w:val="left" w:pos="383"/>
              </w:tabs>
              <w:spacing w:after="20" w:line="240" w:lineRule="auto"/>
              <w:ind w:left="83" w:firstLine="0"/>
              <w:rPr>
                <w:rFonts w:ascii="Arial" w:hAnsi="Arial" w:cs="Arial"/>
                <w:sz w:val="16"/>
                <w:szCs w:val="16"/>
              </w:rPr>
            </w:pPr>
            <w:r w:rsidRPr="00433C81">
              <w:rPr>
                <w:rFonts w:ascii="Arial" w:hAnsi="Arial" w:cs="Arial"/>
                <w:sz w:val="16"/>
                <w:szCs w:val="16"/>
              </w:rPr>
              <w:t>Представник підрядника</w:t>
            </w:r>
          </w:p>
        </w:tc>
        <w:tc>
          <w:tcPr>
            <w:tcW w:w="1215" w:type="dxa"/>
            <w:gridSpan w:val="2"/>
            <w:tcMar>
              <w:top w:w="15" w:type="dxa"/>
              <w:left w:w="43" w:type="dxa"/>
              <w:bottom w:w="0" w:type="dxa"/>
              <w:right w:w="11" w:type="dxa"/>
            </w:tcMar>
          </w:tcPr>
          <w:p w14:paraId="39A288AB"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На етапі проєктування</w:t>
            </w:r>
          </w:p>
        </w:tc>
        <w:tc>
          <w:tcPr>
            <w:tcW w:w="2329" w:type="dxa"/>
            <w:tcMar>
              <w:top w:w="15" w:type="dxa"/>
              <w:left w:w="43" w:type="dxa"/>
              <w:bottom w:w="0" w:type="dxa"/>
              <w:right w:w="11" w:type="dxa"/>
            </w:tcMar>
          </w:tcPr>
          <w:p w14:paraId="2B61DCCB" w14:textId="77777777" w:rsidR="00AC2EEF" w:rsidRPr="00433C81" w:rsidRDefault="00AC2EEF" w:rsidP="00561371">
            <w:pPr>
              <w:pStyle w:val="aff7"/>
              <w:spacing w:beforeAutospacing="0" w:after="0" w:afterAutospacing="0"/>
              <w:rPr>
                <w:rFonts w:ascii="Arial" w:eastAsia="Calibri" w:hAnsi="Arial" w:cs="Arial"/>
                <w:sz w:val="16"/>
                <w:szCs w:val="16"/>
              </w:rPr>
            </w:pPr>
            <w:r w:rsidRPr="00433C81">
              <w:rPr>
                <w:rFonts w:ascii="Arial" w:eastAsia="Calibri" w:hAnsi="Arial" w:cs="Arial"/>
                <w:sz w:val="16"/>
                <w:szCs w:val="16"/>
              </w:rPr>
              <w:t>Наявна форма скарги.</w:t>
            </w:r>
          </w:p>
          <w:p w14:paraId="646014F6"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Розробляється реєстр скарг.</w:t>
            </w:r>
          </w:p>
        </w:tc>
        <w:tc>
          <w:tcPr>
            <w:tcW w:w="1241" w:type="dxa"/>
            <w:gridSpan w:val="2"/>
            <w:tcMar>
              <w:top w:w="15" w:type="dxa"/>
              <w:left w:w="43" w:type="dxa"/>
              <w:bottom w:w="0" w:type="dxa"/>
              <w:right w:w="11" w:type="dxa"/>
            </w:tcMar>
          </w:tcPr>
          <w:p w14:paraId="55110A91"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 </w:t>
            </w:r>
          </w:p>
        </w:tc>
        <w:tc>
          <w:tcPr>
            <w:tcW w:w="1761" w:type="dxa"/>
          </w:tcPr>
          <w:p w14:paraId="09CF376B" w14:textId="77777777" w:rsidR="00AC2EEF" w:rsidRPr="00433C81" w:rsidRDefault="00AC2EEF" w:rsidP="00561371">
            <w:pPr>
              <w:spacing w:line="240" w:lineRule="auto"/>
              <w:rPr>
                <w:rFonts w:ascii="Arial" w:hAnsi="Arial" w:cs="Arial"/>
                <w:kern w:val="24"/>
                <w:sz w:val="16"/>
                <w:szCs w:val="16"/>
              </w:rPr>
            </w:pPr>
            <w:r w:rsidRPr="00433C81">
              <w:rPr>
                <w:rFonts w:ascii="Arial" w:hAnsi="Arial" w:cs="Arial"/>
                <w:kern w:val="24"/>
                <w:sz w:val="16"/>
                <w:szCs w:val="16"/>
              </w:rPr>
              <w:t>Сформовано окремий журнал звернень/скарг, як вказано у SEP. Форма скарги надана двома мовами: українською та англійською</w:t>
            </w:r>
          </w:p>
          <w:p w14:paraId="6D8DB612" w14:textId="77777777" w:rsidR="00AC2EEF" w:rsidRPr="00433C81" w:rsidRDefault="00FD484B" w:rsidP="00561371">
            <w:pPr>
              <w:spacing w:line="240" w:lineRule="auto"/>
              <w:rPr>
                <w:rFonts w:ascii="Arial" w:hAnsi="Arial" w:cs="Arial"/>
                <w:kern w:val="24"/>
                <w:sz w:val="16"/>
                <w:szCs w:val="16"/>
              </w:rPr>
            </w:pPr>
            <w:hyperlink r:id="rId17" w:anchor="_Toc209531175" w:history="1">
              <w:r w:rsidR="00AC2EEF" w:rsidRPr="00433C81">
                <w:rPr>
                  <w:rStyle w:val="a5"/>
                  <w:rFonts w:ascii="Arial" w:hAnsi="Arial" w:cs="Arial"/>
                  <w:kern w:val="24"/>
                  <w:sz w:val="16"/>
                  <w:szCs w:val="16"/>
                </w:rPr>
                <w:t>посилання</w:t>
              </w:r>
            </w:hyperlink>
          </w:p>
        </w:tc>
      </w:tr>
      <w:tr w:rsidR="00314461" w:rsidRPr="00433C81" w14:paraId="0306C9DA" w14:textId="77777777" w:rsidTr="001009A0">
        <w:trPr>
          <w:trHeight w:val="20"/>
        </w:trPr>
        <w:tc>
          <w:tcPr>
            <w:tcW w:w="14637" w:type="dxa"/>
            <w:gridSpan w:val="13"/>
            <w:shd w:val="clear" w:color="auto" w:fill="E7E6E6"/>
            <w:tcMar>
              <w:top w:w="15" w:type="dxa"/>
              <w:left w:w="144" w:type="dxa"/>
              <w:bottom w:w="0" w:type="dxa"/>
              <w:right w:w="11" w:type="dxa"/>
            </w:tcMar>
            <w:vAlign w:val="center"/>
          </w:tcPr>
          <w:p w14:paraId="437BE4D6" w14:textId="4E95F803" w:rsidR="00960D5D" w:rsidRPr="00433C81" w:rsidRDefault="00960D5D" w:rsidP="00561371">
            <w:pPr>
              <w:spacing w:line="240" w:lineRule="auto"/>
              <w:rPr>
                <w:rFonts w:ascii="Arial" w:hAnsi="Arial" w:cs="Arial"/>
                <w:b/>
                <w:bCs/>
                <w:sz w:val="16"/>
                <w:szCs w:val="16"/>
              </w:rPr>
            </w:pPr>
            <w:r w:rsidRPr="00433C81">
              <w:rPr>
                <w:rFonts w:ascii="Arial" w:hAnsi="Arial" w:cs="Arial"/>
                <w:b/>
                <w:bCs/>
                <w:sz w:val="16"/>
                <w:szCs w:val="16"/>
              </w:rPr>
              <w:t>Проєкт (етап будівництва)</w:t>
            </w:r>
          </w:p>
        </w:tc>
      </w:tr>
      <w:tr w:rsidR="00314461" w:rsidRPr="00433C81" w14:paraId="52A1644B" w14:textId="77777777" w:rsidTr="001009A0">
        <w:trPr>
          <w:trHeight w:val="20"/>
        </w:trPr>
        <w:tc>
          <w:tcPr>
            <w:tcW w:w="14637" w:type="dxa"/>
            <w:gridSpan w:val="13"/>
            <w:shd w:val="clear" w:color="auto" w:fill="E7E6E6"/>
            <w:tcMar>
              <w:top w:w="15" w:type="dxa"/>
              <w:left w:w="144" w:type="dxa"/>
              <w:bottom w:w="0" w:type="dxa"/>
              <w:right w:w="11" w:type="dxa"/>
            </w:tcMar>
            <w:vAlign w:val="center"/>
          </w:tcPr>
          <w:p w14:paraId="0E6BA4E3" w14:textId="18182EDA" w:rsidR="00960D5D" w:rsidRPr="00433C81" w:rsidRDefault="00960D5D" w:rsidP="00561371">
            <w:pPr>
              <w:spacing w:line="240" w:lineRule="auto"/>
              <w:rPr>
                <w:rFonts w:ascii="Arial" w:hAnsi="Arial" w:cs="Arial"/>
                <w:b/>
                <w:bCs/>
                <w:sz w:val="16"/>
                <w:szCs w:val="16"/>
              </w:rPr>
            </w:pPr>
            <w:r w:rsidRPr="00433C81">
              <w:rPr>
                <w:rFonts w:ascii="Arial" w:hAnsi="Arial" w:cs="Arial"/>
                <w:b/>
                <w:bCs/>
                <w:sz w:val="16"/>
                <w:szCs w:val="16"/>
              </w:rPr>
              <w:t>1. Оцінка та управління екологічними та соціальними впливами і проблемами</w:t>
            </w:r>
          </w:p>
        </w:tc>
      </w:tr>
      <w:tr w:rsidR="001009A0" w:rsidRPr="00433C81" w14:paraId="4DD62501" w14:textId="77777777" w:rsidTr="001009A0">
        <w:trPr>
          <w:trHeight w:val="20"/>
        </w:trPr>
        <w:tc>
          <w:tcPr>
            <w:tcW w:w="448" w:type="dxa"/>
            <w:gridSpan w:val="2"/>
            <w:tcMar>
              <w:top w:w="15" w:type="dxa"/>
              <w:left w:w="43" w:type="dxa"/>
              <w:bottom w:w="0" w:type="dxa"/>
              <w:right w:w="11" w:type="dxa"/>
            </w:tcMar>
          </w:tcPr>
          <w:p w14:paraId="14916432"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1.1</w:t>
            </w:r>
          </w:p>
        </w:tc>
        <w:tc>
          <w:tcPr>
            <w:tcW w:w="2122" w:type="dxa"/>
            <w:tcMar>
              <w:top w:w="15" w:type="dxa"/>
              <w:left w:w="43" w:type="dxa"/>
              <w:bottom w:w="0" w:type="dxa"/>
              <w:right w:w="11" w:type="dxa"/>
            </w:tcMar>
          </w:tcPr>
          <w:p w14:paraId="28BD8890"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 xml:space="preserve">Організувати тендер для вибору майбутнього ген-підрядника відповідно до </w:t>
            </w:r>
            <w:r w:rsidRPr="00433C81">
              <w:rPr>
                <w:rFonts w:ascii="Arial" w:eastAsia="Calibri" w:hAnsi="Arial" w:cs="Arial"/>
                <w:sz w:val="16"/>
                <w:szCs w:val="16"/>
                <w:lang w:val="uk-UA"/>
              </w:rPr>
              <w:lastRenderedPageBreak/>
              <w:t xml:space="preserve">вимог міжнародних та українських стандартів </w:t>
            </w:r>
            <w:r w:rsidRPr="00433C81">
              <w:rPr>
                <w:rFonts w:ascii="Arial" w:eastAsia="Calibri" w:hAnsi="Arial" w:cs="Arial"/>
                <w:sz w:val="16"/>
                <w:szCs w:val="16"/>
              </w:rPr>
              <w:t>EHS</w:t>
            </w:r>
            <w:r w:rsidRPr="00433C81">
              <w:rPr>
                <w:rFonts w:ascii="Arial" w:eastAsia="Calibri" w:hAnsi="Arial" w:cs="Arial"/>
                <w:sz w:val="16"/>
                <w:szCs w:val="16"/>
                <w:lang w:val="uk-UA"/>
              </w:rPr>
              <w:t>, в тому числі щодо використання дитячої/ примусової праці.</w:t>
            </w:r>
          </w:p>
          <w:p w14:paraId="0A2CD136"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Включити вимоги в договір.</w:t>
            </w:r>
          </w:p>
        </w:tc>
        <w:tc>
          <w:tcPr>
            <w:tcW w:w="1557" w:type="dxa"/>
            <w:tcMar>
              <w:top w:w="15" w:type="dxa"/>
              <w:left w:w="43" w:type="dxa"/>
              <w:bottom w:w="0" w:type="dxa"/>
              <w:right w:w="11" w:type="dxa"/>
            </w:tcMar>
          </w:tcPr>
          <w:p w14:paraId="7462B05F"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lastRenderedPageBreak/>
              <w:t xml:space="preserve">Відповідність національним та міжнародним </w:t>
            </w:r>
            <w:r w:rsidRPr="00433C81">
              <w:rPr>
                <w:rFonts w:ascii="Arial" w:eastAsia="Calibri" w:hAnsi="Arial" w:cs="Arial"/>
                <w:sz w:val="16"/>
                <w:szCs w:val="16"/>
                <w:lang w:val="uk-UA"/>
              </w:rPr>
              <w:lastRenderedPageBreak/>
              <w:t>вимогам.</w:t>
            </w:r>
          </w:p>
          <w:p w14:paraId="09152FB7"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Репутаційний ризик.</w:t>
            </w:r>
          </w:p>
        </w:tc>
        <w:tc>
          <w:tcPr>
            <w:tcW w:w="1680" w:type="dxa"/>
            <w:tcMar>
              <w:top w:w="15" w:type="dxa"/>
              <w:left w:w="43" w:type="dxa"/>
              <w:bottom w:w="0" w:type="dxa"/>
              <w:right w:w="11" w:type="dxa"/>
            </w:tcMar>
          </w:tcPr>
          <w:p w14:paraId="0CD4350F"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lastRenderedPageBreak/>
              <w:t>ЄБРР PR1, PR2;</w:t>
            </w:r>
          </w:p>
          <w:p w14:paraId="44042F0E"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ISO 14001;</w:t>
            </w:r>
          </w:p>
          <w:p w14:paraId="6F8E052C"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lastRenderedPageBreak/>
              <w:t>стандарти МОП;</w:t>
            </w:r>
          </w:p>
          <w:p w14:paraId="36696810"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tc>
        <w:tc>
          <w:tcPr>
            <w:tcW w:w="2284" w:type="dxa"/>
            <w:gridSpan w:val="2"/>
            <w:tcMar>
              <w:top w:w="15" w:type="dxa"/>
              <w:left w:w="43" w:type="dxa"/>
              <w:bottom w:w="0" w:type="dxa"/>
              <w:right w:w="11" w:type="dxa"/>
            </w:tcMar>
          </w:tcPr>
          <w:p w14:paraId="04CA0A0E"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lastRenderedPageBreak/>
              <w:t>Ресурси не задіяні;</w:t>
            </w:r>
          </w:p>
          <w:p w14:paraId="55F05F33"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EHS менеджер/OHS </w:t>
            </w:r>
            <w:r w:rsidRPr="00433C81">
              <w:rPr>
                <w:rFonts w:ascii="Arial" w:hAnsi="Arial" w:cs="Arial"/>
                <w:sz w:val="16"/>
                <w:szCs w:val="16"/>
              </w:rPr>
              <w:lastRenderedPageBreak/>
              <w:t>менеджер</w:t>
            </w:r>
          </w:p>
          <w:p w14:paraId="01811680"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Юридичний відділ.</w:t>
            </w:r>
          </w:p>
        </w:tc>
        <w:tc>
          <w:tcPr>
            <w:tcW w:w="1215" w:type="dxa"/>
            <w:gridSpan w:val="2"/>
            <w:tcMar>
              <w:top w:w="15" w:type="dxa"/>
              <w:left w:w="43" w:type="dxa"/>
              <w:bottom w:w="0" w:type="dxa"/>
              <w:right w:w="11" w:type="dxa"/>
            </w:tcMar>
          </w:tcPr>
          <w:p w14:paraId="5048E05A"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lastRenderedPageBreak/>
              <w:t xml:space="preserve">Перед етапом будівництва, в процесі </w:t>
            </w:r>
            <w:r w:rsidRPr="00433C81">
              <w:rPr>
                <w:rFonts w:ascii="Arial" w:hAnsi="Arial" w:cs="Arial"/>
                <w:sz w:val="16"/>
                <w:szCs w:val="16"/>
              </w:rPr>
              <w:lastRenderedPageBreak/>
              <w:t>тендеру та укладання контракту.</w:t>
            </w:r>
          </w:p>
        </w:tc>
        <w:tc>
          <w:tcPr>
            <w:tcW w:w="2329" w:type="dxa"/>
            <w:tcMar>
              <w:top w:w="15" w:type="dxa"/>
              <w:left w:w="43" w:type="dxa"/>
              <w:bottom w:w="0" w:type="dxa"/>
              <w:right w:w="11" w:type="dxa"/>
            </w:tcMar>
          </w:tcPr>
          <w:p w14:paraId="16D3AAD9"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lastRenderedPageBreak/>
              <w:t xml:space="preserve">Вимоги </w:t>
            </w:r>
            <w:r w:rsidRPr="00433C81">
              <w:rPr>
                <w:rFonts w:ascii="Arial" w:eastAsia="Calibri" w:hAnsi="Arial" w:cs="Arial"/>
                <w:sz w:val="16"/>
                <w:szCs w:val="16"/>
              </w:rPr>
              <w:t>EHS</w:t>
            </w:r>
            <w:r w:rsidRPr="00433C81">
              <w:rPr>
                <w:rFonts w:ascii="Arial" w:eastAsia="Calibri" w:hAnsi="Arial" w:cs="Arial"/>
                <w:sz w:val="16"/>
                <w:szCs w:val="16"/>
                <w:lang w:val="uk-UA"/>
              </w:rPr>
              <w:t xml:space="preserve"> використовуються в процесі тендеру.</w:t>
            </w:r>
          </w:p>
          <w:p w14:paraId="514E1714"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lastRenderedPageBreak/>
              <w:t>Вимоги EHS включені в договори.</w:t>
            </w:r>
          </w:p>
        </w:tc>
        <w:tc>
          <w:tcPr>
            <w:tcW w:w="1241" w:type="dxa"/>
            <w:gridSpan w:val="2"/>
            <w:tcMar>
              <w:top w:w="15" w:type="dxa"/>
              <w:left w:w="43" w:type="dxa"/>
              <w:bottom w:w="0" w:type="dxa"/>
              <w:right w:w="11" w:type="dxa"/>
            </w:tcMar>
          </w:tcPr>
          <w:p w14:paraId="3BD848B6" w14:textId="77777777" w:rsidR="00AC2EEF" w:rsidRPr="00433C81" w:rsidRDefault="00AC2EEF" w:rsidP="00561371">
            <w:pPr>
              <w:spacing w:line="240" w:lineRule="auto"/>
              <w:rPr>
                <w:rFonts w:ascii="Arial" w:hAnsi="Arial" w:cs="Arial"/>
                <w:sz w:val="16"/>
                <w:szCs w:val="16"/>
              </w:rPr>
            </w:pPr>
          </w:p>
        </w:tc>
        <w:tc>
          <w:tcPr>
            <w:tcW w:w="1761" w:type="dxa"/>
          </w:tcPr>
          <w:p w14:paraId="736A3DEA" w14:textId="77777777" w:rsidR="00AC2EEF" w:rsidRPr="00433C81" w:rsidRDefault="00AC2EEF" w:rsidP="00561371">
            <w:pPr>
              <w:spacing w:line="240" w:lineRule="auto"/>
              <w:rPr>
                <w:rFonts w:ascii="Arial" w:hAnsi="Arial" w:cs="Arial"/>
                <w:sz w:val="16"/>
                <w:szCs w:val="16"/>
              </w:rPr>
            </w:pPr>
          </w:p>
        </w:tc>
      </w:tr>
      <w:tr w:rsidR="001009A0" w:rsidRPr="00433C81" w14:paraId="08D4C01C" w14:textId="77777777" w:rsidTr="001009A0">
        <w:trPr>
          <w:trHeight w:val="20"/>
        </w:trPr>
        <w:tc>
          <w:tcPr>
            <w:tcW w:w="448" w:type="dxa"/>
            <w:gridSpan w:val="2"/>
            <w:tcMar>
              <w:top w:w="15" w:type="dxa"/>
              <w:left w:w="43" w:type="dxa"/>
              <w:bottom w:w="0" w:type="dxa"/>
              <w:right w:w="11" w:type="dxa"/>
            </w:tcMar>
          </w:tcPr>
          <w:p w14:paraId="2B567FE4"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lastRenderedPageBreak/>
              <w:t>1.2</w:t>
            </w:r>
          </w:p>
        </w:tc>
        <w:tc>
          <w:tcPr>
            <w:tcW w:w="2122" w:type="dxa"/>
            <w:tcMar>
              <w:top w:w="15" w:type="dxa"/>
              <w:left w:w="43" w:type="dxa"/>
              <w:bottom w:w="0" w:type="dxa"/>
              <w:right w:w="11" w:type="dxa"/>
            </w:tcMar>
          </w:tcPr>
          <w:p w14:paraId="30751037"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 xml:space="preserve">Встановити внутрішні процедури для нагляду за виконанням вимог </w:t>
            </w:r>
            <w:r w:rsidRPr="00433C81">
              <w:rPr>
                <w:rFonts w:ascii="Arial" w:eastAsia="Calibri" w:hAnsi="Arial" w:cs="Arial"/>
                <w:sz w:val="16"/>
                <w:szCs w:val="16"/>
              </w:rPr>
              <w:t>EHS</w:t>
            </w:r>
            <w:r w:rsidRPr="00433C81">
              <w:rPr>
                <w:rFonts w:ascii="Arial" w:eastAsia="Calibri" w:hAnsi="Arial" w:cs="Arial"/>
                <w:sz w:val="16"/>
                <w:szCs w:val="16"/>
                <w:lang w:val="uk-UA"/>
              </w:rPr>
              <w:t xml:space="preserve"> генеральним підрядником під час виконання будівельних робіт, включаючи:</w:t>
            </w:r>
          </w:p>
          <w:p w14:paraId="15FBE546" w14:textId="77777777" w:rsidR="00AC2EEF" w:rsidRPr="00433C81" w:rsidRDefault="00AC2EEF" w:rsidP="00A56637">
            <w:pPr>
              <w:numPr>
                <w:ilvl w:val="0"/>
                <w:numId w:val="28"/>
              </w:numPr>
              <w:tabs>
                <w:tab w:val="clear" w:pos="1080"/>
              </w:tabs>
              <w:spacing w:after="0" w:line="240" w:lineRule="auto"/>
              <w:ind w:left="0" w:firstLine="0"/>
              <w:rPr>
                <w:rFonts w:ascii="Arial" w:eastAsia="Calibri" w:hAnsi="Arial" w:cs="Arial"/>
                <w:sz w:val="16"/>
                <w:szCs w:val="16"/>
              </w:rPr>
            </w:pPr>
            <w:r w:rsidRPr="00433C81">
              <w:rPr>
                <w:rFonts w:ascii="Arial" w:eastAsia="Calibri" w:hAnsi="Arial" w:cs="Arial"/>
                <w:sz w:val="16"/>
                <w:szCs w:val="16"/>
              </w:rPr>
              <w:t>Розподіл чітких обов'язків щодо нагляду підрядника за питаннями EHS у проєктах.</w:t>
            </w:r>
          </w:p>
          <w:p w14:paraId="7B97795B" w14:textId="77777777" w:rsidR="00AC2EEF" w:rsidRPr="00433C81" w:rsidRDefault="00AC2EEF" w:rsidP="00416B3F">
            <w:pPr>
              <w:numPr>
                <w:ilvl w:val="0"/>
                <w:numId w:val="28"/>
              </w:numPr>
              <w:tabs>
                <w:tab w:val="clear" w:pos="1080"/>
              </w:tabs>
              <w:spacing w:after="0" w:line="240" w:lineRule="auto"/>
              <w:ind w:left="0" w:firstLine="0"/>
              <w:rPr>
                <w:rFonts w:ascii="Arial" w:eastAsia="Calibri" w:hAnsi="Arial" w:cs="Arial"/>
                <w:sz w:val="16"/>
                <w:szCs w:val="16"/>
              </w:rPr>
            </w:pPr>
            <w:r w:rsidRPr="00433C81">
              <w:rPr>
                <w:rFonts w:ascii="Arial" w:eastAsia="Calibri" w:hAnsi="Arial" w:cs="Arial"/>
                <w:sz w:val="16"/>
                <w:szCs w:val="16"/>
              </w:rPr>
              <w:t>Залучення відповідальну особу по EHS або керівника будівництва з боку Клієнта до зустрічей на об'єкті.</w:t>
            </w:r>
          </w:p>
          <w:p w14:paraId="7D178A78" w14:textId="77777777" w:rsidR="00AC2EEF" w:rsidRPr="00433C81" w:rsidRDefault="00AC2EEF" w:rsidP="00AC2EEF">
            <w:pPr>
              <w:numPr>
                <w:ilvl w:val="0"/>
                <w:numId w:val="28"/>
              </w:numPr>
              <w:spacing w:after="0" w:line="240" w:lineRule="auto"/>
              <w:ind w:left="0" w:firstLine="0"/>
              <w:rPr>
                <w:rFonts w:ascii="Arial" w:eastAsia="Calibri" w:hAnsi="Arial" w:cs="Arial"/>
                <w:sz w:val="16"/>
                <w:szCs w:val="16"/>
              </w:rPr>
            </w:pPr>
            <w:r w:rsidRPr="00433C81">
              <w:rPr>
                <w:rFonts w:ascii="Arial" w:eastAsia="Calibri" w:hAnsi="Arial" w:cs="Arial"/>
                <w:sz w:val="16"/>
                <w:szCs w:val="16"/>
              </w:rPr>
              <w:t>Обмеження доступу на будівельний майданчик за допомогою огорож та спеціальних табличок, правил безпеки.</w:t>
            </w:r>
          </w:p>
          <w:p w14:paraId="0B282BE3" w14:textId="77777777" w:rsidR="00AC2EEF" w:rsidRPr="00433C81" w:rsidRDefault="00AC2EEF" w:rsidP="00AC2EEF">
            <w:pPr>
              <w:numPr>
                <w:ilvl w:val="0"/>
                <w:numId w:val="28"/>
              </w:numPr>
              <w:spacing w:after="0" w:line="240" w:lineRule="auto"/>
              <w:ind w:left="0" w:firstLine="0"/>
              <w:rPr>
                <w:rFonts w:ascii="Arial" w:eastAsia="Calibri" w:hAnsi="Arial" w:cs="Arial"/>
                <w:sz w:val="16"/>
                <w:szCs w:val="16"/>
              </w:rPr>
            </w:pPr>
            <w:r w:rsidRPr="00433C81">
              <w:rPr>
                <w:rFonts w:ascii="Arial" w:eastAsia="Calibri" w:hAnsi="Arial" w:cs="Arial"/>
                <w:sz w:val="16"/>
                <w:szCs w:val="16"/>
              </w:rPr>
              <w:t>Регулярні інспекції/внутрішні аудити будівельних майданчиків та таборів підрядників щодо вимог EHS.</w:t>
            </w:r>
          </w:p>
          <w:p w14:paraId="1F28548C" w14:textId="77777777" w:rsidR="00AC2EEF" w:rsidRPr="00433C81" w:rsidRDefault="00AC2EEF" w:rsidP="00AC2EEF">
            <w:pPr>
              <w:numPr>
                <w:ilvl w:val="0"/>
                <w:numId w:val="28"/>
              </w:numPr>
              <w:spacing w:after="0" w:line="240" w:lineRule="auto"/>
              <w:ind w:left="0" w:firstLine="0"/>
              <w:rPr>
                <w:rFonts w:ascii="Arial" w:eastAsia="Calibri" w:hAnsi="Arial" w:cs="Arial"/>
                <w:sz w:val="16"/>
                <w:szCs w:val="16"/>
              </w:rPr>
            </w:pPr>
            <w:r w:rsidRPr="00433C81">
              <w:rPr>
                <w:rFonts w:ascii="Arial" w:eastAsia="Calibri" w:hAnsi="Arial" w:cs="Arial"/>
                <w:sz w:val="16"/>
                <w:szCs w:val="16"/>
              </w:rPr>
              <w:t>Перевірка навчальних та професійних кваліфікацій для керівників та персоналу підрядників, охорони навколишнього середовища та охорони праці.</w:t>
            </w:r>
          </w:p>
          <w:p w14:paraId="6940315C" w14:textId="77777777" w:rsidR="00AC2EEF" w:rsidRPr="00433C81" w:rsidRDefault="00AC2EEF" w:rsidP="00AC2EEF">
            <w:pPr>
              <w:numPr>
                <w:ilvl w:val="0"/>
                <w:numId w:val="28"/>
              </w:numPr>
              <w:spacing w:after="0" w:line="240" w:lineRule="auto"/>
              <w:ind w:left="0" w:firstLine="0"/>
              <w:rPr>
                <w:rFonts w:ascii="Arial" w:eastAsia="Calibri" w:hAnsi="Arial" w:cs="Arial"/>
                <w:sz w:val="16"/>
                <w:szCs w:val="16"/>
              </w:rPr>
            </w:pPr>
            <w:r w:rsidRPr="00433C81">
              <w:rPr>
                <w:rFonts w:ascii="Arial" w:eastAsia="Calibri" w:hAnsi="Arial" w:cs="Arial"/>
                <w:sz w:val="16"/>
                <w:szCs w:val="16"/>
              </w:rPr>
              <w:t>Надання внутрішнім аудиторам наказів про зупинку робіт, якщо будуть виявлені серйозні невідповідності вимогам EHS.</w:t>
            </w:r>
          </w:p>
          <w:p w14:paraId="5EB28098" w14:textId="77777777" w:rsidR="00AC2EEF" w:rsidRPr="00433C81" w:rsidRDefault="00AC2EEF" w:rsidP="00AC2EEF">
            <w:pPr>
              <w:numPr>
                <w:ilvl w:val="0"/>
                <w:numId w:val="33"/>
              </w:numPr>
              <w:tabs>
                <w:tab w:val="num" w:pos="720"/>
              </w:tabs>
              <w:spacing w:after="20" w:line="240" w:lineRule="auto"/>
              <w:rPr>
                <w:rFonts w:ascii="Arial" w:hAnsi="Arial" w:cs="Arial"/>
                <w:sz w:val="16"/>
                <w:szCs w:val="16"/>
              </w:rPr>
            </w:pPr>
            <w:r w:rsidRPr="00433C81">
              <w:rPr>
                <w:rFonts w:ascii="Arial" w:hAnsi="Arial" w:cs="Arial"/>
                <w:sz w:val="16"/>
                <w:szCs w:val="16"/>
              </w:rPr>
              <w:t xml:space="preserve">Розробка та впровадження штрафних </w:t>
            </w:r>
            <w:r w:rsidRPr="00433C81">
              <w:rPr>
                <w:rFonts w:ascii="Arial" w:hAnsi="Arial" w:cs="Arial"/>
                <w:sz w:val="16"/>
                <w:szCs w:val="16"/>
              </w:rPr>
              <w:lastRenderedPageBreak/>
              <w:t>процедур для запобігання інцидентам або діям щодо недотримання вимог.</w:t>
            </w:r>
          </w:p>
        </w:tc>
        <w:tc>
          <w:tcPr>
            <w:tcW w:w="1557" w:type="dxa"/>
            <w:tcMar>
              <w:top w:w="15" w:type="dxa"/>
              <w:left w:w="43" w:type="dxa"/>
              <w:bottom w:w="0" w:type="dxa"/>
              <w:right w:w="11" w:type="dxa"/>
            </w:tcMar>
          </w:tcPr>
          <w:p w14:paraId="00FC2FD3"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lastRenderedPageBreak/>
              <w:t xml:space="preserve">Мінімізувати ризик нещасного випадку або інциденту у сфері </w:t>
            </w:r>
            <w:r w:rsidRPr="00433C81">
              <w:rPr>
                <w:rFonts w:ascii="Arial" w:eastAsia="Calibri" w:hAnsi="Arial" w:cs="Arial"/>
                <w:sz w:val="16"/>
                <w:szCs w:val="16"/>
              </w:rPr>
              <w:t>EHS</w:t>
            </w:r>
            <w:r w:rsidRPr="00433C81">
              <w:rPr>
                <w:rFonts w:ascii="Arial" w:eastAsia="Calibri" w:hAnsi="Arial" w:cs="Arial"/>
                <w:sz w:val="16"/>
                <w:szCs w:val="16"/>
                <w:lang w:val="uk-UA"/>
              </w:rPr>
              <w:t>.</w:t>
            </w:r>
          </w:p>
          <w:p w14:paraId="65C354A4"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Позитивний імідж, що є результатом превентивного підходу в управлінні EHS.</w:t>
            </w:r>
          </w:p>
        </w:tc>
        <w:tc>
          <w:tcPr>
            <w:tcW w:w="1680" w:type="dxa"/>
            <w:tcMar>
              <w:top w:w="15" w:type="dxa"/>
              <w:left w:w="43" w:type="dxa"/>
              <w:bottom w:w="0" w:type="dxa"/>
              <w:right w:w="11" w:type="dxa"/>
            </w:tcMar>
          </w:tcPr>
          <w:p w14:paraId="1193111E"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PR1, PR4;</w:t>
            </w:r>
          </w:p>
          <w:p w14:paraId="52045C4D"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ISO 14001;</w:t>
            </w:r>
          </w:p>
          <w:p w14:paraId="0C55DCDA"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proofErr w:type="spellStart"/>
            <w:r w:rsidRPr="00433C81">
              <w:rPr>
                <w:rFonts w:ascii="Arial" w:hAnsi="Arial" w:cs="Arial"/>
                <w:sz w:val="16"/>
                <w:szCs w:val="16"/>
              </w:rPr>
              <w:t>Національ</w:t>
            </w:r>
            <w:proofErr w:type="spellEnd"/>
            <w:r w:rsidRPr="00433C81">
              <w:rPr>
                <w:rFonts w:ascii="Arial" w:hAnsi="Arial" w:cs="Arial"/>
                <w:sz w:val="16"/>
                <w:szCs w:val="16"/>
              </w:rPr>
              <w:t xml:space="preserve">-не </w:t>
            </w:r>
            <w:proofErr w:type="spellStart"/>
            <w:r w:rsidRPr="00433C81">
              <w:rPr>
                <w:rFonts w:ascii="Arial" w:hAnsi="Arial" w:cs="Arial"/>
                <w:sz w:val="16"/>
                <w:szCs w:val="16"/>
              </w:rPr>
              <w:t>законо-давство</w:t>
            </w:r>
            <w:proofErr w:type="spellEnd"/>
            <w:r w:rsidRPr="00433C81">
              <w:rPr>
                <w:rFonts w:ascii="Arial" w:hAnsi="Arial" w:cs="Arial"/>
                <w:sz w:val="16"/>
                <w:szCs w:val="16"/>
              </w:rPr>
              <w:t>.</w:t>
            </w:r>
          </w:p>
        </w:tc>
        <w:tc>
          <w:tcPr>
            <w:tcW w:w="2284" w:type="dxa"/>
            <w:gridSpan w:val="2"/>
            <w:tcMar>
              <w:top w:w="15" w:type="dxa"/>
              <w:left w:w="43" w:type="dxa"/>
              <w:bottom w:w="0" w:type="dxa"/>
              <w:right w:w="11" w:type="dxa"/>
            </w:tcMar>
          </w:tcPr>
          <w:p w14:paraId="550659BB"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6FAD4029"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Призначити відповідальну особу (керівника будівництва);</w:t>
            </w:r>
          </w:p>
          <w:p w14:paraId="64834DF1"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Залучити незалежного керівника будівництва;</w:t>
            </w:r>
          </w:p>
          <w:p w14:paraId="1C5209B8"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EHS менеджер КП «ТЕТ».</w:t>
            </w:r>
          </w:p>
        </w:tc>
        <w:tc>
          <w:tcPr>
            <w:tcW w:w="1215" w:type="dxa"/>
            <w:gridSpan w:val="2"/>
            <w:tcMar>
              <w:top w:w="15" w:type="dxa"/>
              <w:left w:w="43" w:type="dxa"/>
              <w:bottom w:w="0" w:type="dxa"/>
              <w:right w:w="11" w:type="dxa"/>
            </w:tcMar>
          </w:tcPr>
          <w:p w14:paraId="124B924A"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Перед етапом тендеру на вибір генерального підрядника і впродовж усього будівництва.</w:t>
            </w:r>
          </w:p>
        </w:tc>
        <w:tc>
          <w:tcPr>
            <w:tcW w:w="2329" w:type="dxa"/>
            <w:tcMar>
              <w:top w:w="15" w:type="dxa"/>
              <w:left w:w="43" w:type="dxa"/>
              <w:bottom w:w="0" w:type="dxa"/>
              <w:right w:w="11" w:type="dxa"/>
            </w:tcMar>
          </w:tcPr>
          <w:p w14:paraId="7837EE6E" w14:textId="77777777" w:rsidR="00AC2EEF" w:rsidRPr="00433C81" w:rsidRDefault="00AC2EEF" w:rsidP="00561371">
            <w:pPr>
              <w:pStyle w:val="aff7"/>
              <w:tabs>
                <w:tab w:val="left" w:pos="113"/>
              </w:tabs>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 xml:space="preserve">Щомісячний звіт з охорони праці керівництву КП «ТЕТ» (наприклад, </w:t>
            </w:r>
            <w:r w:rsidRPr="00433C81">
              <w:rPr>
                <w:rFonts w:ascii="Arial" w:eastAsia="Calibri" w:hAnsi="Arial" w:cs="Arial"/>
                <w:sz w:val="16"/>
                <w:szCs w:val="16"/>
              </w:rPr>
              <w:t>EHS</w:t>
            </w:r>
            <w:r w:rsidRPr="00433C81">
              <w:rPr>
                <w:rFonts w:ascii="Arial" w:eastAsia="Calibri" w:hAnsi="Arial" w:cs="Arial"/>
                <w:sz w:val="16"/>
                <w:szCs w:val="16"/>
                <w:lang w:val="uk-UA"/>
              </w:rPr>
              <w:t xml:space="preserve"> менеджеру), що включає:</w:t>
            </w:r>
          </w:p>
          <w:p w14:paraId="14C2F217" w14:textId="77777777" w:rsidR="00AC2EEF" w:rsidRPr="00433C81" w:rsidRDefault="00AC2EEF" w:rsidP="00A56637">
            <w:pPr>
              <w:adjustRightInd w:val="0"/>
              <w:snapToGrid w:val="0"/>
              <w:spacing w:after="0" w:line="240" w:lineRule="auto"/>
              <w:rPr>
                <w:rFonts w:ascii="Arial" w:eastAsia="Calibri" w:hAnsi="Arial" w:cs="Arial"/>
                <w:sz w:val="16"/>
                <w:szCs w:val="16"/>
              </w:rPr>
            </w:pPr>
            <w:r w:rsidRPr="00433C81">
              <w:rPr>
                <w:rFonts w:ascii="Arial" w:eastAsia="Calibri" w:hAnsi="Arial" w:cs="Arial"/>
                <w:sz w:val="16"/>
                <w:szCs w:val="16"/>
              </w:rPr>
              <w:t>Опис процедур;</w:t>
            </w:r>
          </w:p>
          <w:p w14:paraId="15CE2710" w14:textId="77777777" w:rsidR="00AC2EEF" w:rsidRPr="00433C81" w:rsidRDefault="00AC2EEF" w:rsidP="00EB0702">
            <w:pPr>
              <w:numPr>
                <w:ilvl w:val="0"/>
                <w:numId w:val="29"/>
              </w:numPr>
              <w:tabs>
                <w:tab w:val="clear" w:pos="720"/>
              </w:tabs>
              <w:adjustRightInd w:val="0"/>
              <w:snapToGrid w:val="0"/>
              <w:spacing w:after="0" w:line="240" w:lineRule="auto"/>
              <w:ind w:left="0" w:firstLine="0"/>
              <w:rPr>
                <w:rFonts w:ascii="Arial" w:eastAsia="Calibri" w:hAnsi="Arial" w:cs="Arial"/>
                <w:sz w:val="16"/>
                <w:szCs w:val="16"/>
              </w:rPr>
            </w:pPr>
            <w:r w:rsidRPr="00433C81">
              <w:rPr>
                <w:rFonts w:ascii="Arial" w:eastAsia="Calibri" w:hAnsi="Arial" w:cs="Arial"/>
                <w:sz w:val="16"/>
                <w:szCs w:val="16"/>
              </w:rPr>
              <w:t>Заходи боротьби;</w:t>
            </w:r>
          </w:p>
          <w:p w14:paraId="20BD47F6" w14:textId="77777777" w:rsidR="00AC2EEF" w:rsidRPr="00433C81" w:rsidRDefault="00AC2EEF" w:rsidP="00EB0702">
            <w:pPr>
              <w:numPr>
                <w:ilvl w:val="0"/>
                <w:numId w:val="29"/>
              </w:numPr>
              <w:tabs>
                <w:tab w:val="clear" w:pos="720"/>
              </w:tabs>
              <w:adjustRightInd w:val="0"/>
              <w:snapToGrid w:val="0"/>
              <w:spacing w:after="0" w:line="240" w:lineRule="auto"/>
              <w:ind w:left="0" w:firstLine="0"/>
              <w:rPr>
                <w:rFonts w:ascii="Arial" w:eastAsia="Calibri" w:hAnsi="Arial" w:cs="Arial"/>
                <w:sz w:val="16"/>
                <w:szCs w:val="16"/>
              </w:rPr>
            </w:pPr>
            <w:r w:rsidRPr="00433C81">
              <w:rPr>
                <w:rFonts w:ascii="Arial" w:eastAsia="Calibri" w:hAnsi="Arial" w:cs="Arial"/>
                <w:sz w:val="16"/>
                <w:szCs w:val="16"/>
              </w:rPr>
              <w:t xml:space="preserve">Навчання (спеціальне необхідне і додаткове, внутрішнє і </w:t>
            </w:r>
            <w:proofErr w:type="spellStart"/>
            <w:r w:rsidRPr="00433C81">
              <w:rPr>
                <w:rFonts w:ascii="Arial" w:eastAsia="Calibri" w:hAnsi="Arial" w:cs="Arial"/>
                <w:sz w:val="16"/>
                <w:szCs w:val="16"/>
              </w:rPr>
              <w:t>т.д</w:t>
            </w:r>
            <w:proofErr w:type="spellEnd"/>
            <w:r w:rsidRPr="00433C81">
              <w:rPr>
                <w:rFonts w:ascii="Arial" w:eastAsia="Calibri" w:hAnsi="Arial" w:cs="Arial"/>
                <w:sz w:val="16"/>
                <w:szCs w:val="16"/>
              </w:rPr>
              <w:t>.);</w:t>
            </w:r>
          </w:p>
          <w:p w14:paraId="187E7638" w14:textId="77777777" w:rsidR="00AC2EEF" w:rsidRPr="00433C81" w:rsidRDefault="00AC2EEF" w:rsidP="00EB0702">
            <w:pPr>
              <w:numPr>
                <w:ilvl w:val="0"/>
                <w:numId w:val="29"/>
              </w:numPr>
              <w:tabs>
                <w:tab w:val="clear" w:pos="720"/>
              </w:tabs>
              <w:adjustRightInd w:val="0"/>
              <w:snapToGrid w:val="0"/>
              <w:spacing w:after="0" w:line="240" w:lineRule="auto"/>
              <w:ind w:left="0" w:firstLine="0"/>
              <w:rPr>
                <w:rFonts w:ascii="Arial" w:eastAsia="Calibri" w:hAnsi="Arial" w:cs="Arial"/>
                <w:sz w:val="16"/>
                <w:szCs w:val="16"/>
              </w:rPr>
            </w:pPr>
            <w:r w:rsidRPr="00433C81">
              <w:rPr>
                <w:rFonts w:ascii="Arial" w:eastAsia="Calibri" w:hAnsi="Arial" w:cs="Arial"/>
                <w:sz w:val="16"/>
                <w:szCs w:val="16"/>
              </w:rPr>
              <w:t>Резюме підрядників (як на рівні підрядника, так і на рівні усього проєкту) у вигляді резюме з питань охорони навколишнього середовища та охорони праці та соціальної діяльності;</w:t>
            </w:r>
          </w:p>
          <w:p w14:paraId="468A119E" w14:textId="77777777" w:rsidR="00AC2EEF" w:rsidRPr="00433C81" w:rsidRDefault="00AC2EEF" w:rsidP="00960D5D">
            <w:pPr>
              <w:numPr>
                <w:ilvl w:val="0"/>
                <w:numId w:val="29"/>
              </w:numPr>
              <w:spacing w:after="0" w:line="240" w:lineRule="auto"/>
              <w:ind w:left="0" w:firstLine="0"/>
              <w:rPr>
                <w:rFonts w:ascii="Arial" w:eastAsia="Calibri" w:hAnsi="Arial" w:cs="Arial"/>
                <w:sz w:val="16"/>
                <w:szCs w:val="16"/>
              </w:rPr>
            </w:pPr>
            <w:r w:rsidRPr="00433C81">
              <w:rPr>
                <w:rFonts w:ascii="Arial" w:eastAsia="Calibri" w:hAnsi="Arial" w:cs="Arial"/>
                <w:sz w:val="16"/>
                <w:szCs w:val="16"/>
              </w:rPr>
              <w:t>Відповідність нормативним вимогам;</w:t>
            </w:r>
          </w:p>
          <w:p w14:paraId="39D2BAFB" w14:textId="77777777" w:rsidR="00AC2EEF" w:rsidRPr="00433C81" w:rsidRDefault="00AC2EEF" w:rsidP="00960D5D">
            <w:pPr>
              <w:numPr>
                <w:ilvl w:val="0"/>
                <w:numId w:val="29"/>
              </w:numPr>
              <w:spacing w:after="0" w:line="240" w:lineRule="auto"/>
              <w:ind w:left="0" w:firstLine="0"/>
              <w:rPr>
                <w:rFonts w:ascii="Arial" w:eastAsia="Calibri" w:hAnsi="Arial" w:cs="Arial"/>
                <w:sz w:val="16"/>
                <w:szCs w:val="16"/>
              </w:rPr>
            </w:pPr>
            <w:r w:rsidRPr="00433C81">
              <w:rPr>
                <w:rFonts w:ascii="Arial" w:eastAsia="Calibri" w:hAnsi="Arial" w:cs="Arial"/>
                <w:sz w:val="16"/>
                <w:szCs w:val="16"/>
              </w:rPr>
              <w:t>Інциденти/аварії, коригувальні/запобіжні дії;</w:t>
            </w:r>
          </w:p>
          <w:p w14:paraId="645C0E31" w14:textId="77777777" w:rsidR="00AC2EEF" w:rsidRPr="00433C81" w:rsidRDefault="00AC2EEF" w:rsidP="00960D5D">
            <w:pPr>
              <w:numPr>
                <w:ilvl w:val="0"/>
                <w:numId w:val="29"/>
              </w:numPr>
              <w:spacing w:after="0" w:line="240" w:lineRule="auto"/>
              <w:ind w:left="0" w:firstLine="0"/>
              <w:rPr>
                <w:rFonts w:ascii="Arial" w:eastAsia="Calibri" w:hAnsi="Arial" w:cs="Arial"/>
                <w:sz w:val="16"/>
                <w:szCs w:val="16"/>
              </w:rPr>
            </w:pPr>
            <w:r w:rsidRPr="00433C81">
              <w:rPr>
                <w:rFonts w:ascii="Arial" w:eastAsia="Calibri" w:hAnsi="Arial" w:cs="Arial"/>
                <w:sz w:val="16"/>
                <w:szCs w:val="16"/>
              </w:rPr>
              <w:t>Результати перевірок органами;</w:t>
            </w:r>
          </w:p>
          <w:p w14:paraId="3A9953EE" w14:textId="77777777" w:rsidR="00AC2EEF" w:rsidRPr="00433C81" w:rsidRDefault="00AC2EEF" w:rsidP="00960D5D">
            <w:pPr>
              <w:numPr>
                <w:ilvl w:val="0"/>
                <w:numId w:val="29"/>
              </w:numPr>
              <w:spacing w:after="0" w:line="240" w:lineRule="auto"/>
              <w:ind w:left="0" w:firstLine="0"/>
              <w:rPr>
                <w:rFonts w:ascii="Arial" w:eastAsia="Calibri" w:hAnsi="Arial" w:cs="Arial"/>
                <w:sz w:val="16"/>
                <w:szCs w:val="16"/>
              </w:rPr>
            </w:pPr>
            <w:r w:rsidRPr="00433C81">
              <w:rPr>
                <w:rFonts w:ascii="Arial" w:eastAsia="Calibri" w:hAnsi="Arial" w:cs="Arial"/>
                <w:sz w:val="16"/>
                <w:szCs w:val="16"/>
              </w:rPr>
              <w:t>Результати внутрішніх інспекцій/аудитів з EHS;</w:t>
            </w:r>
          </w:p>
          <w:p w14:paraId="27359B0B" w14:textId="77777777" w:rsidR="00AC2EEF" w:rsidRPr="00433C81" w:rsidRDefault="00AC2EEF" w:rsidP="00960D5D">
            <w:pPr>
              <w:numPr>
                <w:ilvl w:val="0"/>
                <w:numId w:val="33"/>
              </w:numPr>
              <w:tabs>
                <w:tab w:val="num" w:pos="720"/>
              </w:tabs>
              <w:spacing w:after="20" w:line="240" w:lineRule="auto"/>
              <w:rPr>
                <w:rFonts w:ascii="Arial" w:hAnsi="Arial" w:cs="Arial"/>
                <w:sz w:val="16"/>
                <w:szCs w:val="16"/>
              </w:rPr>
            </w:pPr>
            <w:r w:rsidRPr="00433C81">
              <w:rPr>
                <w:rFonts w:ascii="Arial" w:hAnsi="Arial" w:cs="Arial"/>
                <w:sz w:val="16"/>
                <w:szCs w:val="16"/>
              </w:rPr>
              <w:t>Огляд ризик-менеджменту.</w:t>
            </w:r>
          </w:p>
        </w:tc>
        <w:tc>
          <w:tcPr>
            <w:tcW w:w="1241" w:type="dxa"/>
            <w:gridSpan w:val="2"/>
            <w:tcMar>
              <w:top w:w="15" w:type="dxa"/>
              <w:left w:w="43" w:type="dxa"/>
              <w:bottom w:w="0" w:type="dxa"/>
              <w:right w:w="11" w:type="dxa"/>
            </w:tcMar>
          </w:tcPr>
          <w:p w14:paraId="4E89B6B5" w14:textId="77777777" w:rsidR="00AC2EEF" w:rsidRPr="00433C81" w:rsidRDefault="00AC2EEF" w:rsidP="00561371">
            <w:pPr>
              <w:spacing w:line="240" w:lineRule="auto"/>
              <w:rPr>
                <w:rFonts w:ascii="Arial" w:hAnsi="Arial" w:cs="Arial"/>
                <w:sz w:val="16"/>
                <w:szCs w:val="16"/>
              </w:rPr>
            </w:pPr>
          </w:p>
        </w:tc>
        <w:tc>
          <w:tcPr>
            <w:tcW w:w="1761" w:type="dxa"/>
          </w:tcPr>
          <w:p w14:paraId="1433230F" w14:textId="77777777" w:rsidR="00AC2EEF" w:rsidRPr="00433C81" w:rsidRDefault="00AC2EEF" w:rsidP="00561371">
            <w:pPr>
              <w:spacing w:line="240" w:lineRule="auto"/>
              <w:rPr>
                <w:rFonts w:ascii="Arial" w:hAnsi="Arial" w:cs="Arial"/>
                <w:sz w:val="16"/>
                <w:szCs w:val="16"/>
              </w:rPr>
            </w:pPr>
          </w:p>
        </w:tc>
      </w:tr>
      <w:tr w:rsidR="001009A0" w:rsidRPr="00433C81" w14:paraId="7176A61B" w14:textId="77777777" w:rsidTr="001009A0">
        <w:trPr>
          <w:trHeight w:val="20"/>
        </w:trPr>
        <w:tc>
          <w:tcPr>
            <w:tcW w:w="448" w:type="dxa"/>
            <w:gridSpan w:val="2"/>
            <w:tcMar>
              <w:top w:w="15" w:type="dxa"/>
              <w:left w:w="43" w:type="dxa"/>
              <w:bottom w:w="0" w:type="dxa"/>
              <w:right w:w="11" w:type="dxa"/>
            </w:tcMar>
          </w:tcPr>
          <w:p w14:paraId="64DA947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lastRenderedPageBreak/>
              <w:t>1.3</w:t>
            </w:r>
          </w:p>
        </w:tc>
        <w:tc>
          <w:tcPr>
            <w:tcW w:w="2122" w:type="dxa"/>
            <w:tcMar>
              <w:top w:w="15" w:type="dxa"/>
              <w:left w:w="43" w:type="dxa"/>
              <w:bottom w:w="0" w:type="dxa"/>
              <w:right w:w="11" w:type="dxa"/>
            </w:tcMar>
          </w:tcPr>
          <w:p w14:paraId="307F6098" w14:textId="77777777" w:rsidR="00AC2EEF" w:rsidRPr="00433C81" w:rsidRDefault="00AC2EEF" w:rsidP="00561371">
            <w:pPr>
              <w:pStyle w:val="aff7"/>
              <w:spacing w:beforeAutospacing="0" w:after="0" w:afterAutospacing="0"/>
              <w:ind w:right="59"/>
              <w:rPr>
                <w:rFonts w:ascii="Arial" w:hAnsi="Arial" w:cs="Arial"/>
                <w:kern w:val="24"/>
                <w:sz w:val="16"/>
                <w:szCs w:val="16"/>
                <w:lang w:val="uk-UA"/>
              </w:rPr>
            </w:pPr>
            <w:r w:rsidRPr="00433C81">
              <w:rPr>
                <w:rFonts w:ascii="Arial" w:hAnsi="Arial" w:cs="Arial"/>
                <w:kern w:val="24"/>
                <w:sz w:val="16"/>
                <w:szCs w:val="16"/>
                <w:lang w:val="uk-UA"/>
              </w:rPr>
              <w:t xml:space="preserve">Підготовка та впровадження Плану екологічного та соціального управління для пом'якшення загальних наслідків будівництва та уникнення перешкод для місцевих громад, включаю-чи контроль викидів/скидів, управління відходами, землекористування, заходи щодо пом’якшення наслідків та інші елементи системи управління </w:t>
            </w:r>
            <w:r w:rsidRPr="00433C81">
              <w:rPr>
                <w:rFonts w:ascii="Arial" w:hAnsi="Arial" w:cs="Arial"/>
                <w:kern w:val="24"/>
                <w:sz w:val="16"/>
                <w:szCs w:val="16"/>
              </w:rPr>
              <w:t>EHS</w:t>
            </w:r>
            <w:r w:rsidRPr="00433C81">
              <w:rPr>
                <w:rFonts w:ascii="Arial" w:hAnsi="Arial" w:cs="Arial"/>
                <w:kern w:val="24"/>
                <w:sz w:val="16"/>
                <w:szCs w:val="16"/>
                <w:lang w:val="uk-UA"/>
              </w:rPr>
              <w:t>.</w:t>
            </w:r>
          </w:p>
        </w:tc>
        <w:tc>
          <w:tcPr>
            <w:tcW w:w="1557" w:type="dxa"/>
            <w:tcMar>
              <w:top w:w="15" w:type="dxa"/>
              <w:left w:w="43" w:type="dxa"/>
              <w:bottom w:w="0" w:type="dxa"/>
              <w:right w:w="11" w:type="dxa"/>
            </w:tcMar>
          </w:tcPr>
          <w:p w14:paraId="21A97140" w14:textId="77777777" w:rsidR="00AC2EEF" w:rsidRPr="00433C81" w:rsidRDefault="00AC2EEF" w:rsidP="00561371">
            <w:pPr>
              <w:pStyle w:val="aff7"/>
              <w:spacing w:beforeAutospacing="0" w:after="0" w:afterAutospacing="0"/>
              <w:rPr>
                <w:rFonts w:ascii="Arial" w:eastAsia="Calibri" w:hAnsi="Arial" w:cs="Arial"/>
                <w:sz w:val="16"/>
                <w:szCs w:val="16"/>
                <w:lang w:val="uk-UA"/>
              </w:rPr>
            </w:pPr>
            <w:r w:rsidRPr="00433C81">
              <w:rPr>
                <w:rFonts w:ascii="Arial" w:eastAsia="Calibri" w:hAnsi="Arial" w:cs="Arial"/>
                <w:sz w:val="16"/>
                <w:szCs w:val="16"/>
                <w:lang w:val="uk-UA"/>
              </w:rPr>
              <w:t>Запобігання впливу на навколишнє середовище на етапі будівництва.</w:t>
            </w:r>
          </w:p>
          <w:p w14:paraId="7C6A6968"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Невідповідність вимогам національного законодавства про охорону праці.</w:t>
            </w:r>
          </w:p>
        </w:tc>
        <w:tc>
          <w:tcPr>
            <w:tcW w:w="1680" w:type="dxa"/>
            <w:tcMar>
              <w:top w:w="15" w:type="dxa"/>
              <w:left w:w="43" w:type="dxa"/>
              <w:bottom w:w="0" w:type="dxa"/>
              <w:right w:w="11" w:type="dxa"/>
            </w:tcMar>
          </w:tcPr>
          <w:p w14:paraId="195AADB9"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PR1;</w:t>
            </w:r>
          </w:p>
          <w:p w14:paraId="46C75E1C"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p w14:paraId="69723215"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ISO 14001.</w:t>
            </w:r>
          </w:p>
        </w:tc>
        <w:tc>
          <w:tcPr>
            <w:tcW w:w="2284" w:type="dxa"/>
            <w:gridSpan w:val="2"/>
            <w:tcMar>
              <w:top w:w="15" w:type="dxa"/>
              <w:left w:w="43" w:type="dxa"/>
              <w:bottom w:w="0" w:type="dxa"/>
              <w:right w:w="11" w:type="dxa"/>
            </w:tcMar>
          </w:tcPr>
          <w:p w14:paraId="5CF84EA2"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3CED721F"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Залучення зовнішнього консультанта;</w:t>
            </w:r>
          </w:p>
          <w:p w14:paraId="7C3FDDDC"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EHS менеджер з персоналу КП «ТЕТ».</w:t>
            </w:r>
          </w:p>
        </w:tc>
        <w:tc>
          <w:tcPr>
            <w:tcW w:w="1215" w:type="dxa"/>
            <w:gridSpan w:val="2"/>
            <w:tcMar>
              <w:top w:w="15" w:type="dxa"/>
              <w:left w:w="43" w:type="dxa"/>
              <w:bottom w:w="0" w:type="dxa"/>
              <w:right w:w="11" w:type="dxa"/>
            </w:tcMar>
          </w:tcPr>
          <w:p w14:paraId="392F2F84" w14:textId="77777777" w:rsidR="00AC2EEF" w:rsidRPr="00433C81" w:rsidRDefault="00AC2EEF" w:rsidP="00561371">
            <w:pPr>
              <w:spacing w:line="240" w:lineRule="auto"/>
              <w:rPr>
                <w:rFonts w:ascii="Arial" w:hAnsi="Arial" w:cs="Arial"/>
                <w:sz w:val="16"/>
                <w:szCs w:val="16"/>
              </w:rPr>
            </w:pPr>
            <w:proofErr w:type="spellStart"/>
            <w:r w:rsidRPr="00433C81">
              <w:rPr>
                <w:rFonts w:ascii="Arial" w:hAnsi="Arial" w:cs="Arial"/>
                <w:sz w:val="16"/>
                <w:szCs w:val="16"/>
              </w:rPr>
              <w:t>Передбудівельний</w:t>
            </w:r>
            <w:proofErr w:type="spellEnd"/>
            <w:r w:rsidRPr="00433C81">
              <w:rPr>
                <w:rFonts w:ascii="Arial" w:hAnsi="Arial" w:cs="Arial"/>
                <w:sz w:val="16"/>
                <w:szCs w:val="16"/>
              </w:rPr>
              <w:t xml:space="preserve"> етап, протягом усього етапу будівництва.</w:t>
            </w:r>
          </w:p>
        </w:tc>
        <w:tc>
          <w:tcPr>
            <w:tcW w:w="2329" w:type="dxa"/>
            <w:tcMar>
              <w:top w:w="15" w:type="dxa"/>
              <w:left w:w="43" w:type="dxa"/>
              <w:bottom w:w="0" w:type="dxa"/>
              <w:right w:w="11" w:type="dxa"/>
            </w:tcMar>
          </w:tcPr>
          <w:p w14:paraId="623EB8B0"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План природоохоронного та соціального управління будівництва підготовлено та запроваджено.</w:t>
            </w:r>
          </w:p>
        </w:tc>
        <w:tc>
          <w:tcPr>
            <w:tcW w:w="1241" w:type="dxa"/>
            <w:gridSpan w:val="2"/>
            <w:tcMar>
              <w:top w:w="15" w:type="dxa"/>
              <w:left w:w="43" w:type="dxa"/>
              <w:bottom w:w="0" w:type="dxa"/>
              <w:right w:w="11" w:type="dxa"/>
            </w:tcMar>
          </w:tcPr>
          <w:p w14:paraId="1B401AB2"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kern w:val="24"/>
                <w:sz w:val="16"/>
                <w:szCs w:val="16"/>
              </w:rPr>
              <w:t> </w:t>
            </w:r>
          </w:p>
        </w:tc>
        <w:tc>
          <w:tcPr>
            <w:tcW w:w="1761" w:type="dxa"/>
          </w:tcPr>
          <w:p w14:paraId="054CE194" w14:textId="77777777" w:rsidR="00AC2EEF" w:rsidRPr="00433C81" w:rsidRDefault="00AC2EEF" w:rsidP="00561371">
            <w:pPr>
              <w:spacing w:line="240" w:lineRule="auto"/>
              <w:rPr>
                <w:rFonts w:ascii="Arial" w:hAnsi="Arial" w:cs="Arial"/>
                <w:b/>
                <w:bCs/>
                <w:kern w:val="24"/>
                <w:sz w:val="16"/>
                <w:szCs w:val="16"/>
              </w:rPr>
            </w:pPr>
          </w:p>
        </w:tc>
      </w:tr>
      <w:tr w:rsidR="001009A0" w:rsidRPr="00433C81" w14:paraId="7B7A0CD8" w14:textId="77777777" w:rsidTr="001009A0">
        <w:trPr>
          <w:trHeight w:val="20"/>
        </w:trPr>
        <w:tc>
          <w:tcPr>
            <w:tcW w:w="448" w:type="dxa"/>
            <w:gridSpan w:val="2"/>
            <w:tcMar>
              <w:top w:w="15" w:type="dxa"/>
              <w:left w:w="43" w:type="dxa"/>
              <w:bottom w:w="0" w:type="dxa"/>
              <w:right w:w="11" w:type="dxa"/>
            </w:tcMar>
          </w:tcPr>
          <w:p w14:paraId="6FCF549D" w14:textId="77777777" w:rsidR="00AC2EEF" w:rsidRPr="00433C81" w:rsidRDefault="00AC2EEF" w:rsidP="00561371">
            <w:pPr>
              <w:spacing w:line="240" w:lineRule="auto"/>
              <w:rPr>
                <w:rFonts w:ascii="Arial" w:hAnsi="Arial" w:cs="Arial"/>
                <w:b/>
                <w:bCs/>
                <w:sz w:val="16"/>
                <w:szCs w:val="16"/>
              </w:rPr>
            </w:pPr>
            <w:r w:rsidRPr="00433C81">
              <w:rPr>
                <w:rFonts w:ascii="Arial" w:hAnsi="Arial" w:cs="Arial"/>
                <w:kern w:val="24"/>
                <w:sz w:val="16"/>
                <w:szCs w:val="16"/>
              </w:rPr>
              <w:t>1.4</w:t>
            </w:r>
          </w:p>
        </w:tc>
        <w:tc>
          <w:tcPr>
            <w:tcW w:w="2122" w:type="dxa"/>
            <w:tcMar>
              <w:top w:w="15" w:type="dxa"/>
              <w:left w:w="43" w:type="dxa"/>
              <w:bottom w:w="0" w:type="dxa"/>
              <w:right w:w="11" w:type="dxa"/>
            </w:tcMar>
          </w:tcPr>
          <w:p w14:paraId="7FEE0025" w14:textId="77777777" w:rsidR="00AC2EEF" w:rsidRPr="00433C81" w:rsidRDefault="00AC2EEF" w:rsidP="00561371">
            <w:pPr>
              <w:pStyle w:val="aff7"/>
              <w:spacing w:beforeAutospacing="0" w:after="0" w:afterAutospacing="0"/>
              <w:ind w:right="59"/>
              <w:jc w:val="both"/>
              <w:rPr>
                <w:rFonts w:ascii="Arial" w:hAnsi="Arial" w:cs="Arial"/>
                <w:kern w:val="24"/>
                <w:sz w:val="16"/>
                <w:szCs w:val="16"/>
                <w:lang w:val="uk-UA"/>
              </w:rPr>
            </w:pPr>
            <w:r w:rsidRPr="00433C81">
              <w:rPr>
                <w:rFonts w:ascii="Arial" w:hAnsi="Arial" w:cs="Arial"/>
                <w:kern w:val="24"/>
                <w:sz w:val="16"/>
                <w:szCs w:val="16"/>
                <w:lang w:val="uk-UA"/>
              </w:rPr>
              <w:t>Отримання всіх необхідних дозвільних документів для нових проєктів та виконати вимоги до дозволів, зокре-ма дозволу на будівництво.</w:t>
            </w:r>
          </w:p>
        </w:tc>
        <w:tc>
          <w:tcPr>
            <w:tcW w:w="1557" w:type="dxa"/>
            <w:tcMar>
              <w:top w:w="15" w:type="dxa"/>
              <w:left w:w="43" w:type="dxa"/>
              <w:bottom w:w="0" w:type="dxa"/>
              <w:right w:w="11" w:type="dxa"/>
            </w:tcMar>
          </w:tcPr>
          <w:p w14:paraId="6888880C" w14:textId="77777777" w:rsidR="00AC2EEF" w:rsidRPr="00433C81" w:rsidRDefault="00AC2EEF" w:rsidP="00561371">
            <w:pPr>
              <w:pStyle w:val="aff7"/>
              <w:spacing w:beforeAutospacing="0" w:after="0" w:afterAutospacing="0"/>
              <w:rPr>
                <w:rFonts w:ascii="Arial" w:hAnsi="Arial" w:cs="Arial"/>
                <w:sz w:val="16"/>
                <w:szCs w:val="16"/>
                <w:lang w:val="uk-UA"/>
              </w:rPr>
            </w:pPr>
            <w:r w:rsidRPr="00433C81">
              <w:rPr>
                <w:rFonts w:ascii="Arial" w:hAnsi="Arial" w:cs="Arial"/>
                <w:kern w:val="24"/>
                <w:sz w:val="16"/>
                <w:szCs w:val="16"/>
                <w:lang w:val="uk-UA"/>
              </w:rPr>
              <w:t>Ризики недотримання національного законодавства та штрафні санкції.</w:t>
            </w:r>
          </w:p>
          <w:p w14:paraId="58D810E5"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Ризик зупинки  будівельних робіт.</w:t>
            </w:r>
          </w:p>
        </w:tc>
        <w:tc>
          <w:tcPr>
            <w:tcW w:w="1680" w:type="dxa"/>
            <w:tcMar>
              <w:top w:w="15" w:type="dxa"/>
              <w:left w:w="43" w:type="dxa"/>
              <w:bottom w:w="0" w:type="dxa"/>
              <w:right w:w="11" w:type="dxa"/>
            </w:tcMar>
          </w:tcPr>
          <w:p w14:paraId="740D078A"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PR1;</w:t>
            </w:r>
          </w:p>
          <w:p w14:paraId="32E73DFB"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tc>
        <w:tc>
          <w:tcPr>
            <w:tcW w:w="2284" w:type="dxa"/>
            <w:gridSpan w:val="2"/>
            <w:tcMar>
              <w:top w:w="15" w:type="dxa"/>
              <w:left w:w="43" w:type="dxa"/>
              <w:bottom w:w="0" w:type="dxa"/>
              <w:right w:w="11" w:type="dxa"/>
            </w:tcMar>
          </w:tcPr>
          <w:p w14:paraId="6C41A1F8"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2CEF947E"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EHS менеджер з персоналу КП «ТЕТ».</w:t>
            </w:r>
          </w:p>
        </w:tc>
        <w:tc>
          <w:tcPr>
            <w:tcW w:w="1215" w:type="dxa"/>
            <w:gridSpan w:val="2"/>
            <w:tcMar>
              <w:top w:w="15" w:type="dxa"/>
              <w:left w:w="43" w:type="dxa"/>
              <w:bottom w:w="0" w:type="dxa"/>
              <w:right w:w="11" w:type="dxa"/>
            </w:tcMar>
          </w:tcPr>
          <w:p w14:paraId="7E2060BD"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 xml:space="preserve">Перед будівельними роботами. </w:t>
            </w:r>
          </w:p>
        </w:tc>
        <w:tc>
          <w:tcPr>
            <w:tcW w:w="2329" w:type="dxa"/>
            <w:tcMar>
              <w:top w:w="15" w:type="dxa"/>
              <w:left w:w="43" w:type="dxa"/>
              <w:bottom w:w="0" w:type="dxa"/>
              <w:right w:w="11" w:type="dxa"/>
            </w:tcMar>
          </w:tcPr>
          <w:p w14:paraId="3B2C30FD"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Отримані необхідні дозвільні документи (наприклад, дозвіл на будівництво).</w:t>
            </w:r>
          </w:p>
        </w:tc>
        <w:tc>
          <w:tcPr>
            <w:tcW w:w="1241" w:type="dxa"/>
            <w:gridSpan w:val="2"/>
            <w:tcMar>
              <w:top w:w="15" w:type="dxa"/>
              <w:left w:w="43" w:type="dxa"/>
              <w:bottom w:w="0" w:type="dxa"/>
              <w:right w:w="11" w:type="dxa"/>
            </w:tcMar>
          </w:tcPr>
          <w:p w14:paraId="29603D31"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 </w:t>
            </w:r>
          </w:p>
        </w:tc>
        <w:tc>
          <w:tcPr>
            <w:tcW w:w="1761" w:type="dxa"/>
          </w:tcPr>
          <w:p w14:paraId="6C184E20" w14:textId="77777777" w:rsidR="00AC2EEF" w:rsidRPr="00433C81" w:rsidRDefault="00AC2EEF" w:rsidP="00314461">
            <w:pPr>
              <w:spacing w:line="240" w:lineRule="auto"/>
              <w:ind w:right="-198"/>
              <w:rPr>
                <w:rFonts w:ascii="Arial" w:hAnsi="Arial" w:cs="Arial"/>
                <w:kern w:val="24"/>
                <w:sz w:val="16"/>
                <w:szCs w:val="16"/>
              </w:rPr>
            </w:pPr>
          </w:p>
        </w:tc>
      </w:tr>
      <w:tr w:rsidR="00314461" w:rsidRPr="00433C81" w14:paraId="11825587" w14:textId="77777777" w:rsidTr="001009A0">
        <w:trPr>
          <w:trHeight w:val="20"/>
        </w:trPr>
        <w:tc>
          <w:tcPr>
            <w:tcW w:w="448" w:type="dxa"/>
            <w:gridSpan w:val="2"/>
            <w:tcMar>
              <w:top w:w="15" w:type="dxa"/>
              <w:left w:w="43" w:type="dxa"/>
              <w:bottom w:w="0" w:type="dxa"/>
              <w:right w:w="11" w:type="dxa"/>
            </w:tcMar>
          </w:tcPr>
          <w:p w14:paraId="144BB7FA" w14:textId="77777777" w:rsidR="00AC2EEF" w:rsidRPr="00433C81" w:rsidRDefault="00AC2EEF" w:rsidP="00561371">
            <w:pPr>
              <w:spacing w:line="240" w:lineRule="auto"/>
              <w:rPr>
                <w:rFonts w:ascii="Arial" w:hAnsi="Arial" w:cs="Arial"/>
                <w:b/>
                <w:bCs/>
                <w:sz w:val="16"/>
                <w:szCs w:val="16"/>
              </w:rPr>
            </w:pPr>
            <w:r w:rsidRPr="00433C81">
              <w:rPr>
                <w:rFonts w:ascii="Arial" w:hAnsi="Arial" w:cs="Arial"/>
                <w:kern w:val="24"/>
                <w:sz w:val="16"/>
                <w:szCs w:val="16"/>
              </w:rPr>
              <w:t>1.5</w:t>
            </w:r>
          </w:p>
        </w:tc>
        <w:tc>
          <w:tcPr>
            <w:tcW w:w="2122" w:type="dxa"/>
            <w:tcMar>
              <w:top w:w="15" w:type="dxa"/>
              <w:left w:w="43" w:type="dxa"/>
              <w:bottom w:w="0" w:type="dxa"/>
              <w:right w:w="11" w:type="dxa"/>
            </w:tcMar>
          </w:tcPr>
          <w:p w14:paraId="37DDAEE3" w14:textId="77777777" w:rsidR="00AC2EEF" w:rsidRPr="00433C81" w:rsidRDefault="00AC2EEF" w:rsidP="00301195">
            <w:pPr>
              <w:spacing w:line="240" w:lineRule="auto"/>
              <w:ind w:right="7"/>
              <w:rPr>
                <w:rFonts w:ascii="Arial" w:hAnsi="Arial" w:cs="Arial"/>
                <w:sz w:val="16"/>
                <w:szCs w:val="16"/>
              </w:rPr>
            </w:pPr>
            <w:r w:rsidRPr="00433C81">
              <w:rPr>
                <w:rFonts w:ascii="Arial" w:hAnsi="Arial" w:cs="Arial"/>
                <w:kern w:val="24"/>
                <w:sz w:val="16"/>
                <w:szCs w:val="16"/>
              </w:rPr>
              <w:t>Моніторинг ефективності та впливу проєкту з охорони здоров'я, охорони здоров'я та охорони здоров'я до ЄБРР, включаючи вирішення скарг, на узгоджених етапах та за узгоджений період</w:t>
            </w:r>
          </w:p>
        </w:tc>
        <w:tc>
          <w:tcPr>
            <w:tcW w:w="1557" w:type="dxa"/>
            <w:tcMar>
              <w:top w:w="15" w:type="dxa"/>
              <w:left w:w="43" w:type="dxa"/>
              <w:bottom w:w="0" w:type="dxa"/>
              <w:right w:w="11" w:type="dxa"/>
            </w:tcMar>
          </w:tcPr>
          <w:p w14:paraId="4E8B15BA" w14:textId="77777777" w:rsidR="00AC2EEF" w:rsidRPr="00433C81" w:rsidRDefault="00AC2EEF" w:rsidP="00561371">
            <w:pPr>
              <w:pStyle w:val="aff7"/>
              <w:spacing w:beforeAutospacing="0" w:after="0" w:afterAutospacing="0"/>
              <w:rPr>
                <w:rFonts w:ascii="Arial" w:hAnsi="Arial" w:cs="Arial"/>
                <w:sz w:val="16"/>
                <w:szCs w:val="16"/>
                <w:lang w:val="uk-UA"/>
              </w:rPr>
            </w:pPr>
            <w:r w:rsidRPr="00433C81">
              <w:rPr>
                <w:rFonts w:ascii="Arial" w:hAnsi="Arial" w:cs="Arial"/>
                <w:kern w:val="24"/>
                <w:sz w:val="16"/>
                <w:szCs w:val="16"/>
                <w:lang w:val="uk-UA"/>
              </w:rPr>
              <w:t xml:space="preserve">Запобігання негативному впливу </w:t>
            </w:r>
            <w:r w:rsidRPr="00433C81">
              <w:rPr>
                <w:rFonts w:ascii="Arial" w:hAnsi="Arial" w:cs="Arial"/>
                <w:kern w:val="24"/>
                <w:sz w:val="16"/>
                <w:szCs w:val="16"/>
              </w:rPr>
              <w:t>EHS</w:t>
            </w:r>
            <w:r w:rsidRPr="00433C81">
              <w:rPr>
                <w:rFonts w:ascii="Arial" w:hAnsi="Arial" w:cs="Arial"/>
                <w:kern w:val="24"/>
                <w:sz w:val="16"/>
                <w:szCs w:val="16"/>
                <w:lang w:val="uk-UA"/>
              </w:rPr>
              <w:t xml:space="preserve"> на етапі будівництва.</w:t>
            </w:r>
          </w:p>
          <w:p w14:paraId="48CD638D"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ЄБРР вимагає обов'язкову звітність.</w:t>
            </w:r>
          </w:p>
        </w:tc>
        <w:tc>
          <w:tcPr>
            <w:tcW w:w="1680" w:type="dxa"/>
            <w:tcMar>
              <w:top w:w="15" w:type="dxa"/>
              <w:left w:w="43" w:type="dxa"/>
              <w:bottom w:w="0" w:type="dxa"/>
              <w:right w:w="11" w:type="dxa"/>
            </w:tcMar>
          </w:tcPr>
          <w:p w14:paraId="0A70F00B"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PR1;</w:t>
            </w:r>
          </w:p>
          <w:p w14:paraId="29B584FA"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ISO 14001.</w:t>
            </w:r>
          </w:p>
        </w:tc>
        <w:tc>
          <w:tcPr>
            <w:tcW w:w="2284" w:type="dxa"/>
            <w:gridSpan w:val="2"/>
            <w:tcMar>
              <w:top w:w="15" w:type="dxa"/>
              <w:left w:w="43" w:type="dxa"/>
              <w:bottom w:w="0" w:type="dxa"/>
              <w:right w:w="11" w:type="dxa"/>
            </w:tcMar>
          </w:tcPr>
          <w:p w14:paraId="33BB4064"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31A20070"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EHS менеджер з персоналу КП «ТЕТ».</w:t>
            </w:r>
          </w:p>
        </w:tc>
        <w:tc>
          <w:tcPr>
            <w:tcW w:w="1215" w:type="dxa"/>
            <w:gridSpan w:val="2"/>
            <w:tcMar>
              <w:top w:w="15" w:type="dxa"/>
              <w:left w:w="43" w:type="dxa"/>
              <w:bottom w:w="0" w:type="dxa"/>
              <w:right w:w="11" w:type="dxa"/>
            </w:tcMar>
          </w:tcPr>
          <w:p w14:paraId="2EF7A6CC"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На щорічній основі.</w:t>
            </w:r>
          </w:p>
        </w:tc>
        <w:tc>
          <w:tcPr>
            <w:tcW w:w="2329" w:type="dxa"/>
            <w:tcMar>
              <w:top w:w="15" w:type="dxa"/>
              <w:left w:w="43" w:type="dxa"/>
              <w:bottom w:w="0" w:type="dxa"/>
              <w:right w:w="11" w:type="dxa"/>
            </w:tcMar>
          </w:tcPr>
          <w:p w14:paraId="6DC6BF57" w14:textId="77777777" w:rsidR="00AC2EEF" w:rsidRPr="00433C81" w:rsidRDefault="00AC2EEF" w:rsidP="00561371">
            <w:pPr>
              <w:pStyle w:val="aff7"/>
              <w:spacing w:beforeAutospacing="0" w:after="0" w:afterAutospacing="0"/>
              <w:rPr>
                <w:rFonts w:ascii="Arial" w:hAnsi="Arial" w:cs="Arial"/>
                <w:sz w:val="16"/>
                <w:szCs w:val="16"/>
                <w:lang w:val="uk-UA"/>
              </w:rPr>
            </w:pPr>
            <w:r w:rsidRPr="00433C81">
              <w:rPr>
                <w:rFonts w:ascii="Arial" w:hAnsi="Arial" w:cs="Arial"/>
                <w:kern w:val="24"/>
                <w:sz w:val="16"/>
                <w:szCs w:val="16"/>
                <w:lang w:val="uk-UA"/>
              </w:rPr>
              <w:t>Статус виконання Плану та окремих екологічних та соціальних показників, включаючи вирішення скарг протягом узгодженого (з вимогами ЄБРР) періоду.</w:t>
            </w:r>
          </w:p>
          <w:p w14:paraId="7CA767A2"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Щорічний звіт EHS для ЄБРР.</w:t>
            </w:r>
          </w:p>
        </w:tc>
        <w:tc>
          <w:tcPr>
            <w:tcW w:w="1241" w:type="dxa"/>
            <w:gridSpan w:val="2"/>
            <w:tcMar>
              <w:top w:w="15" w:type="dxa"/>
              <w:left w:w="43" w:type="dxa"/>
              <w:bottom w:w="0" w:type="dxa"/>
              <w:right w:w="11" w:type="dxa"/>
            </w:tcMar>
          </w:tcPr>
          <w:p w14:paraId="3D3FBBCC"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 </w:t>
            </w:r>
          </w:p>
        </w:tc>
        <w:tc>
          <w:tcPr>
            <w:tcW w:w="1761" w:type="dxa"/>
          </w:tcPr>
          <w:p w14:paraId="51144405" w14:textId="77777777" w:rsidR="00AC2EEF" w:rsidRPr="00433C81" w:rsidRDefault="00AC2EEF" w:rsidP="00561371">
            <w:pPr>
              <w:spacing w:line="240" w:lineRule="auto"/>
              <w:rPr>
                <w:rFonts w:ascii="Arial" w:hAnsi="Arial" w:cs="Arial"/>
                <w:kern w:val="24"/>
                <w:sz w:val="16"/>
                <w:szCs w:val="16"/>
              </w:rPr>
            </w:pPr>
          </w:p>
        </w:tc>
      </w:tr>
      <w:tr w:rsidR="00314461" w:rsidRPr="00433C81" w14:paraId="3628E52C" w14:textId="77777777" w:rsidTr="001009A0">
        <w:trPr>
          <w:trHeight w:val="20"/>
        </w:trPr>
        <w:tc>
          <w:tcPr>
            <w:tcW w:w="12876" w:type="dxa"/>
            <w:gridSpan w:val="12"/>
            <w:shd w:val="clear" w:color="auto" w:fill="E7E6E6"/>
            <w:tcMar>
              <w:top w:w="15" w:type="dxa"/>
              <w:left w:w="144" w:type="dxa"/>
              <w:bottom w:w="0" w:type="dxa"/>
              <w:right w:w="11" w:type="dxa"/>
            </w:tcMar>
            <w:vAlign w:val="center"/>
          </w:tcPr>
          <w:p w14:paraId="5017CA20"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sz w:val="16"/>
                <w:szCs w:val="16"/>
              </w:rPr>
              <w:t>2. Праця та умови праці</w:t>
            </w:r>
          </w:p>
        </w:tc>
        <w:tc>
          <w:tcPr>
            <w:tcW w:w="1761" w:type="dxa"/>
            <w:shd w:val="clear" w:color="auto" w:fill="E7E6E6"/>
          </w:tcPr>
          <w:p w14:paraId="3BB1FC4D" w14:textId="77777777" w:rsidR="00AC2EEF" w:rsidRPr="00433C81" w:rsidRDefault="00AC2EEF" w:rsidP="00561371">
            <w:pPr>
              <w:spacing w:line="240" w:lineRule="auto"/>
              <w:rPr>
                <w:rFonts w:ascii="Arial" w:hAnsi="Arial" w:cs="Arial"/>
                <w:b/>
                <w:bCs/>
                <w:sz w:val="16"/>
                <w:szCs w:val="16"/>
              </w:rPr>
            </w:pPr>
          </w:p>
        </w:tc>
      </w:tr>
      <w:tr w:rsidR="001009A0" w:rsidRPr="00433C81" w14:paraId="77481527" w14:textId="77777777" w:rsidTr="001009A0">
        <w:trPr>
          <w:trHeight w:val="20"/>
        </w:trPr>
        <w:tc>
          <w:tcPr>
            <w:tcW w:w="448" w:type="dxa"/>
            <w:gridSpan w:val="2"/>
            <w:tcMar>
              <w:top w:w="15" w:type="dxa"/>
              <w:left w:w="43" w:type="dxa"/>
              <w:bottom w:w="0" w:type="dxa"/>
              <w:right w:w="11" w:type="dxa"/>
            </w:tcMar>
          </w:tcPr>
          <w:p w14:paraId="59ECA299"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2.1</w:t>
            </w:r>
          </w:p>
        </w:tc>
        <w:tc>
          <w:tcPr>
            <w:tcW w:w="2122" w:type="dxa"/>
            <w:tcMar>
              <w:top w:w="15" w:type="dxa"/>
              <w:left w:w="43" w:type="dxa"/>
              <w:bottom w:w="0" w:type="dxa"/>
              <w:right w:w="11" w:type="dxa"/>
            </w:tcMar>
          </w:tcPr>
          <w:p w14:paraId="6626AAB6"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Продовження впровадження ефективного механізму розгляду скарг для штатних працівників та працівників субпідрядників. </w:t>
            </w:r>
          </w:p>
          <w:p w14:paraId="746FEDDE"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Інформувати працівників про механізм розгляду скарг під час прийняття на роботу. </w:t>
            </w:r>
          </w:p>
        </w:tc>
        <w:tc>
          <w:tcPr>
            <w:tcW w:w="1557" w:type="dxa"/>
            <w:tcMar>
              <w:top w:w="15" w:type="dxa"/>
              <w:left w:w="43" w:type="dxa"/>
              <w:bottom w:w="0" w:type="dxa"/>
              <w:right w:w="11" w:type="dxa"/>
            </w:tcMar>
          </w:tcPr>
          <w:p w14:paraId="0505511E"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Забезпечити відповідність діяльності підрядника вимогам політики кредитора. </w:t>
            </w:r>
          </w:p>
          <w:p w14:paraId="38059BEE"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 xml:space="preserve">Репутаційний ризик. </w:t>
            </w:r>
          </w:p>
        </w:tc>
        <w:tc>
          <w:tcPr>
            <w:tcW w:w="1680" w:type="dxa"/>
            <w:tcMar>
              <w:top w:w="15" w:type="dxa"/>
              <w:left w:w="43" w:type="dxa"/>
              <w:bottom w:w="0" w:type="dxa"/>
              <w:right w:w="11" w:type="dxa"/>
            </w:tcMar>
          </w:tcPr>
          <w:p w14:paraId="4A3BBD7F"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ЄБРР PR2, PR4 </w:t>
            </w:r>
          </w:p>
          <w:p w14:paraId="70E18847"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Конвенції МОП </w:t>
            </w:r>
          </w:p>
          <w:p w14:paraId="1735EF27"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НДТ</w:t>
            </w:r>
          </w:p>
        </w:tc>
        <w:tc>
          <w:tcPr>
            <w:tcW w:w="2284" w:type="dxa"/>
            <w:gridSpan w:val="2"/>
            <w:tcMar>
              <w:top w:w="15" w:type="dxa"/>
              <w:left w:w="43" w:type="dxa"/>
              <w:bottom w:w="0" w:type="dxa"/>
              <w:right w:w="11" w:type="dxa"/>
            </w:tcMar>
          </w:tcPr>
          <w:p w14:paraId="0B24591A"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Внутрішні ресурси; </w:t>
            </w:r>
          </w:p>
          <w:p w14:paraId="0C7AFB30"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Менеджер з персоналу; </w:t>
            </w:r>
          </w:p>
          <w:p w14:paraId="65031183"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Проєктний менеджер. </w:t>
            </w:r>
          </w:p>
        </w:tc>
        <w:tc>
          <w:tcPr>
            <w:tcW w:w="1215" w:type="dxa"/>
            <w:gridSpan w:val="2"/>
            <w:tcMar>
              <w:top w:w="15" w:type="dxa"/>
              <w:left w:w="43" w:type="dxa"/>
              <w:bottom w:w="0" w:type="dxa"/>
              <w:right w:w="11" w:type="dxa"/>
            </w:tcMar>
          </w:tcPr>
          <w:p w14:paraId="41C3CDD1"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До початку робіт</w:t>
            </w:r>
          </w:p>
        </w:tc>
        <w:tc>
          <w:tcPr>
            <w:tcW w:w="2329" w:type="dxa"/>
            <w:tcMar>
              <w:top w:w="15" w:type="dxa"/>
              <w:left w:w="43" w:type="dxa"/>
              <w:bottom w:w="0" w:type="dxa"/>
              <w:right w:w="11" w:type="dxa"/>
            </w:tcMar>
          </w:tcPr>
          <w:p w14:paraId="0FBBB51A"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Дієвий механізм розгляду скарг. Працівники інформуються про процес розгляду скарг і процедури перед прийомом на роботу. </w:t>
            </w:r>
          </w:p>
        </w:tc>
        <w:tc>
          <w:tcPr>
            <w:tcW w:w="1241" w:type="dxa"/>
            <w:gridSpan w:val="2"/>
            <w:tcMar>
              <w:top w:w="15" w:type="dxa"/>
              <w:left w:w="43" w:type="dxa"/>
              <w:bottom w:w="0" w:type="dxa"/>
              <w:right w:w="11" w:type="dxa"/>
            </w:tcMar>
          </w:tcPr>
          <w:p w14:paraId="2F1F68AF" w14:textId="77777777" w:rsidR="00AC2EEF" w:rsidRPr="00433C81" w:rsidRDefault="00AC2EEF" w:rsidP="00561371">
            <w:pPr>
              <w:spacing w:line="240" w:lineRule="auto"/>
              <w:rPr>
                <w:rFonts w:ascii="Arial" w:hAnsi="Arial" w:cs="Arial"/>
                <w:sz w:val="16"/>
                <w:szCs w:val="16"/>
              </w:rPr>
            </w:pPr>
          </w:p>
        </w:tc>
        <w:tc>
          <w:tcPr>
            <w:tcW w:w="1761" w:type="dxa"/>
          </w:tcPr>
          <w:p w14:paraId="62FFCAED"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Розроблено механізм розгляду скарг для штатних працівників підприємства.</w:t>
            </w:r>
          </w:p>
          <w:p w14:paraId="0A18DFA3" w14:textId="77777777" w:rsidR="00AC2EEF" w:rsidRPr="00433C81" w:rsidRDefault="00AC2EEF" w:rsidP="00561371">
            <w:pPr>
              <w:spacing w:line="240" w:lineRule="auto"/>
              <w:rPr>
                <w:rFonts w:ascii="Arial" w:hAnsi="Arial" w:cs="Arial"/>
                <w:sz w:val="16"/>
                <w:szCs w:val="16"/>
              </w:rPr>
            </w:pPr>
          </w:p>
        </w:tc>
      </w:tr>
      <w:tr w:rsidR="00314461" w:rsidRPr="00433C81" w14:paraId="3D866EB9" w14:textId="77777777" w:rsidTr="001009A0">
        <w:trPr>
          <w:trHeight w:val="20"/>
        </w:trPr>
        <w:tc>
          <w:tcPr>
            <w:tcW w:w="12876" w:type="dxa"/>
            <w:gridSpan w:val="12"/>
            <w:shd w:val="clear" w:color="auto" w:fill="E7E6E6"/>
            <w:tcMar>
              <w:top w:w="15" w:type="dxa"/>
              <w:left w:w="144" w:type="dxa"/>
              <w:bottom w:w="0" w:type="dxa"/>
              <w:right w:w="11" w:type="dxa"/>
            </w:tcMar>
            <w:vAlign w:val="center"/>
          </w:tcPr>
          <w:p w14:paraId="23606810" w14:textId="77777777" w:rsidR="00AC2EEF" w:rsidRPr="00433C81" w:rsidRDefault="00AC2EEF" w:rsidP="00561371">
            <w:pPr>
              <w:spacing w:line="240" w:lineRule="auto"/>
              <w:rPr>
                <w:rFonts w:ascii="Arial" w:hAnsi="Arial" w:cs="Arial"/>
                <w:b/>
                <w:bCs/>
                <w:sz w:val="16"/>
                <w:szCs w:val="16"/>
              </w:rPr>
            </w:pPr>
            <w:r w:rsidRPr="00433C81">
              <w:rPr>
                <w:rFonts w:ascii="Arial" w:hAnsi="Arial" w:cs="Arial"/>
                <w:b/>
                <w:bCs/>
                <w:sz w:val="16"/>
                <w:szCs w:val="16"/>
              </w:rPr>
              <w:lastRenderedPageBreak/>
              <w:t xml:space="preserve">3. </w:t>
            </w:r>
            <w:proofErr w:type="spellStart"/>
            <w:r w:rsidRPr="00433C81">
              <w:rPr>
                <w:rFonts w:ascii="Arial" w:hAnsi="Arial" w:cs="Arial"/>
                <w:b/>
                <w:bCs/>
                <w:sz w:val="16"/>
                <w:szCs w:val="16"/>
              </w:rPr>
              <w:t>Ресурсоефективність</w:t>
            </w:r>
            <w:proofErr w:type="spellEnd"/>
            <w:r w:rsidRPr="00433C81">
              <w:rPr>
                <w:rFonts w:ascii="Arial" w:hAnsi="Arial" w:cs="Arial"/>
                <w:b/>
                <w:bCs/>
                <w:sz w:val="16"/>
                <w:szCs w:val="16"/>
              </w:rPr>
              <w:t>, запобігання та контроль забруднення</w:t>
            </w:r>
          </w:p>
        </w:tc>
        <w:tc>
          <w:tcPr>
            <w:tcW w:w="1761" w:type="dxa"/>
            <w:shd w:val="clear" w:color="auto" w:fill="E7E6E6"/>
          </w:tcPr>
          <w:p w14:paraId="4485010F" w14:textId="77777777" w:rsidR="00AC2EEF" w:rsidRPr="00433C81" w:rsidRDefault="00AC2EEF" w:rsidP="00561371">
            <w:pPr>
              <w:spacing w:line="240" w:lineRule="auto"/>
              <w:rPr>
                <w:rFonts w:ascii="Arial" w:hAnsi="Arial" w:cs="Arial"/>
                <w:b/>
                <w:bCs/>
                <w:sz w:val="16"/>
                <w:szCs w:val="16"/>
              </w:rPr>
            </w:pPr>
          </w:p>
        </w:tc>
      </w:tr>
      <w:tr w:rsidR="001009A0" w:rsidRPr="00433C81" w14:paraId="251C72E2" w14:textId="77777777" w:rsidTr="001009A0">
        <w:trPr>
          <w:trHeight w:val="20"/>
        </w:trPr>
        <w:tc>
          <w:tcPr>
            <w:tcW w:w="448" w:type="dxa"/>
            <w:gridSpan w:val="2"/>
            <w:tcMar>
              <w:top w:w="15" w:type="dxa"/>
              <w:left w:w="43" w:type="dxa"/>
              <w:bottom w:w="0" w:type="dxa"/>
              <w:right w:w="11" w:type="dxa"/>
            </w:tcMar>
          </w:tcPr>
          <w:p w14:paraId="6952739D"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3.1</w:t>
            </w:r>
          </w:p>
        </w:tc>
        <w:tc>
          <w:tcPr>
            <w:tcW w:w="2122" w:type="dxa"/>
            <w:tcMar>
              <w:top w:w="15" w:type="dxa"/>
              <w:left w:w="43" w:type="dxa"/>
              <w:bottom w:w="0" w:type="dxa"/>
              <w:right w:w="11" w:type="dxa"/>
            </w:tcMar>
          </w:tcPr>
          <w:p w14:paraId="1B2A4805"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Контролювати викиди пилу за допомогою води або інших методів придушення пилу на дорогах і будівельних територіях, які можуть утворювати пил, який може досягати чутливих зон за межами майданчика.</w:t>
            </w:r>
          </w:p>
        </w:tc>
        <w:tc>
          <w:tcPr>
            <w:tcW w:w="1557" w:type="dxa"/>
            <w:tcMar>
              <w:top w:w="15" w:type="dxa"/>
              <w:left w:w="43" w:type="dxa"/>
              <w:bottom w:w="0" w:type="dxa"/>
              <w:right w:w="11" w:type="dxa"/>
            </w:tcMar>
          </w:tcPr>
          <w:p w14:paraId="4019B691"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Контроль викидів.</w:t>
            </w:r>
          </w:p>
          <w:p w14:paraId="357DAED8"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Запобігання скаргам від мешканців житлових районів і впливу на працівників </w:t>
            </w:r>
          </w:p>
        </w:tc>
        <w:tc>
          <w:tcPr>
            <w:tcW w:w="1680" w:type="dxa"/>
            <w:tcMar>
              <w:top w:w="15" w:type="dxa"/>
              <w:left w:w="43" w:type="dxa"/>
              <w:bottom w:w="0" w:type="dxa"/>
              <w:right w:w="11" w:type="dxa"/>
            </w:tcMar>
          </w:tcPr>
          <w:p w14:paraId="31A969F7"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PR3, PR2, PR4;</w:t>
            </w:r>
          </w:p>
          <w:p w14:paraId="4B52E5DF"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ISO 14001.</w:t>
            </w:r>
          </w:p>
        </w:tc>
        <w:tc>
          <w:tcPr>
            <w:tcW w:w="2284" w:type="dxa"/>
            <w:gridSpan w:val="2"/>
            <w:tcMar>
              <w:top w:w="15" w:type="dxa"/>
              <w:left w:w="43" w:type="dxa"/>
              <w:bottom w:w="0" w:type="dxa"/>
              <w:right w:w="11" w:type="dxa"/>
            </w:tcMar>
          </w:tcPr>
          <w:p w14:paraId="46497E3E"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0C7CEF63"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Генеральний підрядник;</w:t>
            </w:r>
          </w:p>
          <w:p w14:paraId="2FF85ACB"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EHS менеджер.</w:t>
            </w:r>
          </w:p>
        </w:tc>
        <w:tc>
          <w:tcPr>
            <w:tcW w:w="1215" w:type="dxa"/>
            <w:gridSpan w:val="2"/>
            <w:tcMar>
              <w:top w:w="15" w:type="dxa"/>
              <w:left w:w="43" w:type="dxa"/>
              <w:bottom w:w="0" w:type="dxa"/>
              <w:right w:w="11" w:type="dxa"/>
            </w:tcMar>
          </w:tcPr>
          <w:p w14:paraId="65BFEF91"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Під час будівництва.</w:t>
            </w:r>
          </w:p>
        </w:tc>
        <w:tc>
          <w:tcPr>
            <w:tcW w:w="2329" w:type="dxa"/>
            <w:tcMar>
              <w:top w:w="15" w:type="dxa"/>
              <w:left w:w="43" w:type="dxa"/>
              <w:bottom w:w="0" w:type="dxa"/>
              <w:right w:w="11" w:type="dxa"/>
            </w:tcMar>
          </w:tcPr>
          <w:p w14:paraId="0F567501"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Відсутність скарг від стейкхолдерів.</w:t>
            </w:r>
          </w:p>
          <w:p w14:paraId="02D36D5A"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Гарний стан будівельного майданчика.</w:t>
            </w:r>
          </w:p>
        </w:tc>
        <w:tc>
          <w:tcPr>
            <w:tcW w:w="1241" w:type="dxa"/>
            <w:gridSpan w:val="2"/>
            <w:tcMar>
              <w:top w:w="15" w:type="dxa"/>
              <w:left w:w="43" w:type="dxa"/>
              <w:bottom w:w="0" w:type="dxa"/>
              <w:right w:w="11" w:type="dxa"/>
            </w:tcMar>
          </w:tcPr>
          <w:p w14:paraId="0416BBD6"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kern w:val="24"/>
                <w:sz w:val="16"/>
                <w:szCs w:val="16"/>
              </w:rPr>
              <w:t> </w:t>
            </w:r>
          </w:p>
        </w:tc>
        <w:tc>
          <w:tcPr>
            <w:tcW w:w="1761" w:type="dxa"/>
          </w:tcPr>
          <w:p w14:paraId="7730C5AD" w14:textId="77777777" w:rsidR="00AC2EEF" w:rsidRPr="00433C81" w:rsidRDefault="00AC2EEF" w:rsidP="00561371">
            <w:pPr>
              <w:spacing w:line="240" w:lineRule="auto"/>
              <w:rPr>
                <w:rFonts w:ascii="Arial" w:hAnsi="Arial" w:cs="Arial"/>
                <w:b/>
                <w:bCs/>
                <w:kern w:val="24"/>
                <w:sz w:val="16"/>
                <w:szCs w:val="16"/>
              </w:rPr>
            </w:pPr>
          </w:p>
        </w:tc>
      </w:tr>
      <w:tr w:rsidR="001009A0" w:rsidRPr="00433C81" w14:paraId="25B097E8" w14:textId="77777777" w:rsidTr="001009A0">
        <w:trPr>
          <w:trHeight w:val="20"/>
        </w:trPr>
        <w:tc>
          <w:tcPr>
            <w:tcW w:w="448" w:type="dxa"/>
            <w:gridSpan w:val="2"/>
            <w:tcMar>
              <w:top w:w="15" w:type="dxa"/>
              <w:left w:w="43" w:type="dxa"/>
              <w:bottom w:w="0" w:type="dxa"/>
              <w:right w:w="11" w:type="dxa"/>
            </w:tcMar>
          </w:tcPr>
          <w:p w14:paraId="4F700FA8" w14:textId="77777777" w:rsidR="00AC2EEF" w:rsidRPr="00433C81" w:rsidRDefault="00AC2EEF" w:rsidP="00561371">
            <w:pPr>
              <w:spacing w:line="240" w:lineRule="auto"/>
              <w:rPr>
                <w:rFonts w:ascii="Arial" w:hAnsi="Arial" w:cs="Arial"/>
                <w:b/>
                <w:bCs/>
                <w:sz w:val="16"/>
                <w:szCs w:val="16"/>
              </w:rPr>
            </w:pPr>
            <w:r w:rsidRPr="00433C81">
              <w:rPr>
                <w:rFonts w:ascii="Arial" w:hAnsi="Arial" w:cs="Arial"/>
                <w:kern w:val="24"/>
                <w:sz w:val="16"/>
                <w:szCs w:val="16"/>
              </w:rPr>
              <w:t>3.2</w:t>
            </w:r>
          </w:p>
        </w:tc>
        <w:tc>
          <w:tcPr>
            <w:tcW w:w="2122" w:type="dxa"/>
            <w:tcMar>
              <w:top w:w="15" w:type="dxa"/>
              <w:left w:w="43" w:type="dxa"/>
              <w:bottom w:w="0" w:type="dxa"/>
              <w:right w:w="11" w:type="dxa"/>
            </w:tcMar>
          </w:tcPr>
          <w:p w14:paraId="19158BC8" w14:textId="77777777" w:rsidR="00AC2EEF" w:rsidRPr="00433C81" w:rsidRDefault="00AC2EEF" w:rsidP="00561371">
            <w:pPr>
              <w:spacing w:line="240" w:lineRule="auto"/>
              <w:ind w:right="76"/>
              <w:rPr>
                <w:rFonts w:ascii="Arial" w:hAnsi="Arial" w:cs="Arial"/>
                <w:sz w:val="16"/>
                <w:szCs w:val="16"/>
              </w:rPr>
            </w:pPr>
            <w:r w:rsidRPr="00433C81">
              <w:rPr>
                <w:rFonts w:ascii="Arial" w:hAnsi="Arial" w:cs="Arial"/>
                <w:kern w:val="24"/>
                <w:sz w:val="16"/>
                <w:szCs w:val="16"/>
              </w:rPr>
              <w:t>Контролювати та пом’якшувати вплив шуму, дотримуватись графіків робочого часу під час шумних робіт на будівельному майданчику, використання транс-</w:t>
            </w:r>
            <w:proofErr w:type="spellStart"/>
            <w:r w:rsidRPr="00433C81">
              <w:rPr>
                <w:rFonts w:ascii="Arial" w:hAnsi="Arial" w:cs="Arial"/>
                <w:kern w:val="24"/>
                <w:sz w:val="16"/>
                <w:szCs w:val="16"/>
              </w:rPr>
              <w:t>портних</w:t>
            </w:r>
            <w:proofErr w:type="spellEnd"/>
            <w:r w:rsidRPr="00433C81">
              <w:rPr>
                <w:rFonts w:ascii="Arial" w:hAnsi="Arial" w:cs="Arial"/>
                <w:kern w:val="24"/>
                <w:sz w:val="16"/>
                <w:szCs w:val="16"/>
              </w:rPr>
              <w:t xml:space="preserve"> засобів та обладнання, а також маршрутів та термінів доставки будівельних матеріалів.</w:t>
            </w:r>
          </w:p>
        </w:tc>
        <w:tc>
          <w:tcPr>
            <w:tcW w:w="1557" w:type="dxa"/>
            <w:tcMar>
              <w:top w:w="15" w:type="dxa"/>
              <w:left w:w="43" w:type="dxa"/>
              <w:bottom w:w="0" w:type="dxa"/>
              <w:right w:w="11" w:type="dxa"/>
            </w:tcMar>
          </w:tcPr>
          <w:p w14:paraId="6AA032C6" w14:textId="77777777" w:rsidR="00AC2EEF" w:rsidRPr="00433C81" w:rsidRDefault="00AC2EEF" w:rsidP="00561371">
            <w:pPr>
              <w:pStyle w:val="aff7"/>
              <w:spacing w:beforeAutospacing="0" w:after="0" w:afterAutospacing="0"/>
              <w:ind w:right="16"/>
              <w:rPr>
                <w:rFonts w:ascii="Arial" w:hAnsi="Arial" w:cs="Arial"/>
                <w:sz w:val="16"/>
                <w:szCs w:val="16"/>
                <w:lang w:val="uk-UA"/>
              </w:rPr>
            </w:pPr>
            <w:r w:rsidRPr="00433C81">
              <w:rPr>
                <w:rFonts w:ascii="Arial" w:hAnsi="Arial" w:cs="Arial"/>
                <w:kern w:val="24"/>
                <w:sz w:val="16"/>
                <w:szCs w:val="16"/>
                <w:lang w:val="uk-UA"/>
              </w:rPr>
              <w:t>Запобігання надходженню скарг від сусідньої громади та впливу на працівників.</w:t>
            </w:r>
          </w:p>
          <w:p w14:paraId="1EC8BBD6" w14:textId="77777777" w:rsidR="00AC2EEF" w:rsidRPr="00433C81" w:rsidRDefault="00AC2EEF" w:rsidP="00561371">
            <w:pPr>
              <w:spacing w:line="240" w:lineRule="auto"/>
              <w:ind w:right="16"/>
              <w:rPr>
                <w:rFonts w:ascii="Arial" w:hAnsi="Arial" w:cs="Arial"/>
                <w:sz w:val="16"/>
                <w:szCs w:val="16"/>
              </w:rPr>
            </w:pPr>
            <w:r w:rsidRPr="00433C81">
              <w:rPr>
                <w:rFonts w:ascii="Arial" w:hAnsi="Arial" w:cs="Arial"/>
                <w:kern w:val="24"/>
                <w:sz w:val="16"/>
                <w:szCs w:val="16"/>
              </w:rPr>
              <w:t>Недопущення штрафних санкцій з боку органів влади.</w:t>
            </w:r>
          </w:p>
        </w:tc>
        <w:tc>
          <w:tcPr>
            <w:tcW w:w="1680" w:type="dxa"/>
            <w:tcMar>
              <w:top w:w="15" w:type="dxa"/>
              <w:left w:w="43" w:type="dxa"/>
              <w:bottom w:w="0" w:type="dxa"/>
              <w:right w:w="11" w:type="dxa"/>
            </w:tcMar>
          </w:tcPr>
          <w:p w14:paraId="15DAB56B"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PR3, PR2, PR4;</w:t>
            </w:r>
          </w:p>
          <w:p w14:paraId="026E97F3"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ISO 14001.</w:t>
            </w:r>
          </w:p>
        </w:tc>
        <w:tc>
          <w:tcPr>
            <w:tcW w:w="2284" w:type="dxa"/>
            <w:gridSpan w:val="2"/>
            <w:tcMar>
              <w:top w:w="15" w:type="dxa"/>
              <w:left w:w="43" w:type="dxa"/>
              <w:bottom w:w="0" w:type="dxa"/>
              <w:right w:w="11" w:type="dxa"/>
            </w:tcMar>
          </w:tcPr>
          <w:p w14:paraId="67C80317"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7F2B83F0"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Генеральний підрядник;</w:t>
            </w:r>
          </w:p>
          <w:p w14:paraId="43718553"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EHS менеджер.</w:t>
            </w:r>
          </w:p>
        </w:tc>
        <w:tc>
          <w:tcPr>
            <w:tcW w:w="1215" w:type="dxa"/>
            <w:gridSpan w:val="2"/>
            <w:tcMar>
              <w:top w:w="15" w:type="dxa"/>
              <w:left w:w="43" w:type="dxa"/>
              <w:bottom w:w="0" w:type="dxa"/>
              <w:right w:w="11" w:type="dxa"/>
            </w:tcMar>
          </w:tcPr>
          <w:p w14:paraId="751493A5"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Під час будівництва.</w:t>
            </w:r>
          </w:p>
        </w:tc>
        <w:tc>
          <w:tcPr>
            <w:tcW w:w="2329" w:type="dxa"/>
            <w:tcMar>
              <w:top w:w="15" w:type="dxa"/>
              <w:left w:w="43" w:type="dxa"/>
              <w:bottom w:w="0" w:type="dxa"/>
              <w:right w:w="11" w:type="dxa"/>
            </w:tcMar>
          </w:tcPr>
          <w:p w14:paraId="3171209F"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 xml:space="preserve">Відсутність скарг від </w:t>
            </w:r>
            <w:proofErr w:type="spellStart"/>
            <w:r w:rsidRPr="00433C81">
              <w:rPr>
                <w:rFonts w:ascii="Arial" w:hAnsi="Arial" w:cs="Arial"/>
                <w:kern w:val="24"/>
                <w:sz w:val="16"/>
                <w:szCs w:val="16"/>
              </w:rPr>
              <w:t>стейкхолдерів</w:t>
            </w:r>
            <w:proofErr w:type="spellEnd"/>
            <w:r w:rsidRPr="00433C81">
              <w:rPr>
                <w:rFonts w:ascii="Arial" w:hAnsi="Arial" w:cs="Arial"/>
                <w:kern w:val="24"/>
                <w:sz w:val="16"/>
                <w:szCs w:val="16"/>
              </w:rPr>
              <w:t>.</w:t>
            </w:r>
          </w:p>
        </w:tc>
        <w:tc>
          <w:tcPr>
            <w:tcW w:w="1241" w:type="dxa"/>
            <w:gridSpan w:val="2"/>
            <w:tcMar>
              <w:top w:w="15" w:type="dxa"/>
              <w:left w:w="43" w:type="dxa"/>
              <w:bottom w:w="0" w:type="dxa"/>
              <w:right w:w="11" w:type="dxa"/>
            </w:tcMar>
          </w:tcPr>
          <w:p w14:paraId="5BFD3B04" w14:textId="77777777" w:rsidR="00AC2EEF" w:rsidRPr="00433C81" w:rsidRDefault="00AC2EEF" w:rsidP="00561371">
            <w:pPr>
              <w:spacing w:line="240" w:lineRule="auto"/>
              <w:rPr>
                <w:rFonts w:ascii="Arial" w:hAnsi="Arial" w:cs="Arial"/>
                <w:sz w:val="16"/>
                <w:szCs w:val="16"/>
              </w:rPr>
            </w:pPr>
            <w:r w:rsidRPr="00433C81">
              <w:rPr>
                <w:rFonts w:ascii="Arial" w:hAnsi="Arial" w:cs="Arial"/>
                <w:kern w:val="24"/>
                <w:sz w:val="16"/>
                <w:szCs w:val="16"/>
              </w:rPr>
              <w:t> </w:t>
            </w:r>
          </w:p>
        </w:tc>
        <w:tc>
          <w:tcPr>
            <w:tcW w:w="1761" w:type="dxa"/>
          </w:tcPr>
          <w:p w14:paraId="1CCDFEB1" w14:textId="77777777" w:rsidR="00AC2EEF" w:rsidRPr="00433C81" w:rsidRDefault="00AC2EEF" w:rsidP="00561371">
            <w:pPr>
              <w:spacing w:line="240" w:lineRule="auto"/>
              <w:rPr>
                <w:rFonts w:ascii="Arial" w:hAnsi="Arial" w:cs="Arial"/>
                <w:kern w:val="24"/>
                <w:sz w:val="16"/>
                <w:szCs w:val="16"/>
              </w:rPr>
            </w:pPr>
          </w:p>
        </w:tc>
      </w:tr>
      <w:tr w:rsidR="001009A0" w:rsidRPr="00433C81" w14:paraId="7A2BBFBD" w14:textId="77777777" w:rsidTr="001009A0">
        <w:trPr>
          <w:trHeight w:val="20"/>
        </w:trPr>
        <w:tc>
          <w:tcPr>
            <w:tcW w:w="448" w:type="dxa"/>
            <w:gridSpan w:val="2"/>
            <w:tcMar>
              <w:top w:w="15" w:type="dxa"/>
              <w:left w:w="43" w:type="dxa"/>
              <w:bottom w:w="0" w:type="dxa"/>
              <w:right w:w="11" w:type="dxa"/>
            </w:tcMar>
          </w:tcPr>
          <w:p w14:paraId="02C05D53"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3.3</w:t>
            </w:r>
          </w:p>
        </w:tc>
        <w:tc>
          <w:tcPr>
            <w:tcW w:w="2122" w:type="dxa"/>
            <w:tcMar>
              <w:top w:w="15" w:type="dxa"/>
              <w:left w:w="43" w:type="dxa"/>
              <w:bottom w:w="0" w:type="dxa"/>
              <w:right w:w="11" w:type="dxa"/>
            </w:tcMar>
          </w:tcPr>
          <w:p w14:paraId="28C8FBEA" w14:textId="77777777" w:rsidR="00AC2EEF" w:rsidRPr="00433C81" w:rsidRDefault="00AC2EEF" w:rsidP="00561371">
            <w:pPr>
              <w:pStyle w:val="aff7"/>
              <w:spacing w:beforeAutospacing="0" w:after="0" w:afterAutospacing="0"/>
              <w:ind w:right="76"/>
              <w:rPr>
                <w:rFonts w:ascii="Arial" w:hAnsi="Arial" w:cs="Arial"/>
                <w:kern w:val="24"/>
                <w:sz w:val="16"/>
                <w:szCs w:val="16"/>
              </w:rPr>
            </w:pPr>
            <w:r w:rsidRPr="00433C81">
              <w:rPr>
                <w:rFonts w:ascii="Arial" w:hAnsi="Arial" w:cs="Arial"/>
                <w:kern w:val="24"/>
                <w:sz w:val="16"/>
                <w:szCs w:val="16"/>
              </w:rPr>
              <w:t xml:space="preserve">Розробка плану управління відходами (WMP) на етапі будівництва з визначенням усіх типів утворених відходів, а також заходів щодо зберігання та утилізації всіх потоків відходів, включаючи поводження з небезпечними відходами. </w:t>
            </w:r>
          </w:p>
          <w:p w14:paraId="417513C8" w14:textId="77777777" w:rsidR="00AC2EEF" w:rsidRPr="00433C81" w:rsidRDefault="00AC2EEF" w:rsidP="00561371">
            <w:pPr>
              <w:pStyle w:val="aff7"/>
              <w:spacing w:beforeAutospacing="0" w:after="0" w:afterAutospacing="0"/>
              <w:ind w:right="76"/>
              <w:rPr>
                <w:rFonts w:ascii="Arial" w:hAnsi="Arial" w:cs="Arial"/>
                <w:kern w:val="24"/>
                <w:sz w:val="16"/>
                <w:szCs w:val="16"/>
                <w:lang w:val="ru-RU"/>
              </w:rPr>
            </w:pPr>
            <w:r w:rsidRPr="00433C81">
              <w:rPr>
                <w:rFonts w:ascii="Arial" w:hAnsi="Arial" w:cs="Arial"/>
                <w:kern w:val="24"/>
                <w:sz w:val="16"/>
                <w:szCs w:val="16"/>
                <w:lang w:val="ru-RU"/>
              </w:rPr>
              <w:t>Визначити та укласти контракти зі спеціалізованими ліцензованими компаніями з утилізації небезпечних відходів.</w:t>
            </w:r>
          </w:p>
        </w:tc>
        <w:tc>
          <w:tcPr>
            <w:tcW w:w="1557" w:type="dxa"/>
            <w:tcMar>
              <w:top w:w="15" w:type="dxa"/>
              <w:left w:w="43" w:type="dxa"/>
              <w:bottom w:w="0" w:type="dxa"/>
              <w:right w:w="11" w:type="dxa"/>
            </w:tcMar>
          </w:tcPr>
          <w:p w14:paraId="4384ACFB"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Запобігання скаргам від зацікавлених сторін.</w:t>
            </w:r>
          </w:p>
          <w:p w14:paraId="53ED0468"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Недопущення штрафних санкцій з боку органів влади.</w:t>
            </w:r>
          </w:p>
        </w:tc>
        <w:tc>
          <w:tcPr>
            <w:tcW w:w="1680" w:type="dxa"/>
            <w:tcMar>
              <w:top w:w="15" w:type="dxa"/>
              <w:left w:w="43" w:type="dxa"/>
              <w:bottom w:w="0" w:type="dxa"/>
              <w:right w:w="11" w:type="dxa"/>
            </w:tcMar>
          </w:tcPr>
          <w:p w14:paraId="46CEE0D9"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PR3;</w:t>
            </w:r>
          </w:p>
          <w:p w14:paraId="0994C139"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Національне </w:t>
            </w:r>
            <w:proofErr w:type="spellStart"/>
            <w:r w:rsidRPr="00433C81">
              <w:rPr>
                <w:rFonts w:ascii="Arial" w:hAnsi="Arial" w:cs="Arial"/>
                <w:sz w:val="16"/>
                <w:szCs w:val="16"/>
              </w:rPr>
              <w:t>законо-давство</w:t>
            </w:r>
            <w:proofErr w:type="spellEnd"/>
            <w:r w:rsidRPr="00433C81">
              <w:rPr>
                <w:rFonts w:ascii="Arial" w:hAnsi="Arial" w:cs="Arial"/>
                <w:sz w:val="16"/>
                <w:szCs w:val="16"/>
              </w:rPr>
              <w:t>;</w:t>
            </w:r>
          </w:p>
          <w:p w14:paraId="2AC559C3"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ISO 14001;</w:t>
            </w:r>
          </w:p>
          <w:p w14:paraId="70114E33"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Директива 2008/98/ЄС.</w:t>
            </w:r>
          </w:p>
        </w:tc>
        <w:tc>
          <w:tcPr>
            <w:tcW w:w="2284" w:type="dxa"/>
            <w:gridSpan w:val="2"/>
            <w:tcMar>
              <w:top w:w="15" w:type="dxa"/>
              <w:left w:w="43" w:type="dxa"/>
              <w:bottom w:w="0" w:type="dxa"/>
              <w:right w:w="11" w:type="dxa"/>
            </w:tcMar>
          </w:tcPr>
          <w:p w14:paraId="62F1FBDA"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7857C7AA"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Генеральний підрядник;</w:t>
            </w:r>
          </w:p>
          <w:p w14:paraId="5A93AD0F"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Менеджер EHS.</w:t>
            </w:r>
          </w:p>
        </w:tc>
        <w:tc>
          <w:tcPr>
            <w:tcW w:w="1215" w:type="dxa"/>
            <w:gridSpan w:val="2"/>
            <w:tcMar>
              <w:top w:w="15" w:type="dxa"/>
              <w:left w:w="43" w:type="dxa"/>
              <w:bottom w:w="0" w:type="dxa"/>
              <w:right w:w="11" w:type="dxa"/>
            </w:tcMar>
          </w:tcPr>
          <w:p w14:paraId="6E62EC4B"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Перед початком і впродовж усього будівництва.</w:t>
            </w:r>
          </w:p>
        </w:tc>
        <w:tc>
          <w:tcPr>
            <w:tcW w:w="2329" w:type="dxa"/>
            <w:tcMar>
              <w:top w:w="15" w:type="dxa"/>
              <w:left w:w="43" w:type="dxa"/>
              <w:bottom w:w="0" w:type="dxa"/>
              <w:right w:w="11" w:type="dxa"/>
            </w:tcMar>
          </w:tcPr>
          <w:p w14:paraId="640FDCE6"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 xml:space="preserve">Розроблено </w:t>
            </w:r>
            <w:r w:rsidRPr="00433C81">
              <w:rPr>
                <w:rFonts w:ascii="Arial" w:hAnsi="Arial" w:cs="Arial"/>
                <w:kern w:val="24"/>
                <w:sz w:val="16"/>
                <w:szCs w:val="16"/>
              </w:rPr>
              <w:t>WMP</w:t>
            </w:r>
            <w:r w:rsidRPr="00433C81">
              <w:rPr>
                <w:rFonts w:ascii="Arial" w:hAnsi="Arial" w:cs="Arial"/>
                <w:kern w:val="24"/>
                <w:sz w:val="16"/>
                <w:szCs w:val="16"/>
                <w:lang w:val="uk-UA"/>
              </w:rPr>
              <w:t>.</w:t>
            </w:r>
          </w:p>
          <w:p w14:paraId="4F9A53B9"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Місця зберігання відходів організовані відповідно до національних та міжнародних вимог.</w:t>
            </w:r>
          </w:p>
          <w:p w14:paraId="6E8AB6D2"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Договори з утилізаційними компаніями (зокрема, щодо небезпечних відходів).</w:t>
            </w:r>
          </w:p>
        </w:tc>
        <w:tc>
          <w:tcPr>
            <w:tcW w:w="1241" w:type="dxa"/>
            <w:gridSpan w:val="2"/>
            <w:tcMar>
              <w:top w:w="15" w:type="dxa"/>
              <w:left w:w="43" w:type="dxa"/>
              <w:bottom w:w="0" w:type="dxa"/>
              <w:right w:w="11" w:type="dxa"/>
            </w:tcMar>
          </w:tcPr>
          <w:p w14:paraId="5A949597" w14:textId="77777777" w:rsidR="00AC2EEF" w:rsidRPr="00433C81" w:rsidRDefault="00AC2EEF" w:rsidP="00561371">
            <w:pPr>
              <w:spacing w:line="240" w:lineRule="auto"/>
              <w:rPr>
                <w:rFonts w:ascii="Arial" w:hAnsi="Arial" w:cs="Arial"/>
                <w:sz w:val="16"/>
                <w:szCs w:val="16"/>
              </w:rPr>
            </w:pPr>
          </w:p>
        </w:tc>
        <w:tc>
          <w:tcPr>
            <w:tcW w:w="1761" w:type="dxa"/>
          </w:tcPr>
          <w:p w14:paraId="113BB313"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Розроблено План</w:t>
            </w:r>
          </w:p>
          <w:p w14:paraId="3A51A4FD"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управління</w:t>
            </w:r>
          </w:p>
          <w:p w14:paraId="69334384"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відходами,</w:t>
            </w:r>
          </w:p>
          <w:p w14:paraId="6EB21556"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Інструкцію щодо</w:t>
            </w:r>
          </w:p>
          <w:p w14:paraId="40E98425"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умов і правил</w:t>
            </w:r>
          </w:p>
          <w:p w14:paraId="597F5BAD"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збирання,</w:t>
            </w:r>
          </w:p>
          <w:p w14:paraId="05ECECB2"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тимчасового</w:t>
            </w:r>
          </w:p>
          <w:p w14:paraId="6D410AE7"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розміщення</w:t>
            </w:r>
          </w:p>
          <w:p w14:paraId="734C407E"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промислових та</w:t>
            </w:r>
          </w:p>
          <w:p w14:paraId="4F531649"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побутових відходів.</w:t>
            </w:r>
          </w:p>
          <w:p w14:paraId="418AD9BE" w14:textId="77777777" w:rsidR="00AC2EEF" w:rsidRPr="00433C81" w:rsidRDefault="00AC2EEF" w:rsidP="00561371">
            <w:pPr>
              <w:pStyle w:val="TableParagraph"/>
              <w:rPr>
                <w:rFonts w:ascii="Arial" w:hAnsi="Arial" w:cs="Arial"/>
                <w:sz w:val="16"/>
                <w:szCs w:val="16"/>
              </w:rPr>
            </w:pPr>
          </w:p>
          <w:p w14:paraId="06D02518" w14:textId="77777777" w:rsidR="00AC2EEF" w:rsidRPr="00433C81" w:rsidRDefault="00AC2EEF" w:rsidP="00561371">
            <w:pPr>
              <w:pStyle w:val="TableParagraph"/>
              <w:rPr>
                <w:rFonts w:ascii="Arial" w:hAnsi="Arial" w:cs="Arial"/>
                <w:sz w:val="16"/>
                <w:szCs w:val="16"/>
              </w:rPr>
            </w:pPr>
            <w:r w:rsidRPr="00433C81">
              <w:rPr>
                <w:rFonts w:ascii="Arial" w:hAnsi="Arial" w:cs="Arial"/>
                <w:sz w:val="16"/>
                <w:szCs w:val="16"/>
              </w:rPr>
              <w:t>Укладено договори</w:t>
            </w:r>
          </w:p>
        </w:tc>
      </w:tr>
      <w:tr w:rsidR="00314461" w:rsidRPr="00433C81" w14:paraId="1D2FA48C" w14:textId="77777777" w:rsidTr="001009A0">
        <w:trPr>
          <w:trHeight w:val="20"/>
        </w:trPr>
        <w:tc>
          <w:tcPr>
            <w:tcW w:w="12876" w:type="dxa"/>
            <w:gridSpan w:val="12"/>
            <w:shd w:val="clear" w:color="auto" w:fill="E7E6E6"/>
            <w:tcMar>
              <w:top w:w="15" w:type="dxa"/>
              <w:left w:w="144" w:type="dxa"/>
              <w:bottom w:w="0" w:type="dxa"/>
              <w:right w:w="11" w:type="dxa"/>
            </w:tcMar>
            <w:vAlign w:val="center"/>
          </w:tcPr>
          <w:p w14:paraId="7B67B46F"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sz w:val="16"/>
                <w:szCs w:val="16"/>
              </w:rPr>
              <w:t>4. Охорона здоров'я та безпека праці</w:t>
            </w:r>
          </w:p>
        </w:tc>
        <w:tc>
          <w:tcPr>
            <w:tcW w:w="1761" w:type="dxa"/>
            <w:shd w:val="clear" w:color="auto" w:fill="E7E6E6"/>
          </w:tcPr>
          <w:p w14:paraId="5482136A" w14:textId="77777777" w:rsidR="00AC2EEF" w:rsidRPr="00433C81" w:rsidRDefault="00AC2EEF" w:rsidP="00561371">
            <w:pPr>
              <w:spacing w:line="240" w:lineRule="auto"/>
              <w:rPr>
                <w:rFonts w:ascii="Arial" w:hAnsi="Arial" w:cs="Arial"/>
                <w:b/>
                <w:bCs/>
                <w:sz w:val="16"/>
                <w:szCs w:val="16"/>
              </w:rPr>
            </w:pPr>
          </w:p>
        </w:tc>
      </w:tr>
      <w:tr w:rsidR="001009A0" w:rsidRPr="00433C81" w14:paraId="123B4681" w14:textId="77777777" w:rsidTr="001009A0">
        <w:trPr>
          <w:trHeight w:val="20"/>
        </w:trPr>
        <w:tc>
          <w:tcPr>
            <w:tcW w:w="448" w:type="dxa"/>
            <w:gridSpan w:val="2"/>
            <w:tcMar>
              <w:top w:w="15" w:type="dxa"/>
              <w:left w:w="43" w:type="dxa"/>
              <w:bottom w:w="0" w:type="dxa"/>
              <w:right w:w="11" w:type="dxa"/>
            </w:tcMar>
          </w:tcPr>
          <w:p w14:paraId="47C85CEF"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4.1</w:t>
            </w:r>
          </w:p>
        </w:tc>
        <w:tc>
          <w:tcPr>
            <w:tcW w:w="2122" w:type="dxa"/>
            <w:tcMar>
              <w:top w:w="15" w:type="dxa"/>
              <w:left w:w="43" w:type="dxa"/>
              <w:bottom w:w="0" w:type="dxa"/>
              <w:right w:w="11" w:type="dxa"/>
            </w:tcMar>
          </w:tcPr>
          <w:p w14:paraId="6CA22100"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 xml:space="preserve">Розробка та впровадження Плану управління будівництвом, включаючи план з охорони та безпеки праці  (OHS) для </w:t>
            </w:r>
            <w:r w:rsidRPr="00433C81">
              <w:rPr>
                <w:rFonts w:ascii="Arial" w:hAnsi="Arial" w:cs="Arial"/>
                <w:kern w:val="24"/>
                <w:sz w:val="16"/>
                <w:szCs w:val="16"/>
              </w:rPr>
              <w:lastRenderedPageBreak/>
              <w:t>керівництва всіма діями, що пов'язані з проєктом, на будівельному майданчику з метою захисту працівників та місцевої громади.</w:t>
            </w:r>
          </w:p>
          <w:p w14:paraId="22D8F796"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Розробка реєстру аналізу ризиків відповідно до ISO 45001 та заходи щодо їх пом'якшення.</w:t>
            </w:r>
          </w:p>
          <w:p w14:paraId="789EEF42"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Контроль за постачанням засобів індивідуального захисту (ЗІЗ), роз’яснення вимог щодо ЗІЗ та правильним використанням ЗІЗ.</w:t>
            </w:r>
          </w:p>
          <w:p w14:paraId="044DB8E8"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Інструктаж з техніки безпеки для всіх працівників.</w:t>
            </w:r>
          </w:p>
          <w:p w14:paraId="34BB4E69"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Нагляд за виконанням підрядниками вимог з охорони праці, включаючи звітність.</w:t>
            </w:r>
          </w:p>
          <w:p w14:paraId="10BBD97B"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Запис статистичних даних про інциденти (помилки, травми, надзвичайні ситуації, включаючи загальну кількість робочих годин, з урахуванням робочих годин підрядників).</w:t>
            </w:r>
          </w:p>
          <w:p w14:paraId="1192F42A"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Відповідність умов праці та стандартів праці національним вимогам та вимогам ЄБРР </w:t>
            </w:r>
            <w:r w:rsidRPr="00433C81">
              <w:rPr>
                <w:rFonts w:ascii="Arial" w:hAnsi="Arial" w:cs="Arial"/>
                <w:kern w:val="24"/>
                <w:sz w:val="16"/>
                <w:szCs w:val="16"/>
              </w:rPr>
              <w:t>PR</w:t>
            </w:r>
            <w:r w:rsidRPr="00433C81">
              <w:rPr>
                <w:rFonts w:ascii="Arial" w:hAnsi="Arial" w:cs="Arial"/>
                <w:kern w:val="24"/>
                <w:sz w:val="16"/>
                <w:szCs w:val="16"/>
                <w:lang w:val="ru-RU"/>
              </w:rPr>
              <w:t>2.</w:t>
            </w:r>
          </w:p>
        </w:tc>
        <w:tc>
          <w:tcPr>
            <w:tcW w:w="1557" w:type="dxa"/>
            <w:tcMar>
              <w:top w:w="15" w:type="dxa"/>
              <w:left w:w="43" w:type="dxa"/>
              <w:bottom w:w="0" w:type="dxa"/>
              <w:right w:w="11" w:type="dxa"/>
            </w:tcMar>
          </w:tcPr>
          <w:p w14:paraId="4DADB6BD"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lastRenderedPageBreak/>
              <w:t>Запобігання будь-яким нещасним випадкам та інцидентам під час будівельних робіт.</w:t>
            </w:r>
          </w:p>
        </w:tc>
        <w:tc>
          <w:tcPr>
            <w:tcW w:w="1680" w:type="dxa"/>
            <w:tcMar>
              <w:top w:w="15" w:type="dxa"/>
              <w:left w:w="43" w:type="dxa"/>
              <w:bottom w:w="0" w:type="dxa"/>
              <w:right w:w="11" w:type="dxa"/>
            </w:tcMar>
          </w:tcPr>
          <w:p w14:paraId="1C485571"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PR4, PR2;</w:t>
            </w:r>
          </w:p>
          <w:p w14:paraId="1E028F4B"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Національне </w:t>
            </w:r>
            <w:proofErr w:type="spellStart"/>
            <w:r w:rsidRPr="00433C81">
              <w:rPr>
                <w:rFonts w:ascii="Arial" w:hAnsi="Arial" w:cs="Arial"/>
                <w:sz w:val="16"/>
                <w:szCs w:val="16"/>
              </w:rPr>
              <w:t>законо-давство</w:t>
            </w:r>
            <w:proofErr w:type="spellEnd"/>
            <w:r w:rsidRPr="00433C81">
              <w:rPr>
                <w:rFonts w:ascii="Arial" w:hAnsi="Arial" w:cs="Arial"/>
                <w:sz w:val="16"/>
                <w:szCs w:val="16"/>
              </w:rPr>
              <w:t>;</w:t>
            </w:r>
          </w:p>
          <w:p w14:paraId="633FEF69"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ISO 45001.</w:t>
            </w:r>
          </w:p>
        </w:tc>
        <w:tc>
          <w:tcPr>
            <w:tcW w:w="2284" w:type="dxa"/>
            <w:gridSpan w:val="2"/>
            <w:tcMar>
              <w:top w:w="15" w:type="dxa"/>
              <w:left w:w="43" w:type="dxa"/>
              <w:bottom w:w="0" w:type="dxa"/>
              <w:right w:w="11" w:type="dxa"/>
            </w:tcMar>
          </w:tcPr>
          <w:p w14:paraId="26D06DB5"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250D7513"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Генеральний підрядник;</w:t>
            </w:r>
          </w:p>
          <w:p w14:paraId="105115D9"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Менеджер EHS/OHS.</w:t>
            </w:r>
          </w:p>
        </w:tc>
        <w:tc>
          <w:tcPr>
            <w:tcW w:w="1215" w:type="dxa"/>
            <w:gridSpan w:val="2"/>
            <w:tcMar>
              <w:top w:w="15" w:type="dxa"/>
              <w:left w:w="43" w:type="dxa"/>
              <w:bottom w:w="0" w:type="dxa"/>
              <w:right w:w="11" w:type="dxa"/>
            </w:tcMar>
          </w:tcPr>
          <w:p w14:paraId="11BFE54D"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Перед початком і впродовж усього будівництва.</w:t>
            </w:r>
          </w:p>
        </w:tc>
        <w:tc>
          <w:tcPr>
            <w:tcW w:w="2329" w:type="dxa"/>
            <w:tcMar>
              <w:top w:w="15" w:type="dxa"/>
              <w:left w:w="43" w:type="dxa"/>
              <w:bottom w:w="0" w:type="dxa"/>
              <w:right w:w="11" w:type="dxa"/>
            </w:tcMar>
          </w:tcPr>
          <w:p w14:paraId="09CC68AF"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Розроблено план управління будівництвом.</w:t>
            </w:r>
          </w:p>
          <w:p w14:paraId="01D8AD69"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Розроблено план охорони праці на етапі будівництва.</w:t>
            </w:r>
          </w:p>
          <w:p w14:paraId="70815295"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 xml:space="preserve">Результати огляду статистики </w:t>
            </w:r>
            <w:r w:rsidRPr="00433C81">
              <w:rPr>
                <w:rFonts w:ascii="Arial" w:hAnsi="Arial" w:cs="Arial"/>
                <w:kern w:val="24"/>
                <w:sz w:val="16"/>
                <w:szCs w:val="16"/>
                <w:lang w:val="uk-UA"/>
              </w:rPr>
              <w:lastRenderedPageBreak/>
              <w:t>інцидентів.</w:t>
            </w:r>
          </w:p>
          <w:p w14:paraId="2C4A1C3D"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Сертифікати, пов'язані зі спеціальним навчанням для виконання небезпечних робіт.</w:t>
            </w:r>
          </w:p>
          <w:p w14:paraId="322A0F2D"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Внутрішні дозволи на виконання робіт підвищеної небезпеки.</w:t>
            </w:r>
          </w:p>
          <w:p w14:paraId="129501F9"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 xml:space="preserve">Результати внутрішнього </w:t>
            </w:r>
            <w:r w:rsidRPr="00433C81">
              <w:rPr>
                <w:rFonts w:ascii="Arial" w:hAnsi="Arial" w:cs="Arial"/>
                <w:kern w:val="24"/>
                <w:sz w:val="16"/>
                <w:szCs w:val="16"/>
              </w:rPr>
              <w:t>EHS</w:t>
            </w:r>
            <w:r w:rsidRPr="00433C81">
              <w:rPr>
                <w:rFonts w:ascii="Arial" w:hAnsi="Arial" w:cs="Arial"/>
                <w:kern w:val="24"/>
                <w:sz w:val="16"/>
                <w:szCs w:val="16"/>
                <w:lang w:val="uk-UA"/>
              </w:rPr>
              <w:t xml:space="preserve"> аудиту будівельного майданчику.</w:t>
            </w:r>
          </w:p>
          <w:p w14:paraId="79797203"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Результати зовнішніх перевірок.</w:t>
            </w:r>
          </w:p>
        </w:tc>
        <w:tc>
          <w:tcPr>
            <w:tcW w:w="1241" w:type="dxa"/>
            <w:gridSpan w:val="2"/>
            <w:tcMar>
              <w:top w:w="15" w:type="dxa"/>
              <w:left w:w="43" w:type="dxa"/>
              <w:bottom w:w="0" w:type="dxa"/>
              <w:right w:w="11" w:type="dxa"/>
            </w:tcMar>
          </w:tcPr>
          <w:p w14:paraId="4317E503"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kern w:val="24"/>
                <w:sz w:val="16"/>
                <w:szCs w:val="16"/>
              </w:rPr>
              <w:lastRenderedPageBreak/>
              <w:t> </w:t>
            </w:r>
          </w:p>
        </w:tc>
        <w:tc>
          <w:tcPr>
            <w:tcW w:w="1761" w:type="dxa"/>
          </w:tcPr>
          <w:p w14:paraId="06B96A9A" w14:textId="77777777" w:rsidR="00AC2EEF" w:rsidRPr="00433C81" w:rsidRDefault="00AC2EEF" w:rsidP="00561371">
            <w:pPr>
              <w:spacing w:line="240" w:lineRule="auto"/>
              <w:rPr>
                <w:rFonts w:ascii="Arial" w:hAnsi="Arial" w:cs="Arial"/>
                <w:b/>
                <w:bCs/>
                <w:kern w:val="24"/>
                <w:sz w:val="16"/>
                <w:szCs w:val="16"/>
              </w:rPr>
            </w:pPr>
          </w:p>
        </w:tc>
      </w:tr>
      <w:tr w:rsidR="001009A0" w:rsidRPr="00433C81" w14:paraId="5D5AF640" w14:textId="77777777" w:rsidTr="001009A0">
        <w:trPr>
          <w:trHeight w:val="20"/>
        </w:trPr>
        <w:tc>
          <w:tcPr>
            <w:tcW w:w="448" w:type="dxa"/>
            <w:gridSpan w:val="2"/>
            <w:tcMar>
              <w:top w:w="15" w:type="dxa"/>
              <w:left w:w="43" w:type="dxa"/>
              <w:bottom w:w="0" w:type="dxa"/>
              <w:right w:w="11" w:type="dxa"/>
            </w:tcMar>
          </w:tcPr>
          <w:p w14:paraId="070C6AF4"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lastRenderedPageBreak/>
              <w:t>4.2</w:t>
            </w:r>
          </w:p>
        </w:tc>
        <w:tc>
          <w:tcPr>
            <w:tcW w:w="2122" w:type="dxa"/>
            <w:tcMar>
              <w:top w:w="15" w:type="dxa"/>
              <w:left w:w="43" w:type="dxa"/>
              <w:bottom w:w="0" w:type="dxa"/>
              <w:right w:w="11" w:type="dxa"/>
            </w:tcMar>
            <w:vAlign w:val="center"/>
          </w:tcPr>
          <w:p w14:paraId="026FCCF0"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 xml:space="preserve">Підготовка та впровадження плану організації дорожнього руху, включаючи розгляд маршрутів перевезень, інших учасників дорожнього руху (наприклад, транспортних засобів та пішоходів), обмежень швидкості на території та за її межами, попереджувальних знаків тощо. Консультації з місцевою громадою щодо плану організації </w:t>
            </w:r>
            <w:r w:rsidRPr="00433C81">
              <w:rPr>
                <w:rFonts w:ascii="Arial" w:hAnsi="Arial" w:cs="Arial"/>
                <w:kern w:val="24"/>
                <w:sz w:val="16"/>
                <w:szCs w:val="16"/>
              </w:rPr>
              <w:lastRenderedPageBreak/>
              <w:t>дорожнього руху.</w:t>
            </w:r>
          </w:p>
        </w:tc>
        <w:tc>
          <w:tcPr>
            <w:tcW w:w="1557" w:type="dxa"/>
            <w:tcMar>
              <w:top w:w="15" w:type="dxa"/>
              <w:left w:w="43" w:type="dxa"/>
              <w:bottom w:w="0" w:type="dxa"/>
              <w:right w:w="11" w:type="dxa"/>
            </w:tcMar>
          </w:tcPr>
          <w:p w14:paraId="1615D2CE"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lastRenderedPageBreak/>
              <w:t>Попередження скарг від зацікавлених сторін, запобігання ДТП на дорогах та на території КП «ТЕТ».</w:t>
            </w:r>
          </w:p>
        </w:tc>
        <w:tc>
          <w:tcPr>
            <w:tcW w:w="1680" w:type="dxa"/>
            <w:tcMar>
              <w:top w:w="15" w:type="dxa"/>
              <w:left w:w="43" w:type="dxa"/>
              <w:bottom w:w="0" w:type="dxa"/>
              <w:right w:w="11" w:type="dxa"/>
            </w:tcMar>
          </w:tcPr>
          <w:p w14:paraId="5E44E47B"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PR4, PR10;</w:t>
            </w:r>
          </w:p>
          <w:p w14:paraId="13FE23A5"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Директива 2003/4/ЄС.</w:t>
            </w:r>
          </w:p>
        </w:tc>
        <w:tc>
          <w:tcPr>
            <w:tcW w:w="2284" w:type="dxa"/>
            <w:gridSpan w:val="2"/>
            <w:tcMar>
              <w:top w:w="15" w:type="dxa"/>
              <w:left w:w="43" w:type="dxa"/>
              <w:bottom w:w="0" w:type="dxa"/>
              <w:right w:w="11" w:type="dxa"/>
            </w:tcMar>
          </w:tcPr>
          <w:p w14:paraId="17AA2611"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75832BB2"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Генеральний підрядник;</w:t>
            </w:r>
          </w:p>
          <w:p w14:paraId="44303D7B"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EHS менеджер.</w:t>
            </w:r>
          </w:p>
        </w:tc>
        <w:tc>
          <w:tcPr>
            <w:tcW w:w="1215" w:type="dxa"/>
            <w:gridSpan w:val="2"/>
            <w:tcMar>
              <w:top w:w="15" w:type="dxa"/>
              <w:left w:w="43" w:type="dxa"/>
              <w:bottom w:w="0" w:type="dxa"/>
              <w:right w:w="11" w:type="dxa"/>
            </w:tcMar>
          </w:tcPr>
          <w:p w14:paraId="09B36E3B"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Перед початком етапу будівництва</w:t>
            </w:r>
          </w:p>
        </w:tc>
        <w:tc>
          <w:tcPr>
            <w:tcW w:w="2329" w:type="dxa"/>
            <w:tcMar>
              <w:top w:w="15" w:type="dxa"/>
              <w:left w:w="43" w:type="dxa"/>
              <w:bottom w:w="0" w:type="dxa"/>
              <w:right w:w="11" w:type="dxa"/>
            </w:tcMar>
          </w:tcPr>
          <w:p w14:paraId="4398790B"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Затверджено план організації дорожнього руху з Автодором та місцевими органами автоінспекції.</w:t>
            </w:r>
          </w:p>
          <w:p w14:paraId="4B6869E5"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Водіїв інформують про обмеження швидкості.</w:t>
            </w:r>
          </w:p>
        </w:tc>
        <w:tc>
          <w:tcPr>
            <w:tcW w:w="1241" w:type="dxa"/>
            <w:gridSpan w:val="2"/>
            <w:tcMar>
              <w:top w:w="15" w:type="dxa"/>
              <w:left w:w="43" w:type="dxa"/>
              <w:bottom w:w="0" w:type="dxa"/>
              <w:right w:w="11" w:type="dxa"/>
            </w:tcMar>
          </w:tcPr>
          <w:p w14:paraId="7FB35A4B"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kern w:val="24"/>
                <w:sz w:val="16"/>
                <w:szCs w:val="16"/>
              </w:rPr>
              <w:t> </w:t>
            </w:r>
          </w:p>
        </w:tc>
        <w:tc>
          <w:tcPr>
            <w:tcW w:w="1761" w:type="dxa"/>
          </w:tcPr>
          <w:p w14:paraId="1E9BE2DD" w14:textId="77777777" w:rsidR="00AC2EEF" w:rsidRPr="00433C81" w:rsidRDefault="00AC2EEF" w:rsidP="00561371">
            <w:pPr>
              <w:spacing w:line="240" w:lineRule="auto"/>
              <w:rPr>
                <w:rFonts w:ascii="Arial" w:hAnsi="Arial" w:cs="Arial"/>
                <w:b/>
                <w:bCs/>
                <w:kern w:val="24"/>
                <w:sz w:val="16"/>
                <w:szCs w:val="16"/>
              </w:rPr>
            </w:pPr>
          </w:p>
        </w:tc>
      </w:tr>
      <w:tr w:rsidR="001009A0" w:rsidRPr="00433C81" w14:paraId="0DFB0696" w14:textId="77777777" w:rsidTr="001009A0">
        <w:trPr>
          <w:trHeight w:val="20"/>
        </w:trPr>
        <w:tc>
          <w:tcPr>
            <w:tcW w:w="448" w:type="dxa"/>
            <w:gridSpan w:val="2"/>
            <w:tcMar>
              <w:top w:w="15" w:type="dxa"/>
              <w:left w:w="43" w:type="dxa"/>
              <w:bottom w:w="0" w:type="dxa"/>
              <w:right w:w="11" w:type="dxa"/>
            </w:tcMar>
          </w:tcPr>
          <w:p w14:paraId="05A5D769"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lastRenderedPageBreak/>
              <w:t>4.3</w:t>
            </w:r>
          </w:p>
        </w:tc>
        <w:tc>
          <w:tcPr>
            <w:tcW w:w="2122" w:type="dxa"/>
            <w:tcMar>
              <w:top w:w="15" w:type="dxa"/>
              <w:left w:w="43" w:type="dxa"/>
              <w:bottom w:w="0" w:type="dxa"/>
              <w:right w:w="11" w:type="dxa"/>
            </w:tcMar>
            <w:vAlign w:val="center"/>
          </w:tcPr>
          <w:p w14:paraId="464588AC"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Встановлення системи оповіщення про паводок тягової підстанції №2 та тролейбусного депо.</w:t>
            </w:r>
          </w:p>
        </w:tc>
        <w:tc>
          <w:tcPr>
            <w:tcW w:w="1557" w:type="dxa"/>
            <w:tcMar>
              <w:top w:w="15" w:type="dxa"/>
              <w:left w:w="43" w:type="dxa"/>
              <w:bottom w:w="0" w:type="dxa"/>
              <w:right w:w="11" w:type="dxa"/>
            </w:tcMar>
          </w:tcPr>
          <w:p w14:paraId="74990ACB"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Система завчасного сповіщення</w:t>
            </w:r>
          </w:p>
        </w:tc>
        <w:tc>
          <w:tcPr>
            <w:tcW w:w="1680" w:type="dxa"/>
            <w:tcMar>
              <w:top w:w="15" w:type="dxa"/>
              <w:left w:w="43" w:type="dxa"/>
              <w:bottom w:w="0" w:type="dxa"/>
              <w:right w:w="11" w:type="dxa"/>
            </w:tcMar>
          </w:tcPr>
          <w:p w14:paraId="2E40058F"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PR3</w:t>
            </w:r>
          </w:p>
        </w:tc>
        <w:tc>
          <w:tcPr>
            <w:tcW w:w="2284" w:type="dxa"/>
            <w:gridSpan w:val="2"/>
            <w:tcMar>
              <w:top w:w="15" w:type="dxa"/>
              <w:left w:w="43" w:type="dxa"/>
              <w:bottom w:w="0" w:type="dxa"/>
              <w:right w:w="11" w:type="dxa"/>
            </w:tcMar>
          </w:tcPr>
          <w:p w14:paraId="69220382"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Генеральний підрядник</w:t>
            </w:r>
          </w:p>
        </w:tc>
        <w:tc>
          <w:tcPr>
            <w:tcW w:w="1215" w:type="dxa"/>
            <w:gridSpan w:val="2"/>
            <w:tcMar>
              <w:top w:w="15" w:type="dxa"/>
              <w:left w:w="43" w:type="dxa"/>
              <w:bottom w:w="0" w:type="dxa"/>
              <w:right w:w="11" w:type="dxa"/>
            </w:tcMar>
          </w:tcPr>
          <w:p w14:paraId="58ED73C8"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Монтаж під час модернізації підстанції та депо</w:t>
            </w:r>
          </w:p>
        </w:tc>
        <w:tc>
          <w:tcPr>
            <w:tcW w:w="2329" w:type="dxa"/>
            <w:tcMar>
              <w:top w:w="15" w:type="dxa"/>
              <w:left w:w="43" w:type="dxa"/>
              <w:bottom w:w="0" w:type="dxa"/>
              <w:right w:w="11" w:type="dxa"/>
            </w:tcMar>
          </w:tcPr>
          <w:p w14:paraId="287FAC87"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Фото та документація, що підтверджує монтаж</w:t>
            </w:r>
          </w:p>
        </w:tc>
        <w:tc>
          <w:tcPr>
            <w:tcW w:w="1241" w:type="dxa"/>
            <w:gridSpan w:val="2"/>
            <w:tcMar>
              <w:top w:w="15" w:type="dxa"/>
              <w:left w:w="43" w:type="dxa"/>
              <w:bottom w:w="0" w:type="dxa"/>
              <w:right w:w="11" w:type="dxa"/>
            </w:tcMar>
          </w:tcPr>
          <w:p w14:paraId="450A8DF6" w14:textId="77777777" w:rsidR="00AC2EEF" w:rsidRPr="00433C81" w:rsidRDefault="00AC2EEF" w:rsidP="00561371">
            <w:pPr>
              <w:spacing w:line="240" w:lineRule="auto"/>
              <w:rPr>
                <w:rFonts w:ascii="Arial" w:hAnsi="Arial" w:cs="Arial"/>
                <w:b/>
                <w:bCs/>
                <w:kern w:val="24"/>
                <w:sz w:val="16"/>
                <w:szCs w:val="16"/>
              </w:rPr>
            </w:pPr>
          </w:p>
        </w:tc>
        <w:tc>
          <w:tcPr>
            <w:tcW w:w="1761" w:type="dxa"/>
          </w:tcPr>
          <w:p w14:paraId="40F4E4D1" w14:textId="77777777" w:rsidR="00AC2EEF" w:rsidRPr="00433C81" w:rsidRDefault="00AC2EEF" w:rsidP="00561371">
            <w:pPr>
              <w:spacing w:line="240" w:lineRule="auto"/>
              <w:rPr>
                <w:rFonts w:ascii="Arial" w:hAnsi="Arial" w:cs="Arial"/>
                <w:b/>
                <w:bCs/>
                <w:kern w:val="24"/>
                <w:sz w:val="16"/>
                <w:szCs w:val="16"/>
              </w:rPr>
            </w:pPr>
          </w:p>
        </w:tc>
      </w:tr>
      <w:tr w:rsidR="001009A0" w:rsidRPr="00433C81" w14:paraId="3F5EF225" w14:textId="77777777" w:rsidTr="001009A0">
        <w:trPr>
          <w:trHeight w:val="20"/>
        </w:trPr>
        <w:tc>
          <w:tcPr>
            <w:tcW w:w="448" w:type="dxa"/>
            <w:gridSpan w:val="2"/>
            <w:tcMar>
              <w:top w:w="15" w:type="dxa"/>
              <w:left w:w="43" w:type="dxa"/>
              <w:bottom w:w="0" w:type="dxa"/>
              <w:right w:w="11" w:type="dxa"/>
            </w:tcMar>
          </w:tcPr>
          <w:p w14:paraId="7238681B"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4.4</w:t>
            </w:r>
          </w:p>
        </w:tc>
        <w:tc>
          <w:tcPr>
            <w:tcW w:w="2122" w:type="dxa"/>
            <w:tcMar>
              <w:top w:w="15" w:type="dxa"/>
              <w:left w:w="43" w:type="dxa"/>
              <w:bottom w:w="0" w:type="dxa"/>
              <w:right w:w="11" w:type="dxa"/>
            </w:tcMar>
            <w:vAlign w:val="center"/>
          </w:tcPr>
          <w:p w14:paraId="78FEB5D0"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lang w:val="ru-RU"/>
              </w:rPr>
              <w:t>Урахування здатності системи кондиціонування повітря салону рухомого складу функціонувати в межах максимальної температури (36°</w:t>
            </w:r>
            <w:r w:rsidRPr="00433C81">
              <w:rPr>
                <w:rFonts w:ascii="Arial" w:hAnsi="Arial" w:cs="Arial"/>
                <w:kern w:val="24"/>
                <w:sz w:val="16"/>
                <w:szCs w:val="16"/>
              </w:rPr>
              <w:t>C</w:t>
            </w:r>
            <w:r w:rsidRPr="00433C81">
              <w:rPr>
                <w:rFonts w:ascii="Arial" w:hAnsi="Arial" w:cs="Arial"/>
                <w:kern w:val="24"/>
                <w:sz w:val="16"/>
                <w:szCs w:val="16"/>
                <w:lang w:val="ru-RU"/>
              </w:rPr>
              <w:t xml:space="preserve">). </w:t>
            </w:r>
            <w:r w:rsidRPr="00433C81">
              <w:rPr>
                <w:rFonts w:ascii="Arial" w:hAnsi="Arial" w:cs="Arial"/>
                <w:kern w:val="24"/>
                <w:sz w:val="16"/>
                <w:szCs w:val="16"/>
              </w:rPr>
              <w:t>Включення як умову закупівлі.</w:t>
            </w:r>
          </w:p>
        </w:tc>
        <w:tc>
          <w:tcPr>
            <w:tcW w:w="1557" w:type="dxa"/>
            <w:tcMar>
              <w:top w:w="15" w:type="dxa"/>
              <w:left w:w="43" w:type="dxa"/>
              <w:bottom w:w="0" w:type="dxa"/>
              <w:right w:w="11" w:type="dxa"/>
            </w:tcMar>
          </w:tcPr>
          <w:p w14:paraId="5E91DCE1"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Ризик екстремальних температур</w:t>
            </w:r>
          </w:p>
        </w:tc>
        <w:tc>
          <w:tcPr>
            <w:tcW w:w="1680" w:type="dxa"/>
            <w:tcMar>
              <w:top w:w="15" w:type="dxa"/>
              <w:left w:w="43" w:type="dxa"/>
              <w:bottom w:w="0" w:type="dxa"/>
              <w:right w:w="11" w:type="dxa"/>
            </w:tcMar>
          </w:tcPr>
          <w:p w14:paraId="1CD3885F"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PR4</w:t>
            </w:r>
          </w:p>
        </w:tc>
        <w:tc>
          <w:tcPr>
            <w:tcW w:w="2284" w:type="dxa"/>
            <w:gridSpan w:val="2"/>
            <w:tcMar>
              <w:top w:w="15" w:type="dxa"/>
              <w:left w:w="43" w:type="dxa"/>
              <w:bottom w:w="0" w:type="dxa"/>
              <w:right w:w="11" w:type="dxa"/>
            </w:tcMar>
          </w:tcPr>
          <w:p w14:paraId="7A2355D0"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Генеральний підрядник</w:t>
            </w:r>
          </w:p>
        </w:tc>
        <w:tc>
          <w:tcPr>
            <w:tcW w:w="1215" w:type="dxa"/>
            <w:gridSpan w:val="2"/>
            <w:tcMar>
              <w:top w:w="15" w:type="dxa"/>
              <w:left w:w="43" w:type="dxa"/>
              <w:bottom w:w="0" w:type="dxa"/>
              <w:right w:w="11" w:type="dxa"/>
            </w:tcMar>
          </w:tcPr>
          <w:p w14:paraId="389FFA55"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Включення як умови закупівлі</w:t>
            </w:r>
          </w:p>
        </w:tc>
        <w:tc>
          <w:tcPr>
            <w:tcW w:w="2329" w:type="dxa"/>
            <w:tcMar>
              <w:top w:w="15" w:type="dxa"/>
              <w:left w:w="43" w:type="dxa"/>
              <w:bottom w:w="0" w:type="dxa"/>
              <w:right w:w="11" w:type="dxa"/>
            </w:tcMar>
          </w:tcPr>
          <w:p w14:paraId="6C536CC3"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Характеристики системи кондиціювання повітря вказані в технічній документації нового рухомого складу.</w:t>
            </w:r>
          </w:p>
        </w:tc>
        <w:tc>
          <w:tcPr>
            <w:tcW w:w="1241" w:type="dxa"/>
            <w:gridSpan w:val="2"/>
            <w:tcMar>
              <w:top w:w="15" w:type="dxa"/>
              <w:left w:w="43" w:type="dxa"/>
              <w:bottom w:w="0" w:type="dxa"/>
              <w:right w:w="11" w:type="dxa"/>
            </w:tcMar>
          </w:tcPr>
          <w:p w14:paraId="57806588" w14:textId="77777777" w:rsidR="00AC2EEF" w:rsidRPr="00433C81" w:rsidRDefault="00AC2EEF" w:rsidP="00561371">
            <w:pPr>
              <w:spacing w:line="240" w:lineRule="auto"/>
              <w:rPr>
                <w:rFonts w:ascii="Arial" w:hAnsi="Arial" w:cs="Arial"/>
                <w:b/>
                <w:bCs/>
                <w:kern w:val="24"/>
                <w:sz w:val="16"/>
                <w:szCs w:val="16"/>
              </w:rPr>
            </w:pPr>
          </w:p>
        </w:tc>
        <w:tc>
          <w:tcPr>
            <w:tcW w:w="1761" w:type="dxa"/>
          </w:tcPr>
          <w:p w14:paraId="73C3F370" w14:textId="77777777" w:rsidR="00AC2EEF" w:rsidRPr="00433C81" w:rsidRDefault="00AC2EEF" w:rsidP="00561371">
            <w:pPr>
              <w:spacing w:line="240" w:lineRule="auto"/>
              <w:rPr>
                <w:rFonts w:ascii="Arial" w:hAnsi="Arial" w:cs="Arial"/>
                <w:b/>
                <w:bCs/>
                <w:kern w:val="24"/>
                <w:sz w:val="16"/>
                <w:szCs w:val="16"/>
              </w:rPr>
            </w:pPr>
          </w:p>
        </w:tc>
      </w:tr>
      <w:tr w:rsidR="00314461" w:rsidRPr="00433C81" w14:paraId="03064A8F" w14:textId="77777777" w:rsidTr="001009A0">
        <w:trPr>
          <w:trHeight w:val="20"/>
        </w:trPr>
        <w:tc>
          <w:tcPr>
            <w:tcW w:w="12876" w:type="dxa"/>
            <w:gridSpan w:val="12"/>
            <w:shd w:val="clear" w:color="auto" w:fill="E7E6E6"/>
            <w:tcMar>
              <w:top w:w="15" w:type="dxa"/>
              <w:left w:w="144" w:type="dxa"/>
              <w:bottom w:w="0" w:type="dxa"/>
              <w:right w:w="11" w:type="dxa"/>
            </w:tcMar>
            <w:vAlign w:val="center"/>
          </w:tcPr>
          <w:p w14:paraId="387C42D8"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sz w:val="16"/>
                <w:szCs w:val="16"/>
              </w:rPr>
              <w:t>10. Розкриття інформації та взаємодія із зацікавленими сторонами</w:t>
            </w:r>
          </w:p>
        </w:tc>
        <w:tc>
          <w:tcPr>
            <w:tcW w:w="1761" w:type="dxa"/>
            <w:shd w:val="clear" w:color="auto" w:fill="E7E6E6"/>
          </w:tcPr>
          <w:p w14:paraId="121D244D" w14:textId="77777777" w:rsidR="00AC2EEF" w:rsidRPr="00433C81" w:rsidRDefault="00AC2EEF" w:rsidP="00561371">
            <w:pPr>
              <w:spacing w:line="240" w:lineRule="auto"/>
              <w:rPr>
                <w:rFonts w:ascii="Arial" w:hAnsi="Arial" w:cs="Arial"/>
                <w:b/>
                <w:bCs/>
                <w:sz w:val="16"/>
                <w:szCs w:val="16"/>
              </w:rPr>
            </w:pPr>
          </w:p>
        </w:tc>
      </w:tr>
      <w:tr w:rsidR="001009A0" w:rsidRPr="00433C81" w14:paraId="40DB9D8C" w14:textId="77777777" w:rsidTr="001009A0">
        <w:trPr>
          <w:trHeight w:val="20"/>
        </w:trPr>
        <w:tc>
          <w:tcPr>
            <w:tcW w:w="448" w:type="dxa"/>
            <w:gridSpan w:val="2"/>
            <w:tcMar>
              <w:top w:w="15" w:type="dxa"/>
              <w:left w:w="43" w:type="dxa"/>
              <w:bottom w:w="0" w:type="dxa"/>
              <w:right w:w="11" w:type="dxa"/>
            </w:tcMar>
          </w:tcPr>
          <w:p w14:paraId="23670659"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10.1</w:t>
            </w:r>
          </w:p>
        </w:tc>
        <w:tc>
          <w:tcPr>
            <w:tcW w:w="2122" w:type="dxa"/>
            <w:tcMar>
              <w:top w:w="15" w:type="dxa"/>
              <w:left w:w="43" w:type="dxa"/>
              <w:bottom w:w="0" w:type="dxa"/>
              <w:right w:w="11" w:type="dxa"/>
            </w:tcMar>
          </w:tcPr>
          <w:p w14:paraId="426B593A"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Продовжувати впровадження </w:t>
            </w:r>
            <w:r w:rsidRPr="00433C81">
              <w:rPr>
                <w:rFonts w:ascii="Arial" w:hAnsi="Arial" w:cs="Arial"/>
                <w:kern w:val="24"/>
                <w:sz w:val="16"/>
                <w:szCs w:val="16"/>
              </w:rPr>
              <w:t>SEP</w:t>
            </w:r>
            <w:r w:rsidRPr="00433C81">
              <w:rPr>
                <w:rFonts w:ascii="Arial" w:hAnsi="Arial" w:cs="Arial"/>
                <w:kern w:val="24"/>
                <w:sz w:val="16"/>
                <w:szCs w:val="16"/>
                <w:lang w:val="ru-RU"/>
              </w:rPr>
              <w:t xml:space="preserve"> та реагувати на скарги відповідно до процедури управління скаргами.</w:t>
            </w:r>
          </w:p>
        </w:tc>
        <w:tc>
          <w:tcPr>
            <w:tcW w:w="1557" w:type="dxa"/>
            <w:tcMar>
              <w:top w:w="15" w:type="dxa"/>
              <w:left w:w="43" w:type="dxa"/>
              <w:bottom w:w="0" w:type="dxa"/>
              <w:right w:w="11" w:type="dxa"/>
            </w:tcMar>
          </w:tcPr>
          <w:p w14:paraId="2B4AEF32"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Управління скаргами та позитивна репутація КП «ТЕТ».</w:t>
            </w:r>
          </w:p>
        </w:tc>
        <w:tc>
          <w:tcPr>
            <w:tcW w:w="1680" w:type="dxa"/>
            <w:tcMar>
              <w:top w:w="15" w:type="dxa"/>
              <w:left w:w="43" w:type="dxa"/>
              <w:bottom w:w="0" w:type="dxa"/>
              <w:right w:w="11" w:type="dxa"/>
            </w:tcMar>
          </w:tcPr>
          <w:p w14:paraId="74C724EE"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PR1, PR10,</w:t>
            </w:r>
          </w:p>
          <w:p w14:paraId="16E0C183"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Записка ЄБРР щодо </w:t>
            </w:r>
            <w:proofErr w:type="spellStart"/>
            <w:r w:rsidRPr="00433C81">
              <w:rPr>
                <w:rFonts w:ascii="Arial" w:hAnsi="Arial" w:cs="Arial"/>
                <w:sz w:val="16"/>
                <w:szCs w:val="16"/>
              </w:rPr>
              <w:t>врегу-лювання</w:t>
            </w:r>
            <w:proofErr w:type="spellEnd"/>
            <w:r w:rsidRPr="00433C81">
              <w:rPr>
                <w:rFonts w:ascii="Arial" w:hAnsi="Arial" w:cs="Arial"/>
                <w:sz w:val="16"/>
                <w:szCs w:val="16"/>
              </w:rPr>
              <w:t xml:space="preserve"> скарг</w:t>
            </w:r>
          </w:p>
          <w:p w14:paraId="476C8C97"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Директива 2003/4/ЄС.</w:t>
            </w:r>
          </w:p>
        </w:tc>
        <w:tc>
          <w:tcPr>
            <w:tcW w:w="2284" w:type="dxa"/>
            <w:gridSpan w:val="2"/>
            <w:tcMar>
              <w:top w:w="15" w:type="dxa"/>
              <w:left w:w="43" w:type="dxa"/>
              <w:bottom w:w="0" w:type="dxa"/>
              <w:right w:w="11" w:type="dxa"/>
            </w:tcMar>
          </w:tcPr>
          <w:p w14:paraId="2A5A5A11"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EHS менеджер,</w:t>
            </w:r>
          </w:p>
          <w:p w14:paraId="673E1684"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Менеджер зі </w:t>
            </w:r>
            <w:proofErr w:type="spellStart"/>
            <w:r w:rsidRPr="00433C81">
              <w:rPr>
                <w:rFonts w:ascii="Arial" w:hAnsi="Arial" w:cs="Arial"/>
                <w:sz w:val="16"/>
                <w:szCs w:val="16"/>
              </w:rPr>
              <w:t>зв'язків</w:t>
            </w:r>
            <w:proofErr w:type="spellEnd"/>
            <w:r w:rsidRPr="00433C81">
              <w:rPr>
                <w:rFonts w:ascii="Arial" w:hAnsi="Arial" w:cs="Arial"/>
                <w:sz w:val="16"/>
                <w:szCs w:val="16"/>
              </w:rPr>
              <w:t xml:space="preserve"> з громадськістю.</w:t>
            </w:r>
          </w:p>
        </w:tc>
        <w:tc>
          <w:tcPr>
            <w:tcW w:w="1215" w:type="dxa"/>
            <w:gridSpan w:val="2"/>
            <w:tcMar>
              <w:top w:w="15" w:type="dxa"/>
              <w:left w:w="43" w:type="dxa"/>
              <w:bottom w:w="0" w:type="dxa"/>
              <w:right w:w="11" w:type="dxa"/>
            </w:tcMar>
          </w:tcPr>
          <w:p w14:paraId="53F2A5B6"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На етапі реконструкції.</w:t>
            </w:r>
          </w:p>
        </w:tc>
        <w:tc>
          <w:tcPr>
            <w:tcW w:w="2329" w:type="dxa"/>
            <w:tcMar>
              <w:top w:w="15" w:type="dxa"/>
              <w:left w:w="43" w:type="dxa"/>
              <w:bottom w:w="0" w:type="dxa"/>
              <w:right w:w="11" w:type="dxa"/>
            </w:tcMar>
          </w:tcPr>
          <w:p w14:paraId="1ECC1634"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Оприлюднення інформації на сайті та в соціальних мережах КП «ТЕТ».</w:t>
            </w:r>
          </w:p>
          <w:p w14:paraId="167C8FA0"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Реакція на скарги.</w:t>
            </w:r>
          </w:p>
        </w:tc>
        <w:tc>
          <w:tcPr>
            <w:tcW w:w="1241" w:type="dxa"/>
            <w:gridSpan w:val="2"/>
            <w:tcMar>
              <w:top w:w="15" w:type="dxa"/>
              <w:left w:w="43" w:type="dxa"/>
              <w:bottom w:w="0" w:type="dxa"/>
              <w:right w:w="11" w:type="dxa"/>
            </w:tcMar>
          </w:tcPr>
          <w:p w14:paraId="439EB295" w14:textId="77777777" w:rsidR="00AC2EEF" w:rsidRPr="00433C81" w:rsidRDefault="00AC2EEF" w:rsidP="00561371">
            <w:pPr>
              <w:spacing w:line="240" w:lineRule="auto"/>
              <w:rPr>
                <w:rFonts w:ascii="Arial" w:hAnsi="Arial" w:cs="Arial"/>
                <w:sz w:val="16"/>
                <w:szCs w:val="16"/>
              </w:rPr>
            </w:pPr>
          </w:p>
        </w:tc>
        <w:tc>
          <w:tcPr>
            <w:tcW w:w="1761" w:type="dxa"/>
          </w:tcPr>
          <w:p w14:paraId="3A35E694" w14:textId="77777777" w:rsidR="00AC2EEF" w:rsidRPr="00433C81" w:rsidRDefault="00AC2EEF" w:rsidP="00561371">
            <w:pPr>
              <w:spacing w:line="240" w:lineRule="auto"/>
              <w:rPr>
                <w:rFonts w:ascii="Arial" w:hAnsi="Arial" w:cs="Arial"/>
                <w:sz w:val="16"/>
                <w:szCs w:val="16"/>
              </w:rPr>
            </w:pPr>
          </w:p>
        </w:tc>
      </w:tr>
      <w:tr w:rsidR="001009A0" w:rsidRPr="00433C81" w14:paraId="5608A131" w14:textId="77777777" w:rsidTr="001009A0">
        <w:trPr>
          <w:trHeight w:val="20"/>
        </w:trPr>
        <w:tc>
          <w:tcPr>
            <w:tcW w:w="448" w:type="dxa"/>
            <w:gridSpan w:val="2"/>
            <w:tcMar>
              <w:top w:w="15" w:type="dxa"/>
              <w:left w:w="43" w:type="dxa"/>
              <w:bottom w:w="0" w:type="dxa"/>
              <w:right w:w="11" w:type="dxa"/>
            </w:tcMar>
          </w:tcPr>
          <w:p w14:paraId="4437DF46"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10.2</w:t>
            </w:r>
          </w:p>
        </w:tc>
        <w:tc>
          <w:tcPr>
            <w:tcW w:w="2122" w:type="dxa"/>
            <w:tcMar>
              <w:top w:w="15" w:type="dxa"/>
              <w:left w:w="43" w:type="dxa"/>
              <w:bottom w:w="0" w:type="dxa"/>
              <w:right w:w="11" w:type="dxa"/>
            </w:tcMar>
          </w:tcPr>
          <w:p w14:paraId="2E7D4AFC"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Інформувати стейкхолдерів про тимчасові незручності у зв'язку з проведенням відновлювальних робіт.</w:t>
            </w:r>
          </w:p>
        </w:tc>
        <w:tc>
          <w:tcPr>
            <w:tcW w:w="1557" w:type="dxa"/>
            <w:tcMar>
              <w:top w:w="15" w:type="dxa"/>
              <w:left w:w="43" w:type="dxa"/>
              <w:bottom w:w="0" w:type="dxa"/>
              <w:right w:w="11" w:type="dxa"/>
            </w:tcMar>
          </w:tcPr>
          <w:p w14:paraId="17B27520"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Попередження скарг від зацікавлених сторін, запобігання ДТП на дорогах та на території депо.</w:t>
            </w:r>
          </w:p>
        </w:tc>
        <w:tc>
          <w:tcPr>
            <w:tcW w:w="1680" w:type="dxa"/>
            <w:tcMar>
              <w:top w:w="15" w:type="dxa"/>
              <w:left w:w="43" w:type="dxa"/>
              <w:bottom w:w="0" w:type="dxa"/>
              <w:right w:w="11" w:type="dxa"/>
            </w:tcMar>
          </w:tcPr>
          <w:p w14:paraId="3443FC5B"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PR10, PR4;</w:t>
            </w:r>
          </w:p>
          <w:p w14:paraId="2F34FD96"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Політика доступу ЄБРР до інформації;</w:t>
            </w:r>
          </w:p>
          <w:p w14:paraId="1EF124C2"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tc>
        <w:tc>
          <w:tcPr>
            <w:tcW w:w="2284" w:type="dxa"/>
            <w:gridSpan w:val="2"/>
            <w:tcMar>
              <w:top w:w="15" w:type="dxa"/>
              <w:left w:w="43" w:type="dxa"/>
              <w:bottom w:w="0" w:type="dxa"/>
              <w:right w:w="11" w:type="dxa"/>
            </w:tcMar>
          </w:tcPr>
          <w:p w14:paraId="241BE1F9"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5CB8C979"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proofErr w:type="spellStart"/>
            <w:r w:rsidRPr="00433C81">
              <w:rPr>
                <w:rFonts w:ascii="Arial" w:hAnsi="Arial" w:cs="Arial"/>
                <w:sz w:val="16"/>
                <w:szCs w:val="16"/>
              </w:rPr>
              <w:t>Проєктний</w:t>
            </w:r>
            <w:proofErr w:type="spellEnd"/>
            <w:r w:rsidRPr="00433C81">
              <w:rPr>
                <w:rFonts w:ascii="Arial" w:hAnsi="Arial" w:cs="Arial"/>
                <w:sz w:val="16"/>
                <w:szCs w:val="16"/>
              </w:rPr>
              <w:t xml:space="preserve"> </w:t>
            </w:r>
            <w:proofErr w:type="spellStart"/>
            <w:r w:rsidRPr="00433C81">
              <w:rPr>
                <w:rFonts w:ascii="Arial" w:hAnsi="Arial" w:cs="Arial"/>
                <w:sz w:val="16"/>
                <w:szCs w:val="16"/>
              </w:rPr>
              <w:t>менедж</w:t>
            </w:r>
            <w:proofErr w:type="spellEnd"/>
            <w:r w:rsidRPr="00433C81">
              <w:rPr>
                <w:rFonts w:ascii="Arial" w:hAnsi="Arial" w:cs="Arial"/>
                <w:sz w:val="16"/>
                <w:szCs w:val="16"/>
              </w:rPr>
              <w:t>-мент у співпраці з Тернопільською міською радою;</w:t>
            </w:r>
          </w:p>
          <w:p w14:paraId="381613C1"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Менеджер зі </w:t>
            </w:r>
            <w:proofErr w:type="spellStart"/>
            <w:r w:rsidRPr="00433C81">
              <w:rPr>
                <w:rFonts w:ascii="Arial" w:hAnsi="Arial" w:cs="Arial"/>
                <w:sz w:val="16"/>
                <w:szCs w:val="16"/>
              </w:rPr>
              <w:t>зв'язків</w:t>
            </w:r>
            <w:proofErr w:type="spellEnd"/>
            <w:r w:rsidRPr="00433C81">
              <w:rPr>
                <w:rFonts w:ascii="Arial" w:hAnsi="Arial" w:cs="Arial"/>
                <w:sz w:val="16"/>
                <w:szCs w:val="16"/>
              </w:rPr>
              <w:t xml:space="preserve"> з громадськістю.</w:t>
            </w:r>
          </w:p>
        </w:tc>
        <w:tc>
          <w:tcPr>
            <w:tcW w:w="1215" w:type="dxa"/>
            <w:gridSpan w:val="2"/>
            <w:tcMar>
              <w:top w:w="15" w:type="dxa"/>
              <w:left w:w="43" w:type="dxa"/>
              <w:bottom w:w="0" w:type="dxa"/>
              <w:right w:w="11" w:type="dxa"/>
            </w:tcMar>
          </w:tcPr>
          <w:p w14:paraId="4200A310"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Під час реалізації проєкту.</w:t>
            </w:r>
          </w:p>
        </w:tc>
        <w:tc>
          <w:tcPr>
            <w:tcW w:w="2329" w:type="dxa"/>
            <w:tcMar>
              <w:top w:w="15" w:type="dxa"/>
              <w:left w:w="43" w:type="dxa"/>
              <w:bottom w:w="0" w:type="dxa"/>
              <w:right w:w="11" w:type="dxa"/>
            </w:tcMar>
          </w:tcPr>
          <w:p w14:paraId="2D7C6F63"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Банер з встановленим паспортом проєкту. Поінформовані зацікавлені сторони. </w:t>
            </w:r>
          </w:p>
        </w:tc>
        <w:tc>
          <w:tcPr>
            <w:tcW w:w="1241" w:type="dxa"/>
            <w:gridSpan w:val="2"/>
            <w:tcMar>
              <w:top w:w="15" w:type="dxa"/>
              <w:left w:w="43" w:type="dxa"/>
              <w:bottom w:w="0" w:type="dxa"/>
              <w:right w:w="11" w:type="dxa"/>
            </w:tcMar>
          </w:tcPr>
          <w:p w14:paraId="19C9E2E3" w14:textId="77777777" w:rsidR="00AC2EEF" w:rsidRPr="00433C81" w:rsidRDefault="00AC2EEF" w:rsidP="00561371">
            <w:pPr>
              <w:spacing w:line="240" w:lineRule="auto"/>
              <w:rPr>
                <w:rFonts w:ascii="Arial" w:hAnsi="Arial" w:cs="Arial"/>
                <w:sz w:val="16"/>
                <w:szCs w:val="16"/>
              </w:rPr>
            </w:pPr>
          </w:p>
        </w:tc>
        <w:tc>
          <w:tcPr>
            <w:tcW w:w="1761" w:type="dxa"/>
          </w:tcPr>
          <w:p w14:paraId="7111E199" w14:textId="77777777" w:rsidR="00AC2EEF" w:rsidRPr="00433C81" w:rsidRDefault="00AC2EEF" w:rsidP="00561371">
            <w:pPr>
              <w:spacing w:line="240" w:lineRule="auto"/>
              <w:rPr>
                <w:rFonts w:ascii="Arial" w:hAnsi="Arial" w:cs="Arial"/>
                <w:sz w:val="16"/>
                <w:szCs w:val="16"/>
              </w:rPr>
            </w:pPr>
          </w:p>
        </w:tc>
      </w:tr>
      <w:tr w:rsidR="001009A0" w:rsidRPr="00433C81" w14:paraId="0EDECE6A" w14:textId="77777777" w:rsidTr="001009A0">
        <w:trPr>
          <w:trHeight w:val="20"/>
        </w:trPr>
        <w:tc>
          <w:tcPr>
            <w:tcW w:w="448" w:type="dxa"/>
            <w:gridSpan w:val="2"/>
            <w:tcMar>
              <w:top w:w="15" w:type="dxa"/>
              <w:left w:w="43" w:type="dxa"/>
              <w:bottom w:w="0" w:type="dxa"/>
              <w:right w:w="11" w:type="dxa"/>
            </w:tcMar>
          </w:tcPr>
          <w:p w14:paraId="241CC352"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10.3</w:t>
            </w:r>
          </w:p>
        </w:tc>
        <w:tc>
          <w:tcPr>
            <w:tcW w:w="2122" w:type="dxa"/>
            <w:tcMar>
              <w:top w:w="15" w:type="dxa"/>
              <w:left w:w="43" w:type="dxa"/>
              <w:bottom w:w="0" w:type="dxa"/>
              <w:right w:w="11" w:type="dxa"/>
            </w:tcMar>
          </w:tcPr>
          <w:p w14:paraId="7E7DF78D"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Готувати щорічний екологічний та соціальний звіт.</w:t>
            </w:r>
          </w:p>
        </w:tc>
        <w:tc>
          <w:tcPr>
            <w:tcW w:w="1557" w:type="dxa"/>
            <w:tcMar>
              <w:top w:w="15" w:type="dxa"/>
              <w:left w:w="43" w:type="dxa"/>
              <w:bottom w:w="0" w:type="dxa"/>
              <w:right w:w="11" w:type="dxa"/>
            </w:tcMar>
          </w:tcPr>
          <w:p w14:paraId="418EE976" w14:textId="77777777" w:rsidR="00AC2EEF" w:rsidRPr="00433C81" w:rsidRDefault="00AC2EEF" w:rsidP="00561371">
            <w:pPr>
              <w:pStyle w:val="aff7"/>
              <w:spacing w:beforeAutospacing="0" w:after="0" w:afterAutospacing="0"/>
              <w:rPr>
                <w:rFonts w:ascii="Arial" w:hAnsi="Arial" w:cs="Arial"/>
                <w:kern w:val="24"/>
                <w:sz w:val="16"/>
                <w:szCs w:val="16"/>
                <w:lang w:val="ru-RU"/>
              </w:rPr>
            </w:pPr>
            <w:proofErr w:type="gramStart"/>
            <w:r w:rsidRPr="00433C81">
              <w:rPr>
                <w:rFonts w:ascii="Arial" w:hAnsi="Arial" w:cs="Arial"/>
                <w:kern w:val="24"/>
                <w:sz w:val="16"/>
                <w:szCs w:val="16"/>
                <w:lang w:val="ru-RU"/>
              </w:rPr>
              <w:t>Тримати акціонерів і кредиторів в курсі суттєвих, екологічних та соціальних питань.</w:t>
            </w:r>
            <w:proofErr w:type="gramEnd"/>
          </w:p>
        </w:tc>
        <w:tc>
          <w:tcPr>
            <w:tcW w:w="1680" w:type="dxa"/>
            <w:tcMar>
              <w:top w:w="15" w:type="dxa"/>
              <w:left w:w="43" w:type="dxa"/>
              <w:bottom w:w="0" w:type="dxa"/>
              <w:right w:w="11" w:type="dxa"/>
            </w:tcMar>
          </w:tcPr>
          <w:p w14:paraId="229F3CD8"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ЄБРР PR1, PR10  </w:t>
            </w:r>
          </w:p>
          <w:p w14:paraId="51EDF04D"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НДТ.</w:t>
            </w:r>
          </w:p>
        </w:tc>
        <w:tc>
          <w:tcPr>
            <w:tcW w:w="2284" w:type="dxa"/>
            <w:gridSpan w:val="2"/>
            <w:tcMar>
              <w:top w:w="15" w:type="dxa"/>
              <w:left w:w="43" w:type="dxa"/>
              <w:bottom w:w="0" w:type="dxa"/>
              <w:right w:w="11" w:type="dxa"/>
            </w:tcMar>
          </w:tcPr>
          <w:p w14:paraId="30289EE7"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Внутрішні ресурси за допомогою проєктної компанії. </w:t>
            </w:r>
          </w:p>
          <w:p w14:paraId="2164D119"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Менеджер зі </w:t>
            </w:r>
            <w:proofErr w:type="spellStart"/>
            <w:r w:rsidRPr="00433C81">
              <w:rPr>
                <w:rFonts w:ascii="Arial" w:hAnsi="Arial" w:cs="Arial"/>
                <w:sz w:val="16"/>
                <w:szCs w:val="16"/>
              </w:rPr>
              <w:t>зв'язків</w:t>
            </w:r>
            <w:proofErr w:type="spellEnd"/>
            <w:r w:rsidRPr="00433C81">
              <w:rPr>
                <w:rFonts w:ascii="Arial" w:hAnsi="Arial" w:cs="Arial"/>
                <w:sz w:val="16"/>
                <w:szCs w:val="16"/>
              </w:rPr>
              <w:t xml:space="preserve"> з громадськістю, </w:t>
            </w:r>
            <w:proofErr w:type="spellStart"/>
            <w:r w:rsidRPr="00433C81">
              <w:rPr>
                <w:rFonts w:ascii="Arial" w:hAnsi="Arial" w:cs="Arial"/>
                <w:sz w:val="16"/>
                <w:szCs w:val="16"/>
              </w:rPr>
              <w:t>проєктний</w:t>
            </w:r>
            <w:proofErr w:type="spellEnd"/>
            <w:r w:rsidRPr="00433C81">
              <w:rPr>
                <w:rFonts w:ascii="Arial" w:hAnsi="Arial" w:cs="Arial"/>
                <w:sz w:val="16"/>
                <w:szCs w:val="16"/>
              </w:rPr>
              <w:t xml:space="preserve"> менеджер.</w:t>
            </w:r>
          </w:p>
        </w:tc>
        <w:tc>
          <w:tcPr>
            <w:tcW w:w="1215" w:type="dxa"/>
            <w:gridSpan w:val="2"/>
            <w:tcMar>
              <w:top w:w="15" w:type="dxa"/>
              <w:left w:w="43" w:type="dxa"/>
              <w:bottom w:w="0" w:type="dxa"/>
              <w:right w:w="11" w:type="dxa"/>
            </w:tcMar>
          </w:tcPr>
          <w:p w14:paraId="33B66301"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Триває протягом всього терміну дії проєкту. Протягом 90 днів після кожного календарного року.</w:t>
            </w:r>
          </w:p>
        </w:tc>
        <w:tc>
          <w:tcPr>
            <w:tcW w:w="2329" w:type="dxa"/>
            <w:tcMar>
              <w:top w:w="15" w:type="dxa"/>
              <w:left w:w="43" w:type="dxa"/>
              <w:bottom w:w="0" w:type="dxa"/>
              <w:right w:w="11" w:type="dxa"/>
            </w:tcMar>
          </w:tcPr>
          <w:p w14:paraId="7700FCAB"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Щорічний екологічний та соціальний звіт буде оприлюднено на сайті підприємства.</w:t>
            </w:r>
          </w:p>
        </w:tc>
        <w:tc>
          <w:tcPr>
            <w:tcW w:w="1241" w:type="dxa"/>
            <w:gridSpan w:val="2"/>
            <w:tcMar>
              <w:top w:w="15" w:type="dxa"/>
              <w:left w:w="43" w:type="dxa"/>
              <w:bottom w:w="0" w:type="dxa"/>
              <w:right w:w="11" w:type="dxa"/>
            </w:tcMar>
          </w:tcPr>
          <w:p w14:paraId="7BEA2E1E" w14:textId="77777777" w:rsidR="00AC2EEF" w:rsidRPr="00433C81" w:rsidRDefault="00AC2EEF" w:rsidP="00561371">
            <w:pPr>
              <w:spacing w:line="240" w:lineRule="auto"/>
              <w:rPr>
                <w:rFonts w:ascii="Arial" w:hAnsi="Arial" w:cs="Arial"/>
                <w:sz w:val="16"/>
                <w:szCs w:val="16"/>
              </w:rPr>
            </w:pPr>
          </w:p>
        </w:tc>
        <w:tc>
          <w:tcPr>
            <w:tcW w:w="1761" w:type="dxa"/>
          </w:tcPr>
          <w:p w14:paraId="0AF46E5E" w14:textId="24EE1B14"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Звіт за 2024 р. підготовлено</w:t>
            </w:r>
            <w:r w:rsidR="00E41F28">
              <w:rPr>
                <w:rFonts w:ascii="Arial" w:hAnsi="Arial" w:cs="Arial"/>
                <w:sz w:val="16"/>
                <w:szCs w:val="16"/>
              </w:rPr>
              <w:t xml:space="preserve"> та </w:t>
            </w:r>
            <w:r w:rsidRPr="00433C81">
              <w:rPr>
                <w:rFonts w:ascii="Arial" w:hAnsi="Arial" w:cs="Arial"/>
                <w:sz w:val="16"/>
                <w:szCs w:val="16"/>
              </w:rPr>
              <w:t>оприлюднено на сайті</w:t>
            </w:r>
            <w:r w:rsidR="00CF19AF">
              <w:rPr>
                <w:rFonts w:ascii="Arial" w:hAnsi="Arial" w:cs="Arial"/>
                <w:sz w:val="16"/>
                <w:szCs w:val="16"/>
              </w:rPr>
              <w:t xml:space="preserve"> </w:t>
            </w:r>
            <w:hyperlink r:id="rId18" w:history="1">
              <w:r w:rsidR="00CF19AF" w:rsidRPr="00CF19AF">
                <w:rPr>
                  <w:rStyle w:val="a5"/>
                  <w:rFonts w:ascii="Arial" w:hAnsi="Arial" w:cs="Arial"/>
                  <w:sz w:val="16"/>
                  <w:szCs w:val="16"/>
                </w:rPr>
                <w:t>посилання</w:t>
              </w:r>
            </w:hyperlink>
            <w:r w:rsidRPr="00433C81">
              <w:rPr>
                <w:rFonts w:ascii="Arial" w:hAnsi="Arial" w:cs="Arial"/>
                <w:sz w:val="16"/>
                <w:szCs w:val="16"/>
              </w:rPr>
              <w:t>.</w:t>
            </w:r>
          </w:p>
          <w:p w14:paraId="5E3ABFD9"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Звіт за 2025 р. - на етапі рецензування.</w:t>
            </w:r>
          </w:p>
        </w:tc>
      </w:tr>
      <w:tr w:rsidR="001009A0" w:rsidRPr="00433C81" w14:paraId="0946A66F" w14:textId="77777777" w:rsidTr="00767A60">
        <w:trPr>
          <w:trHeight w:val="20"/>
        </w:trPr>
        <w:tc>
          <w:tcPr>
            <w:tcW w:w="14637" w:type="dxa"/>
            <w:gridSpan w:val="13"/>
            <w:shd w:val="clear" w:color="auto" w:fill="E7E6E6"/>
            <w:tcMar>
              <w:top w:w="15" w:type="dxa"/>
              <w:left w:w="144" w:type="dxa"/>
              <w:bottom w:w="0" w:type="dxa"/>
              <w:right w:w="11" w:type="dxa"/>
            </w:tcMar>
            <w:vAlign w:val="center"/>
          </w:tcPr>
          <w:p w14:paraId="0DCCEA56" w14:textId="1A8D2EB4" w:rsidR="001009A0" w:rsidRPr="00433C81" w:rsidRDefault="001009A0" w:rsidP="00561371">
            <w:pPr>
              <w:spacing w:line="240" w:lineRule="auto"/>
              <w:rPr>
                <w:rFonts w:ascii="Arial" w:hAnsi="Arial" w:cs="Arial"/>
                <w:b/>
                <w:bCs/>
                <w:sz w:val="16"/>
                <w:szCs w:val="16"/>
              </w:rPr>
            </w:pPr>
            <w:r w:rsidRPr="00433C81">
              <w:rPr>
                <w:rFonts w:ascii="Arial" w:hAnsi="Arial" w:cs="Arial"/>
                <w:b/>
                <w:bCs/>
                <w:sz w:val="16"/>
                <w:szCs w:val="16"/>
              </w:rPr>
              <w:t>Фаза експлуатації</w:t>
            </w:r>
          </w:p>
        </w:tc>
      </w:tr>
      <w:tr w:rsidR="001009A0" w:rsidRPr="00433C81" w14:paraId="07134C4E" w14:textId="77777777" w:rsidTr="007B0082">
        <w:trPr>
          <w:trHeight w:val="20"/>
        </w:trPr>
        <w:tc>
          <w:tcPr>
            <w:tcW w:w="14637" w:type="dxa"/>
            <w:gridSpan w:val="13"/>
            <w:shd w:val="clear" w:color="auto" w:fill="E7E6E6"/>
            <w:tcMar>
              <w:top w:w="15" w:type="dxa"/>
              <w:left w:w="144" w:type="dxa"/>
              <w:bottom w:w="0" w:type="dxa"/>
              <w:right w:w="11" w:type="dxa"/>
            </w:tcMar>
            <w:vAlign w:val="center"/>
          </w:tcPr>
          <w:p w14:paraId="1A9FFF56" w14:textId="32651A7E" w:rsidR="001009A0" w:rsidRPr="00433C81" w:rsidRDefault="001009A0" w:rsidP="00561371">
            <w:pPr>
              <w:spacing w:line="240" w:lineRule="auto"/>
              <w:rPr>
                <w:rFonts w:ascii="Arial" w:hAnsi="Arial" w:cs="Arial"/>
                <w:b/>
                <w:bCs/>
                <w:sz w:val="16"/>
                <w:szCs w:val="16"/>
              </w:rPr>
            </w:pPr>
            <w:r w:rsidRPr="00433C81">
              <w:rPr>
                <w:rFonts w:ascii="Arial" w:hAnsi="Arial" w:cs="Arial"/>
                <w:b/>
                <w:bCs/>
                <w:sz w:val="16"/>
                <w:szCs w:val="16"/>
              </w:rPr>
              <w:t>1. Оцінка та управління екологічними та соціальними впливами і проблемами</w:t>
            </w:r>
          </w:p>
        </w:tc>
      </w:tr>
      <w:tr w:rsidR="001009A0" w:rsidRPr="00433C81" w14:paraId="11D7FC73" w14:textId="77777777" w:rsidTr="001009A0">
        <w:trPr>
          <w:trHeight w:val="20"/>
        </w:trPr>
        <w:tc>
          <w:tcPr>
            <w:tcW w:w="448" w:type="dxa"/>
            <w:gridSpan w:val="2"/>
            <w:tcMar>
              <w:top w:w="15" w:type="dxa"/>
              <w:left w:w="43" w:type="dxa"/>
              <w:bottom w:w="0" w:type="dxa"/>
              <w:right w:w="11" w:type="dxa"/>
            </w:tcMar>
          </w:tcPr>
          <w:p w14:paraId="0A62F972"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1.1</w:t>
            </w:r>
          </w:p>
        </w:tc>
        <w:tc>
          <w:tcPr>
            <w:tcW w:w="2122" w:type="dxa"/>
            <w:tcMar>
              <w:top w:w="15" w:type="dxa"/>
              <w:left w:w="43" w:type="dxa"/>
              <w:bottom w:w="0" w:type="dxa"/>
              <w:right w:w="11" w:type="dxa"/>
            </w:tcMar>
          </w:tcPr>
          <w:p w14:paraId="12084B3B"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lang w:val="ru-RU"/>
              </w:rPr>
              <w:t xml:space="preserve">Висвітлювання всіх екологічних та соціальних питань, запропонованих проєктних операцій </w:t>
            </w:r>
            <w:r w:rsidRPr="00433C81">
              <w:rPr>
                <w:rFonts w:ascii="Arial" w:hAnsi="Arial" w:cs="Arial"/>
                <w:kern w:val="24"/>
                <w:sz w:val="16"/>
                <w:szCs w:val="16"/>
                <w:lang w:val="ru-RU"/>
              </w:rPr>
              <w:lastRenderedPageBreak/>
              <w:t xml:space="preserve">впровадженою </w:t>
            </w:r>
            <w:r w:rsidRPr="00433C81">
              <w:rPr>
                <w:rFonts w:ascii="Arial" w:hAnsi="Arial" w:cs="Arial"/>
                <w:kern w:val="24"/>
                <w:sz w:val="16"/>
                <w:szCs w:val="16"/>
              </w:rPr>
              <w:t>ССЕУ КП «ТЕТ».</w:t>
            </w:r>
          </w:p>
        </w:tc>
        <w:tc>
          <w:tcPr>
            <w:tcW w:w="1557" w:type="dxa"/>
            <w:tcMar>
              <w:top w:w="15" w:type="dxa"/>
              <w:left w:w="43" w:type="dxa"/>
              <w:bottom w:w="0" w:type="dxa"/>
              <w:right w:w="11" w:type="dxa"/>
            </w:tcMar>
          </w:tcPr>
          <w:p w14:paraId="633ACE7A"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lastRenderedPageBreak/>
              <w:t xml:space="preserve">Ефективна ССЕУ допоможе в управлінні використанням </w:t>
            </w:r>
            <w:r w:rsidRPr="00433C81">
              <w:rPr>
                <w:rFonts w:ascii="Arial" w:hAnsi="Arial" w:cs="Arial"/>
                <w:kern w:val="24"/>
                <w:sz w:val="16"/>
                <w:szCs w:val="16"/>
                <w:lang w:val="ru-RU"/>
              </w:rPr>
              <w:lastRenderedPageBreak/>
              <w:t>природних ресурсів та дотриманні вимог законодавства.</w:t>
            </w:r>
          </w:p>
        </w:tc>
        <w:tc>
          <w:tcPr>
            <w:tcW w:w="1680" w:type="dxa"/>
            <w:tcMar>
              <w:top w:w="15" w:type="dxa"/>
              <w:left w:w="43" w:type="dxa"/>
              <w:bottom w:w="0" w:type="dxa"/>
              <w:right w:w="11" w:type="dxa"/>
            </w:tcMar>
          </w:tcPr>
          <w:p w14:paraId="6210196D"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lastRenderedPageBreak/>
              <w:t>ЄБРР PR1, PR10;</w:t>
            </w:r>
          </w:p>
          <w:p w14:paraId="1EAC5526"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ISO 14001.</w:t>
            </w:r>
          </w:p>
        </w:tc>
        <w:tc>
          <w:tcPr>
            <w:tcW w:w="2284" w:type="dxa"/>
            <w:gridSpan w:val="2"/>
            <w:tcMar>
              <w:top w:w="15" w:type="dxa"/>
              <w:left w:w="43" w:type="dxa"/>
              <w:bottom w:w="0" w:type="dxa"/>
              <w:right w:w="11" w:type="dxa"/>
            </w:tcMar>
          </w:tcPr>
          <w:p w14:paraId="544B5185"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6883366D"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EHS менеджер.</w:t>
            </w:r>
          </w:p>
        </w:tc>
        <w:tc>
          <w:tcPr>
            <w:tcW w:w="1215" w:type="dxa"/>
            <w:gridSpan w:val="2"/>
            <w:tcMar>
              <w:top w:w="15" w:type="dxa"/>
              <w:left w:w="43" w:type="dxa"/>
              <w:bottom w:w="0" w:type="dxa"/>
              <w:right w:w="11" w:type="dxa"/>
            </w:tcMar>
          </w:tcPr>
          <w:p w14:paraId="0CCBEF02"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На постійній основі.</w:t>
            </w:r>
          </w:p>
        </w:tc>
        <w:tc>
          <w:tcPr>
            <w:tcW w:w="2329" w:type="dxa"/>
            <w:tcMar>
              <w:top w:w="15" w:type="dxa"/>
              <w:left w:w="43" w:type="dxa"/>
              <w:bottom w:w="0" w:type="dxa"/>
              <w:right w:w="11" w:type="dxa"/>
            </w:tcMar>
          </w:tcPr>
          <w:p w14:paraId="069CD96D"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 xml:space="preserve">Вся документація, що охоплює ССЕУ за стандартом ISO 14001: Політика, реєстр екологічних ризиків, </w:t>
            </w:r>
            <w:r w:rsidRPr="00433C81">
              <w:rPr>
                <w:rFonts w:ascii="Arial" w:hAnsi="Arial" w:cs="Arial"/>
                <w:kern w:val="24"/>
                <w:sz w:val="16"/>
                <w:szCs w:val="16"/>
              </w:rPr>
              <w:lastRenderedPageBreak/>
              <w:t>процедури, звіти, внутрішні аудити тощо.</w:t>
            </w:r>
          </w:p>
        </w:tc>
        <w:tc>
          <w:tcPr>
            <w:tcW w:w="1241" w:type="dxa"/>
            <w:gridSpan w:val="2"/>
            <w:tcMar>
              <w:top w:w="15" w:type="dxa"/>
              <w:left w:w="43" w:type="dxa"/>
              <w:bottom w:w="0" w:type="dxa"/>
              <w:right w:w="11" w:type="dxa"/>
            </w:tcMar>
          </w:tcPr>
          <w:p w14:paraId="4A4DD8D4"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kern w:val="24"/>
                <w:sz w:val="16"/>
                <w:szCs w:val="16"/>
              </w:rPr>
              <w:lastRenderedPageBreak/>
              <w:t> </w:t>
            </w:r>
          </w:p>
        </w:tc>
        <w:tc>
          <w:tcPr>
            <w:tcW w:w="1761" w:type="dxa"/>
          </w:tcPr>
          <w:p w14:paraId="278419A1" w14:textId="77777777" w:rsidR="00AC2EEF" w:rsidRPr="00433C81" w:rsidRDefault="00AC2EEF" w:rsidP="00561371">
            <w:pPr>
              <w:spacing w:line="240" w:lineRule="auto"/>
              <w:rPr>
                <w:rFonts w:ascii="Arial" w:hAnsi="Arial" w:cs="Arial"/>
                <w:b/>
                <w:bCs/>
                <w:kern w:val="24"/>
                <w:sz w:val="16"/>
                <w:szCs w:val="16"/>
              </w:rPr>
            </w:pPr>
          </w:p>
        </w:tc>
      </w:tr>
      <w:tr w:rsidR="00A470D1" w:rsidRPr="00433C81" w14:paraId="4E7C3525" w14:textId="77777777" w:rsidTr="00A82C76">
        <w:trPr>
          <w:trHeight w:val="20"/>
        </w:trPr>
        <w:tc>
          <w:tcPr>
            <w:tcW w:w="14637" w:type="dxa"/>
            <w:gridSpan w:val="13"/>
            <w:shd w:val="clear" w:color="auto" w:fill="E7E6E6"/>
            <w:tcMar>
              <w:top w:w="15" w:type="dxa"/>
              <w:left w:w="144" w:type="dxa"/>
              <w:bottom w:w="0" w:type="dxa"/>
              <w:right w:w="11" w:type="dxa"/>
            </w:tcMar>
            <w:vAlign w:val="center"/>
          </w:tcPr>
          <w:p w14:paraId="62255D61" w14:textId="6A39A817" w:rsidR="00A470D1" w:rsidRPr="00433C81" w:rsidRDefault="00A470D1" w:rsidP="00561371">
            <w:pPr>
              <w:spacing w:line="240" w:lineRule="auto"/>
              <w:rPr>
                <w:rFonts w:ascii="Arial" w:hAnsi="Arial" w:cs="Arial"/>
                <w:b/>
                <w:bCs/>
                <w:sz w:val="16"/>
                <w:szCs w:val="16"/>
              </w:rPr>
            </w:pPr>
            <w:r w:rsidRPr="00433C81">
              <w:rPr>
                <w:rFonts w:ascii="Arial" w:hAnsi="Arial" w:cs="Arial"/>
                <w:b/>
                <w:bCs/>
                <w:sz w:val="16"/>
                <w:szCs w:val="16"/>
              </w:rPr>
              <w:lastRenderedPageBreak/>
              <w:t>2. Праця та умови праці</w:t>
            </w:r>
          </w:p>
        </w:tc>
      </w:tr>
      <w:tr w:rsidR="001009A0" w:rsidRPr="00433C81" w14:paraId="23850DCB" w14:textId="77777777" w:rsidTr="001009A0">
        <w:trPr>
          <w:trHeight w:val="20"/>
        </w:trPr>
        <w:tc>
          <w:tcPr>
            <w:tcW w:w="448" w:type="dxa"/>
            <w:gridSpan w:val="2"/>
            <w:tcMar>
              <w:top w:w="15" w:type="dxa"/>
              <w:left w:w="43" w:type="dxa"/>
              <w:bottom w:w="0" w:type="dxa"/>
              <w:right w:w="11" w:type="dxa"/>
            </w:tcMar>
          </w:tcPr>
          <w:p w14:paraId="0E0F9D4B"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2.1</w:t>
            </w:r>
          </w:p>
        </w:tc>
        <w:tc>
          <w:tcPr>
            <w:tcW w:w="2122" w:type="dxa"/>
            <w:tcMar>
              <w:top w:w="15" w:type="dxa"/>
              <w:left w:w="43" w:type="dxa"/>
              <w:bottom w:w="0" w:type="dxa"/>
              <w:right w:w="11" w:type="dxa"/>
            </w:tcMar>
          </w:tcPr>
          <w:p w14:paraId="0811F95A"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Продовжуйте впровадження ефективного механізму розгляду скарг для штатних працівників та працівників субпідрядників. </w:t>
            </w:r>
          </w:p>
          <w:p w14:paraId="3497A087"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Проаналізуйте записи скарг. Оцініть процедуру розгляду скарги. </w:t>
            </w:r>
          </w:p>
        </w:tc>
        <w:tc>
          <w:tcPr>
            <w:tcW w:w="1557" w:type="dxa"/>
            <w:tcMar>
              <w:top w:w="15" w:type="dxa"/>
              <w:left w:w="43" w:type="dxa"/>
              <w:bottom w:w="0" w:type="dxa"/>
              <w:right w:w="11" w:type="dxa"/>
            </w:tcMar>
          </w:tcPr>
          <w:p w14:paraId="37F622AD"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lang w:val="ru-RU"/>
              </w:rPr>
              <w:t xml:space="preserve">Забезпечення відповідності діяльності підрядника вимогам політики кредитора. </w:t>
            </w:r>
            <w:r w:rsidRPr="00433C81">
              <w:rPr>
                <w:rFonts w:ascii="Arial" w:hAnsi="Arial" w:cs="Arial"/>
                <w:kern w:val="24"/>
                <w:sz w:val="16"/>
                <w:szCs w:val="16"/>
              </w:rPr>
              <w:t>Репутаційний ризик.</w:t>
            </w:r>
          </w:p>
        </w:tc>
        <w:tc>
          <w:tcPr>
            <w:tcW w:w="1680" w:type="dxa"/>
            <w:tcMar>
              <w:top w:w="15" w:type="dxa"/>
              <w:left w:w="43" w:type="dxa"/>
              <w:bottom w:w="0" w:type="dxa"/>
              <w:right w:w="11" w:type="dxa"/>
            </w:tcMar>
          </w:tcPr>
          <w:p w14:paraId="789D1332"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ЄБРР PR2, PR4; </w:t>
            </w:r>
          </w:p>
          <w:p w14:paraId="3CF668E3"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конвенції МОП;</w:t>
            </w:r>
          </w:p>
          <w:p w14:paraId="5422B2BE"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НДТ.</w:t>
            </w:r>
          </w:p>
        </w:tc>
        <w:tc>
          <w:tcPr>
            <w:tcW w:w="2284" w:type="dxa"/>
            <w:gridSpan w:val="2"/>
            <w:tcMar>
              <w:top w:w="15" w:type="dxa"/>
              <w:left w:w="43" w:type="dxa"/>
              <w:bottom w:w="0" w:type="dxa"/>
              <w:right w:w="11" w:type="dxa"/>
            </w:tcMar>
          </w:tcPr>
          <w:p w14:paraId="522FFA8A"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Внутрішні ресурси; </w:t>
            </w:r>
          </w:p>
          <w:p w14:paraId="15AB5FF8"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Менеджер з персоналу компанії; </w:t>
            </w:r>
          </w:p>
          <w:p w14:paraId="6A8D6CC8"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Проєктний менеджер.</w:t>
            </w:r>
          </w:p>
        </w:tc>
        <w:tc>
          <w:tcPr>
            <w:tcW w:w="1215" w:type="dxa"/>
            <w:gridSpan w:val="2"/>
            <w:tcMar>
              <w:top w:w="15" w:type="dxa"/>
              <w:left w:w="43" w:type="dxa"/>
              <w:bottom w:w="0" w:type="dxa"/>
              <w:right w:w="11" w:type="dxa"/>
            </w:tcMar>
          </w:tcPr>
          <w:p w14:paraId="4E931DA1"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 xml:space="preserve">Перед реконструкцією. </w:t>
            </w:r>
          </w:p>
        </w:tc>
        <w:tc>
          <w:tcPr>
            <w:tcW w:w="2329" w:type="dxa"/>
            <w:tcMar>
              <w:top w:w="15" w:type="dxa"/>
              <w:left w:w="43" w:type="dxa"/>
              <w:bottom w:w="0" w:type="dxa"/>
              <w:right w:w="11" w:type="dxa"/>
            </w:tcMar>
          </w:tcPr>
          <w:p w14:paraId="7CE495AE"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lang w:val="ru-RU"/>
              </w:rPr>
              <w:t xml:space="preserve">Діє ефективний механізм розгляду скарг. </w:t>
            </w:r>
            <w:r w:rsidRPr="00433C81">
              <w:rPr>
                <w:rFonts w:ascii="Arial" w:hAnsi="Arial" w:cs="Arial"/>
                <w:kern w:val="24"/>
                <w:sz w:val="16"/>
                <w:szCs w:val="16"/>
              </w:rPr>
              <w:t>Оновлення процедури розгляду скарг.</w:t>
            </w:r>
          </w:p>
        </w:tc>
        <w:tc>
          <w:tcPr>
            <w:tcW w:w="1241" w:type="dxa"/>
            <w:gridSpan w:val="2"/>
            <w:tcMar>
              <w:top w:w="15" w:type="dxa"/>
              <w:left w:w="43" w:type="dxa"/>
              <w:bottom w:w="0" w:type="dxa"/>
              <w:right w:w="11" w:type="dxa"/>
            </w:tcMar>
          </w:tcPr>
          <w:p w14:paraId="684F3F80" w14:textId="77777777" w:rsidR="00AC2EEF" w:rsidRPr="00433C81" w:rsidRDefault="00AC2EEF" w:rsidP="00561371">
            <w:pPr>
              <w:spacing w:line="240" w:lineRule="auto"/>
              <w:rPr>
                <w:rFonts w:ascii="Arial" w:hAnsi="Arial" w:cs="Arial"/>
                <w:sz w:val="16"/>
                <w:szCs w:val="16"/>
              </w:rPr>
            </w:pPr>
          </w:p>
        </w:tc>
        <w:tc>
          <w:tcPr>
            <w:tcW w:w="1761" w:type="dxa"/>
          </w:tcPr>
          <w:p w14:paraId="4344051D" w14:textId="77777777" w:rsidR="00AC2EEF" w:rsidRPr="00433C81" w:rsidRDefault="00AC2EEF" w:rsidP="00561371">
            <w:pPr>
              <w:spacing w:line="240" w:lineRule="auto"/>
              <w:rPr>
                <w:rFonts w:ascii="Arial" w:hAnsi="Arial" w:cs="Arial"/>
                <w:sz w:val="16"/>
                <w:szCs w:val="16"/>
              </w:rPr>
            </w:pPr>
          </w:p>
        </w:tc>
      </w:tr>
      <w:tr w:rsidR="00A470D1" w:rsidRPr="00433C81" w14:paraId="04F8D8AA" w14:textId="77777777" w:rsidTr="003B34E9">
        <w:trPr>
          <w:trHeight w:val="20"/>
        </w:trPr>
        <w:tc>
          <w:tcPr>
            <w:tcW w:w="14637" w:type="dxa"/>
            <w:gridSpan w:val="13"/>
            <w:shd w:val="clear" w:color="auto" w:fill="E7E6E6"/>
            <w:tcMar>
              <w:top w:w="15" w:type="dxa"/>
              <w:left w:w="144" w:type="dxa"/>
              <w:bottom w:w="0" w:type="dxa"/>
              <w:right w:w="11" w:type="dxa"/>
            </w:tcMar>
            <w:vAlign w:val="center"/>
          </w:tcPr>
          <w:p w14:paraId="319D920D" w14:textId="5C553302" w:rsidR="00A470D1" w:rsidRPr="00433C81" w:rsidRDefault="00A470D1" w:rsidP="00561371">
            <w:pPr>
              <w:spacing w:line="240" w:lineRule="auto"/>
              <w:rPr>
                <w:rFonts w:ascii="Arial" w:hAnsi="Arial" w:cs="Arial"/>
                <w:b/>
                <w:bCs/>
                <w:sz w:val="16"/>
                <w:szCs w:val="16"/>
              </w:rPr>
            </w:pPr>
            <w:r w:rsidRPr="00433C81">
              <w:rPr>
                <w:rFonts w:ascii="Arial" w:hAnsi="Arial" w:cs="Arial"/>
                <w:b/>
                <w:bCs/>
                <w:sz w:val="16"/>
                <w:szCs w:val="16"/>
              </w:rPr>
              <w:t xml:space="preserve">3. </w:t>
            </w:r>
            <w:proofErr w:type="spellStart"/>
            <w:r w:rsidRPr="00433C81">
              <w:rPr>
                <w:rFonts w:ascii="Arial" w:hAnsi="Arial" w:cs="Arial"/>
                <w:b/>
                <w:bCs/>
                <w:sz w:val="16"/>
                <w:szCs w:val="16"/>
              </w:rPr>
              <w:t>Ресурсоефективність</w:t>
            </w:r>
            <w:proofErr w:type="spellEnd"/>
            <w:r w:rsidRPr="00433C81">
              <w:rPr>
                <w:rFonts w:ascii="Arial" w:hAnsi="Arial" w:cs="Arial"/>
                <w:b/>
                <w:bCs/>
                <w:sz w:val="16"/>
                <w:szCs w:val="16"/>
              </w:rPr>
              <w:t>, запобігання та контроль забруднення</w:t>
            </w:r>
          </w:p>
        </w:tc>
      </w:tr>
      <w:tr w:rsidR="001009A0" w:rsidRPr="00433C81" w14:paraId="76361276" w14:textId="77777777" w:rsidTr="001009A0">
        <w:trPr>
          <w:trHeight w:val="20"/>
        </w:trPr>
        <w:tc>
          <w:tcPr>
            <w:tcW w:w="448" w:type="dxa"/>
            <w:gridSpan w:val="2"/>
            <w:tcMar>
              <w:top w:w="15" w:type="dxa"/>
              <w:left w:w="43" w:type="dxa"/>
              <w:bottom w:w="0" w:type="dxa"/>
              <w:right w:w="11" w:type="dxa"/>
            </w:tcMar>
          </w:tcPr>
          <w:p w14:paraId="599CA05D"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3.1</w:t>
            </w:r>
          </w:p>
        </w:tc>
        <w:tc>
          <w:tcPr>
            <w:tcW w:w="2122" w:type="dxa"/>
            <w:tcMar>
              <w:top w:w="15" w:type="dxa"/>
              <w:left w:w="43" w:type="dxa"/>
              <w:bottom w:w="0" w:type="dxa"/>
              <w:right w:w="11" w:type="dxa"/>
            </w:tcMar>
          </w:tcPr>
          <w:p w14:paraId="68C0E8DF"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 xml:space="preserve">Забезпечити належне управління утворенням та утилізацією твердих побутових відходів під час реалізації проєкту, приділяючи особливу увагу небезпечним відходам. </w:t>
            </w:r>
          </w:p>
          <w:p w14:paraId="4BB2B217"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Оновити План управління відходами, а також оновити інвентаризацію відходів ПАТ «ТЕТ» для обліку нових утворень відходів після реалізації проєкту.</w:t>
            </w:r>
          </w:p>
        </w:tc>
        <w:tc>
          <w:tcPr>
            <w:tcW w:w="1557" w:type="dxa"/>
            <w:tcMar>
              <w:top w:w="15" w:type="dxa"/>
              <w:left w:w="43" w:type="dxa"/>
              <w:bottom w:w="0" w:type="dxa"/>
              <w:right w:w="11" w:type="dxa"/>
            </w:tcMar>
          </w:tcPr>
          <w:p w14:paraId="2166F898"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Дотримання вимог законодавства. </w:t>
            </w:r>
          </w:p>
          <w:p w14:paraId="065BA9B4"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Профілактика забруднення.</w:t>
            </w:r>
          </w:p>
        </w:tc>
        <w:tc>
          <w:tcPr>
            <w:tcW w:w="1680" w:type="dxa"/>
            <w:tcMar>
              <w:top w:w="15" w:type="dxa"/>
              <w:left w:w="43" w:type="dxa"/>
              <w:bottom w:w="0" w:type="dxa"/>
              <w:right w:w="11" w:type="dxa"/>
            </w:tcMar>
          </w:tcPr>
          <w:p w14:paraId="058A00A3"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ЄБРР PR3; </w:t>
            </w:r>
          </w:p>
          <w:p w14:paraId="1A472111"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Національне </w:t>
            </w:r>
            <w:proofErr w:type="spellStart"/>
            <w:r w:rsidRPr="00433C81">
              <w:rPr>
                <w:rFonts w:ascii="Arial" w:hAnsi="Arial" w:cs="Arial"/>
                <w:sz w:val="16"/>
                <w:szCs w:val="16"/>
              </w:rPr>
              <w:t>законо-давство</w:t>
            </w:r>
            <w:proofErr w:type="spellEnd"/>
            <w:r w:rsidRPr="00433C81">
              <w:rPr>
                <w:rFonts w:ascii="Arial" w:hAnsi="Arial" w:cs="Arial"/>
                <w:sz w:val="16"/>
                <w:szCs w:val="16"/>
              </w:rPr>
              <w:t xml:space="preserve">; </w:t>
            </w:r>
          </w:p>
          <w:p w14:paraId="35CC5754"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ISO 14001; </w:t>
            </w:r>
          </w:p>
          <w:p w14:paraId="7B3EF64C"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Директива 2008/98/ЄС.</w:t>
            </w:r>
          </w:p>
        </w:tc>
        <w:tc>
          <w:tcPr>
            <w:tcW w:w="2284" w:type="dxa"/>
            <w:gridSpan w:val="2"/>
            <w:tcMar>
              <w:top w:w="15" w:type="dxa"/>
              <w:left w:w="43" w:type="dxa"/>
              <w:bottom w:w="0" w:type="dxa"/>
              <w:right w:w="11" w:type="dxa"/>
            </w:tcMar>
          </w:tcPr>
          <w:p w14:paraId="397BB812"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Внутрішні ресурси; </w:t>
            </w:r>
          </w:p>
          <w:p w14:paraId="5A516B1F"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EHS Менеджер</w:t>
            </w:r>
          </w:p>
          <w:p w14:paraId="00876346"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Залучення зовнішнього консультанта (опціонально).</w:t>
            </w:r>
          </w:p>
        </w:tc>
        <w:tc>
          <w:tcPr>
            <w:tcW w:w="1215" w:type="dxa"/>
            <w:gridSpan w:val="2"/>
            <w:tcMar>
              <w:top w:w="15" w:type="dxa"/>
              <w:left w:w="43" w:type="dxa"/>
              <w:bottom w:w="0" w:type="dxa"/>
              <w:right w:w="11" w:type="dxa"/>
            </w:tcMar>
          </w:tcPr>
          <w:p w14:paraId="64F83431"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 xml:space="preserve">Після початку проєкту виконується експлуатаційна фаза і на регулярній основі. </w:t>
            </w:r>
          </w:p>
        </w:tc>
        <w:tc>
          <w:tcPr>
            <w:tcW w:w="2329" w:type="dxa"/>
            <w:tcMar>
              <w:top w:w="15" w:type="dxa"/>
              <w:left w:w="43" w:type="dxa"/>
              <w:bottom w:w="0" w:type="dxa"/>
              <w:right w:w="11" w:type="dxa"/>
            </w:tcMar>
          </w:tcPr>
          <w:p w14:paraId="20F72BBF"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 xml:space="preserve">Оновлена інвентаризація відходів. </w:t>
            </w:r>
          </w:p>
          <w:p w14:paraId="45560B90"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Оновлений план управління відходами.</w:t>
            </w:r>
          </w:p>
        </w:tc>
        <w:tc>
          <w:tcPr>
            <w:tcW w:w="1241" w:type="dxa"/>
            <w:gridSpan w:val="2"/>
            <w:tcMar>
              <w:top w:w="15" w:type="dxa"/>
              <w:left w:w="43" w:type="dxa"/>
              <w:bottom w:w="0" w:type="dxa"/>
              <w:right w:w="11" w:type="dxa"/>
            </w:tcMar>
          </w:tcPr>
          <w:p w14:paraId="1106709A" w14:textId="77777777" w:rsidR="00AC2EEF" w:rsidRPr="00433C81" w:rsidRDefault="00AC2EEF" w:rsidP="00561371">
            <w:pPr>
              <w:spacing w:line="240" w:lineRule="auto"/>
              <w:rPr>
                <w:rFonts w:ascii="Arial" w:hAnsi="Arial" w:cs="Arial"/>
                <w:sz w:val="16"/>
                <w:szCs w:val="16"/>
              </w:rPr>
            </w:pPr>
          </w:p>
        </w:tc>
        <w:tc>
          <w:tcPr>
            <w:tcW w:w="1761" w:type="dxa"/>
          </w:tcPr>
          <w:p w14:paraId="3F1A7CE4" w14:textId="77777777" w:rsidR="00AC2EEF" w:rsidRPr="00433C81" w:rsidRDefault="00AC2EEF" w:rsidP="00561371">
            <w:pPr>
              <w:spacing w:line="240" w:lineRule="auto"/>
              <w:rPr>
                <w:rFonts w:ascii="Arial" w:hAnsi="Arial" w:cs="Arial"/>
                <w:sz w:val="16"/>
                <w:szCs w:val="16"/>
              </w:rPr>
            </w:pPr>
          </w:p>
        </w:tc>
      </w:tr>
      <w:tr w:rsidR="00A470D1" w:rsidRPr="00433C81" w14:paraId="7259ABCE" w14:textId="77777777" w:rsidTr="00C82566">
        <w:trPr>
          <w:trHeight w:val="20"/>
        </w:trPr>
        <w:tc>
          <w:tcPr>
            <w:tcW w:w="14637" w:type="dxa"/>
            <w:gridSpan w:val="13"/>
            <w:shd w:val="clear" w:color="auto" w:fill="E7E6E6"/>
            <w:tcMar>
              <w:top w:w="15" w:type="dxa"/>
              <w:left w:w="144" w:type="dxa"/>
              <w:bottom w:w="0" w:type="dxa"/>
              <w:right w:w="11" w:type="dxa"/>
            </w:tcMar>
            <w:vAlign w:val="center"/>
          </w:tcPr>
          <w:p w14:paraId="2DC4CF83" w14:textId="5A7D4684" w:rsidR="00A470D1" w:rsidRPr="00433C81" w:rsidRDefault="00A470D1" w:rsidP="00561371">
            <w:pPr>
              <w:spacing w:line="240" w:lineRule="auto"/>
              <w:rPr>
                <w:rFonts w:ascii="Arial" w:hAnsi="Arial" w:cs="Arial"/>
                <w:b/>
                <w:bCs/>
                <w:sz w:val="16"/>
                <w:szCs w:val="16"/>
              </w:rPr>
            </w:pPr>
            <w:r w:rsidRPr="00433C81">
              <w:rPr>
                <w:rFonts w:ascii="Arial" w:hAnsi="Arial" w:cs="Arial"/>
                <w:b/>
                <w:bCs/>
                <w:sz w:val="16"/>
                <w:szCs w:val="16"/>
              </w:rPr>
              <w:t>4. Охорона здоров'я та безпека праці</w:t>
            </w:r>
          </w:p>
        </w:tc>
      </w:tr>
      <w:tr w:rsidR="001009A0" w:rsidRPr="00433C81" w14:paraId="3C177C2B" w14:textId="77777777" w:rsidTr="001009A0">
        <w:trPr>
          <w:trHeight w:val="20"/>
        </w:trPr>
        <w:tc>
          <w:tcPr>
            <w:tcW w:w="448" w:type="dxa"/>
            <w:gridSpan w:val="2"/>
            <w:tcMar>
              <w:top w:w="15" w:type="dxa"/>
              <w:left w:w="43" w:type="dxa"/>
              <w:bottom w:w="0" w:type="dxa"/>
              <w:right w:w="11" w:type="dxa"/>
            </w:tcMar>
          </w:tcPr>
          <w:p w14:paraId="7520E828"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4.1</w:t>
            </w:r>
          </w:p>
        </w:tc>
        <w:tc>
          <w:tcPr>
            <w:tcW w:w="2122" w:type="dxa"/>
            <w:tcMar>
              <w:top w:w="15" w:type="dxa"/>
              <w:left w:w="43" w:type="dxa"/>
              <w:bottom w:w="0" w:type="dxa"/>
              <w:right w:w="11" w:type="dxa"/>
            </w:tcMar>
          </w:tcPr>
          <w:p w14:paraId="0A773D25"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Аналізувати всі ризики </w:t>
            </w:r>
            <w:r w:rsidRPr="00433C81">
              <w:rPr>
                <w:rFonts w:ascii="Arial" w:hAnsi="Arial" w:cs="Arial"/>
                <w:kern w:val="24"/>
                <w:sz w:val="16"/>
                <w:szCs w:val="16"/>
              </w:rPr>
              <w:t>EHS</w:t>
            </w:r>
            <w:r w:rsidRPr="00433C81">
              <w:rPr>
                <w:rFonts w:ascii="Arial" w:hAnsi="Arial" w:cs="Arial"/>
                <w:kern w:val="24"/>
                <w:sz w:val="16"/>
                <w:szCs w:val="16"/>
                <w:lang w:val="ru-RU"/>
              </w:rPr>
              <w:t xml:space="preserve"> сфери від нового проєкту на постійній основі,  вносити їх до матриці ризиків, що розроблена для поточної роботи КП «ТЕТ».</w:t>
            </w:r>
          </w:p>
        </w:tc>
        <w:tc>
          <w:tcPr>
            <w:tcW w:w="1557" w:type="dxa"/>
            <w:tcMar>
              <w:top w:w="15" w:type="dxa"/>
              <w:left w:w="43" w:type="dxa"/>
              <w:bottom w:w="0" w:type="dxa"/>
              <w:right w:w="11" w:type="dxa"/>
            </w:tcMar>
          </w:tcPr>
          <w:p w14:paraId="1B717C9A"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Ефективне управління ризи-ками </w:t>
            </w:r>
            <w:r w:rsidRPr="00433C81">
              <w:rPr>
                <w:rFonts w:ascii="Arial" w:hAnsi="Arial" w:cs="Arial"/>
                <w:kern w:val="24"/>
                <w:sz w:val="16"/>
                <w:szCs w:val="16"/>
              </w:rPr>
              <w:t>EHS</w:t>
            </w:r>
            <w:r w:rsidRPr="00433C81">
              <w:rPr>
                <w:rFonts w:ascii="Arial" w:hAnsi="Arial" w:cs="Arial"/>
                <w:kern w:val="24"/>
                <w:sz w:val="16"/>
                <w:szCs w:val="16"/>
                <w:lang w:val="ru-RU"/>
              </w:rPr>
              <w:t xml:space="preserve"> сфери, мінімізація травматизму та запобігання нещасним випадкам.</w:t>
            </w:r>
          </w:p>
          <w:p w14:paraId="6BC5D059"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Зниження витрат, пов'язаних з хворобами і страховими виплатами.</w:t>
            </w:r>
          </w:p>
        </w:tc>
        <w:tc>
          <w:tcPr>
            <w:tcW w:w="1680" w:type="dxa"/>
            <w:tcMar>
              <w:top w:w="15" w:type="dxa"/>
              <w:left w:w="43" w:type="dxa"/>
              <w:bottom w:w="0" w:type="dxa"/>
              <w:right w:w="11" w:type="dxa"/>
            </w:tcMar>
          </w:tcPr>
          <w:p w14:paraId="1ED6CD36"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PR4;</w:t>
            </w:r>
          </w:p>
          <w:p w14:paraId="318B533B"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ISO 45001.</w:t>
            </w:r>
          </w:p>
        </w:tc>
        <w:tc>
          <w:tcPr>
            <w:tcW w:w="2284" w:type="dxa"/>
            <w:gridSpan w:val="2"/>
            <w:tcMar>
              <w:top w:w="15" w:type="dxa"/>
              <w:left w:w="43" w:type="dxa"/>
              <w:bottom w:w="0" w:type="dxa"/>
              <w:right w:w="11" w:type="dxa"/>
            </w:tcMar>
          </w:tcPr>
          <w:p w14:paraId="4904C444"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56EA49A1"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EHS менеджер.</w:t>
            </w:r>
          </w:p>
          <w:p w14:paraId="75179906"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w:t>
            </w:r>
          </w:p>
        </w:tc>
        <w:tc>
          <w:tcPr>
            <w:tcW w:w="1215" w:type="dxa"/>
            <w:gridSpan w:val="2"/>
            <w:tcMar>
              <w:top w:w="15" w:type="dxa"/>
              <w:left w:w="43" w:type="dxa"/>
              <w:bottom w:w="0" w:type="dxa"/>
              <w:right w:w="11" w:type="dxa"/>
            </w:tcMar>
          </w:tcPr>
          <w:p w14:paraId="25567ED5"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Постійно.</w:t>
            </w:r>
          </w:p>
        </w:tc>
        <w:tc>
          <w:tcPr>
            <w:tcW w:w="2329" w:type="dxa"/>
            <w:tcMar>
              <w:top w:w="15" w:type="dxa"/>
              <w:left w:w="43" w:type="dxa"/>
              <w:bottom w:w="0" w:type="dxa"/>
              <w:right w:w="11" w:type="dxa"/>
            </w:tcMar>
          </w:tcPr>
          <w:p w14:paraId="024C6A67"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Оновлено матрицю управління ризиками </w:t>
            </w:r>
            <w:r w:rsidRPr="00433C81">
              <w:rPr>
                <w:rFonts w:ascii="Arial" w:hAnsi="Arial" w:cs="Arial"/>
                <w:kern w:val="24"/>
                <w:sz w:val="16"/>
                <w:szCs w:val="16"/>
              </w:rPr>
              <w:t>EHS</w:t>
            </w:r>
            <w:r w:rsidRPr="00433C81">
              <w:rPr>
                <w:rFonts w:ascii="Arial" w:hAnsi="Arial" w:cs="Arial"/>
                <w:kern w:val="24"/>
                <w:sz w:val="16"/>
                <w:szCs w:val="16"/>
                <w:lang w:val="ru-RU"/>
              </w:rPr>
              <w:t>.</w:t>
            </w:r>
          </w:p>
          <w:p w14:paraId="489AADA9"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Нова діяльність по проєкту висвітлюється у щорічному звіті з управління </w:t>
            </w:r>
            <w:r w:rsidRPr="00433C81">
              <w:rPr>
                <w:rFonts w:ascii="Arial" w:hAnsi="Arial" w:cs="Arial"/>
                <w:kern w:val="24"/>
                <w:sz w:val="16"/>
                <w:szCs w:val="16"/>
              </w:rPr>
              <w:t>EHS</w:t>
            </w:r>
            <w:r w:rsidRPr="00433C81">
              <w:rPr>
                <w:rFonts w:ascii="Arial" w:hAnsi="Arial" w:cs="Arial"/>
                <w:kern w:val="24"/>
                <w:sz w:val="16"/>
                <w:szCs w:val="16"/>
                <w:lang w:val="ru-RU"/>
              </w:rPr>
              <w:t xml:space="preserve"> сферою.</w:t>
            </w:r>
          </w:p>
        </w:tc>
        <w:tc>
          <w:tcPr>
            <w:tcW w:w="1241" w:type="dxa"/>
            <w:gridSpan w:val="2"/>
            <w:tcMar>
              <w:top w:w="15" w:type="dxa"/>
              <w:left w:w="43" w:type="dxa"/>
              <w:bottom w:w="0" w:type="dxa"/>
              <w:right w:w="11" w:type="dxa"/>
            </w:tcMar>
          </w:tcPr>
          <w:p w14:paraId="710507BB"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kern w:val="24"/>
                <w:sz w:val="16"/>
                <w:szCs w:val="16"/>
              </w:rPr>
              <w:t> </w:t>
            </w:r>
          </w:p>
        </w:tc>
        <w:tc>
          <w:tcPr>
            <w:tcW w:w="1761" w:type="dxa"/>
          </w:tcPr>
          <w:p w14:paraId="690691E2" w14:textId="77777777" w:rsidR="00AC2EEF" w:rsidRPr="00433C81" w:rsidRDefault="00AC2EEF" w:rsidP="00561371">
            <w:pPr>
              <w:spacing w:line="240" w:lineRule="auto"/>
              <w:rPr>
                <w:rFonts w:ascii="Arial" w:hAnsi="Arial" w:cs="Arial"/>
                <w:b/>
                <w:bCs/>
                <w:kern w:val="24"/>
                <w:sz w:val="16"/>
                <w:szCs w:val="16"/>
              </w:rPr>
            </w:pPr>
          </w:p>
        </w:tc>
      </w:tr>
      <w:tr w:rsidR="001009A0" w:rsidRPr="00433C81" w14:paraId="46507FF6" w14:textId="77777777" w:rsidTr="001009A0">
        <w:trPr>
          <w:trHeight w:val="20"/>
        </w:trPr>
        <w:tc>
          <w:tcPr>
            <w:tcW w:w="448" w:type="dxa"/>
            <w:gridSpan w:val="2"/>
            <w:tcMar>
              <w:top w:w="15" w:type="dxa"/>
              <w:left w:w="43" w:type="dxa"/>
              <w:bottom w:w="0" w:type="dxa"/>
              <w:right w:w="11" w:type="dxa"/>
            </w:tcMar>
          </w:tcPr>
          <w:p w14:paraId="6C035B21"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4.2</w:t>
            </w:r>
          </w:p>
        </w:tc>
        <w:tc>
          <w:tcPr>
            <w:tcW w:w="2122" w:type="dxa"/>
            <w:tcMar>
              <w:top w:w="15" w:type="dxa"/>
              <w:left w:w="43" w:type="dxa"/>
              <w:bottom w:w="0" w:type="dxa"/>
              <w:right w:w="11" w:type="dxa"/>
            </w:tcMar>
            <w:vAlign w:val="center"/>
          </w:tcPr>
          <w:p w14:paraId="57CBF533"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 xml:space="preserve">Запобігайте серйозним інцидентам (наприклад, вибуху, пожежі тощо) і </w:t>
            </w:r>
            <w:r w:rsidRPr="00433C81">
              <w:rPr>
                <w:rFonts w:ascii="Arial" w:hAnsi="Arial" w:cs="Arial"/>
                <w:kern w:val="24"/>
                <w:sz w:val="16"/>
                <w:szCs w:val="16"/>
              </w:rPr>
              <w:lastRenderedPageBreak/>
              <w:t xml:space="preserve">переконайтеся, що план дій на випадок відпо-відних надзвичайних ситуацій є в наявності та зрозумілий працівникам. </w:t>
            </w:r>
          </w:p>
          <w:p w14:paraId="468A9B3D"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 xml:space="preserve">Проводьте регулярне навчання персоналу. </w:t>
            </w:r>
          </w:p>
        </w:tc>
        <w:tc>
          <w:tcPr>
            <w:tcW w:w="1557" w:type="dxa"/>
            <w:tcMar>
              <w:top w:w="15" w:type="dxa"/>
              <w:left w:w="43" w:type="dxa"/>
              <w:bottom w:w="0" w:type="dxa"/>
              <w:right w:w="11" w:type="dxa"/>
            </w:tcMar>
          </w:tcPr>
          <w:p w14:paraId="4E725AB6"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rPr>
              <w:lastRenderedPageBreak/>
              <w:t xml:space="preserve">Профілактичні дії щодо надзвичайних ситуацій та їх </w:t>
            </w:r>
            <w:r w:rsidRPr="00433C81">
              <w:rPr>
                <w:rFonts w:ascii="Arial" w:hAnsi="Arial" w:cs="Arial"/>
                <w:kern w:val="24"/>
                <w:sz w:val="16"/>
                <w:szCs w:val="16"/>
              </w:rPr>
              <w:lastRenderedPageBreak/>
              <w:t>наслідків (страхових виплат і відшкодування).</w:t>
            </w:r>
            <w:r w:rsidRPr="00433C81">
              <w:rPr>
                <w:rFonts w:ascii="Arial" w:hAnsi="Arial" w:cs="Arial"/>
                <w:kern w:val="24"/>
                <w:sz w:val="16"/>
                <w:szCs w:val="16"/>
              </w:rPr>
              <w:br/>
            </w:r>
            <w:r w:rsidRPr="00433C81">
              <w:rPr>
                <w:rFonts w:ascii="Arial" w:hAnsi="Arial" w:cs="Arial"/>
                <w:kern w:val="24"/>
                <w:sz w:val="16"/>
                <w:szCs w:val="16"/>
                <w:lang w:val="ru-RU"/>
              </w:rPr>
              <w:t xml:space="preserve">Зниження рівня ризиків для бізнесу за рахунок превентивних та безпечних практик на робочому місці. </w:t>
            </w:r>
          </w:p>
        </w:tc>
        <w:tc>
          <w:tcPr>
            <w:tcW w:w="1680" w:type="dxa"/>
            <w:tcMar>
              <w:top w:w="15" w:type="dxa"/>
              <w:left w:w="43" w:type="dxa"/>
              <w:bottom w:w="0" w:type="dxa"/>
              <w:right w:w="11" w:type="dxa"/>
            </w:tcMar>
          </w:tcPr>
          <w:p w14:paraId="140ED302"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lastRenderedPageBreak/>
              <w:t>ЄБРР PR4;</w:t>
            </w:r>
          </w:p>
          <w:p w14:paraId="17C1B3DE"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proofErr w:type="spellStart"/>
            <w:r w:rsidRPr="00433C81">
              <w:rPr>
                <w:rFonts w:ascii="Arial" w:hAnsi="Arial" w:cs="Arial"/>
                <w:sz w:val="16"/>
                <w:szCs w:val="16"/>
              </w:rPr>
              <w:t>Національ</w:t>
            </w:r>
            <w:proofErr w:type="spellEnd"/>
            <w:r w:rsidRPr="00433C81">
              <w:rPr>
                <w:rFonts w:ascii="Arial" w:hAnsi="Arial" w:cs="Arial"/>
                <w:sz w:val="16"/>
                <w:szCs w:val="16"/>
              </w:rPr>
              <w:t xml:space="preserve">-не </w:t>
            </w:r>
            <w:proofErr w:type="spellStart"/>
            <w:r w:rsidRPr="00433C81">
              <w:rPr>
                <w:rFonts w:ascii="Arial" w:hAnsi="Arial" w:cs="Arial"/>
                <w:sz w:val="16"/>
                <w:szCs w:val="16"/>
              </w:rPr>
              <w:t>законо-давство</w:t>
            </w:r>
            <w:proofErr w:type="spellEnd"/>
            <w:r w:rsidRPr="00433C81">
              <w:rPr>
                <w:rFonts w:ascii="Arial" w:hAnsi="Arial" w:cs="Arial"/>
                <w:sz w:val="16"/>
                <w:szCs w:val="16"/>
              </w:rPr>
              <w:t>;</w:t>
            </w:r>
          </w:p>
          <w:p w14:paraId="7D1E11B4"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lastRenderedPageBreak/>
              <w:t>ISO 45001.</w:t>
            </w:r>
          </w:p>
        </w:tc>
        <w:tc>
          <w:tcPr>
            <w:tcW w:w="2284" w:type="dxa"/>
            <w:gridSpan w:val="2"/>
            <w:tcMar>
              <w:top w:w="15" w:type="dxa"/>
              <w:left w:w="43" w:type="dxa"/>
              <w:bottom w:w="0" w:type="dxa"/>
              <w:right w:w="11" w:type="dxa"/>
            </w:tcMar>
          </w:tcPr>
          <w:p w14:paraId="059A203A"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lastRenderedPageBreak/>
              <w:t>Внутрішні ресурси;</w:t>
            </w:r>
          </w:p>
          <w:p w14:paraId="04D311E3"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EHS менеджер.</w:t>
            </w:r>
          </w:p>
        </w:tc>
        <w:tc>
          <w:tcPr>
            <w:tcW w:w="1215" w:type="dxa"/>
            <w:gridSpan w:val="2"/>
            <w:tcMar>
              <w:top w:w="15" w:type="dxa"/>
              <w:left w:w="43" w:type="dxa"/>
              <w:bottom w:w="0" w:type="dxa"/>
              <w:right w:w="11" w:type="dxa"/>
            </w:tcMar>
          </w:tcPr>
          <w:p w14:paraId="3061E983"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Регулярно під час експлуатаційно</w:t>
            </w:r>
            <w:r w:rsidRPr="00433C81">
              <w:rPr>
                <w:rFonts w:ascii="Arial" w:hAnsi="Arial" w:cs="Arial"/>
                <w:kern w:val="24"/>
                <w:sz w:val="16"/>
                <w:szCs w:val="16"/>
                <w:lang w:val="uk-UA"/>
              </w:rPr>
              <w:lastRenderedPageBreak/>
              <w:t xml:space="preserve">ї фази. </w:t>
            </w:r>
          </w:p>
        </w:tc>
        <w:tc>
          <w:tcPr>
            <w:tcW w:w="2329" w:type="dxa"/>
            <w:tcMar>
              <w:top w:w="15" w:type="dxa"/>
              <w:left w:w="43" w:type="dxa"/>
              <w:bottom w:w="0" w:type="dxa"/>
              <w:right w:w="11" w:type="dxa"/>
            </w:tcMar>
          </w:tcPr>
          <w:p w14:paraId="37481B56"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lastRenderedPageBreak/>
              <w:t xml:space="preserve">Матрицю з управління </w:t>
            </w:r>
            <w:r w:rsidRPr="00433C81">
              <w:rPr>
                <w:rFonts w:ascii="Arial" w:hAnsi="Arial" w:cs="Arial"/>
                <w:kern w:val="24"/>
                <w:sz w:val="16"/>
                <w:szCs w:val="16"/>
              </w:rPr>
              <w:t>EHS</w:t>
            </w:r>
            <w:r w:rsidRPr="00433C81">
              <w:rPr>
                <w:rFonts w:ascii="Arial" w:hAnsi="Arial" w:cs="Arial"/>
                <w:kern w:val="24"/>
                <w:sz w:val="16"/>
                <w:szCs w:val="16"/>
                <w:lang w:val="uk-UA"/>
              </w:rPr>
              <w:t xml:space="preserve"> ризиками та План локалізації й ліквідації аварійних ситуацій </w:t>
            </w:r>
            <w:r w:rsidRPr="00433C81">
              <w:rPr>
                <w:rFonts w:ascii="Arial" w:hAnsi="Arial" w:cs="Arial"/>
                <w:kern w:val="24"/>
                <w:sz w:val="16"/>
                <w:szCs w:val="16"/>
                <w:lang w:val="uk-UA"/>
              </w:rPr>
              <w:lastRenderedPageBreak/>
              <w:t xml:space="preserve">оновлено. </w:t>
            </w:r>
          </w:p>
        </w:tc>
        <w:tc>
          <w:tcPr>
            <w:tcW w:w="1241" w:type="dxa"/>
            <w:gridSpan w:val="2"/>
            <w:tcMar>
              <w:top w:w="15" w:type="dxa"/>
              <w:left w:w="43" w:type="dxa"/>
              <w:bottom w:w="0" w:type="dxa"/>
              <w:right w:w="11" w:type="dxa"/>
            </w:tcMar>
          </w:tcPr>
          <w:p w14:paraId="644D766D"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kern w:val="24"/>
                <w:sz w:val="16"/>
                <w:szCs w:val="16"/>
              </w:rPr>
              <w:lastRenderedPageBreak/>
              <w:t> </w:t>
            </w:r>
          </w:p>
        </w:tc>
        <w:tc>
          <w:tcPr>
            <w:tcW w:w="1761" w:type="dxa"/>
          </w:tcPr>
          <w:p w14:paraId="0AC518AE" w14:textId="77777777" w:rsidR="00AC2EEF" w:rsidRPr="00433C81" w:rsidRDefault="00AC2EEF" w:rsidP="00561371">
            <w:pPr>
              <w:spacing w:line="240" w:lineRule="auto"/>
              <w:rPr>
                <w:rFonts w:ascii="Arial" w:hAnsi="Arial" w:cs="Arial"/>
                <w:b/>
                <w:bCs/>
                <w:kern w:val="24"/>
                <w:sz w:val="16"/>
                <w:szCs w:val="16"/>
              </w:rPr>
            </w:pPr>
          </w:p>
        </w:tc>
      </w:tr>
      <w:tr w:rsidR="00A470D1" w:rsidRPr="00433C81" w14:paraId="7BDA887B" w14:textId="77777777" w:rsidTr="001A3B95">
        <w:trPr>
          <w:trHeight w:val="20"/>
        </w:trPr>
        <w:tc>
          <w:tcPr>
            <w:tcW w:w="14637" w:type="dxa"/>
            <w:gridSpan w:val="13"/>
            <w:shd w:val="clear" w:color="auto" w:fill="E7E6E6"/>
            <w:tcMar>
              <w:top w:w="15" w:type="dxa"/>
              <w:left w:w="144" w:type="dxa"/>
              <w:bottom w:w="0" w:type="dxa"/>
              <w:right w:w="11" w:type="dxa"/>
            </w:tcMar>
            <w:vAlign w:val="center"/>
          </w:tcPr>
          <w:p w14:paraId="408CFD34" w14:textId="4ADC5961" w:rsidR="00A470D1" w:rsidRPr="00433C81" w:rsidRDefault="00A470D1" w:rsidP="00561371">
            <w:pPr>
              <w:spacing w:line="240" w:lineRule="auto"/>
              <w:rPr>
                <w:rFonts w:ascii="Arial" w:hAnsi="Arial" w:cs="Arial"/>
                <w:b/>
                <w:bCs/>
                <w:sz w:val="16"/>
                <w:szCs w:val="16"/>
              </w:rPr>
            </w:pPr>
            <w:r w:rsidRPr="00433C81">
              <w:rPr>
                <w:rFonts w:ascii="Arial" w:hAnsi="Arial" w:cs="Arial"/>
                <w:b/>
                <w:bCs/>
                <w:sz w:val="16"/>
                <w:szCs w:val="16"/>
              </w:rPr>
              <w:lastRenderedPageBreak/>
              <w:t>10. Розкриття інформації та взаємодія із зацікавленими сторонами</w:t>
            </w:r>
          </w:p>
        </w:tc>
      </w:tr>
      <w:tr w:rsidR="001009A0" w:rsidRPr="00433C81" w14:paraId="46B48BE6" w14:textId="77777777" w:rsidTr="001009A0">
        <w:trPr>
          <w:trHeight w:val="20"/>
        </w:trPr>
        <w:tc>
          <w:tcPr>
            <w:tcW w:w="448" w:type="dxa"/>
            <w:gridSpan w:val="2"/>
            <w:tcMar>
              <w:top w:w="15" w:type="dxa"/>
              <w:left w:w="43" w:type="dxa"/>
              <w:bottom w:w="0" w:type="dxa"/>
              <w:right w:w="11" w:type="dxa"/>
            </w:tcMar>
          </w:tcPr>
          <w:p w14:paraId="09B2D9A9"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10.1</w:t>
            </w:r>
          </w:p>
        </w:tc>
        <w:tc>
          <w:tcPr>
            <w:tcW w:w="2122" w:type="dxa"/>
            <w:tcMar>
              <w:top w:w="15" w:type="dxa"/>
              <w:left w:w="43" w:type="dxa"/>
              <w:bottom w:w="0" w:type="dxa"/>
              <w:right w:w="11" w:type="dxa"/>
            </w:tcMar>
          </w:tcPr>
          <w:p w14:paraId="2D54EF5A"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Своєчасно інформувати стейкхолдери та громадськість про будь-які зміни в діяльності, які можуть на них вплинути. </w:t>
            </w:r>
          </w:p>
        </w:tc>
        <w:tc>
          <w:tcPr>
            <w:tcW w:w="1557" w:type="dxa"/>
            <w:tcMar>
              <w:top w:w="15" w:type="dxa"/>
              <w:left w:w="43" w:type="dxa"/>
              <w:bottom w:w="0" w:type="dxa"/>
              <w:right w:w="11" w:type="dxa"/>
            </w:tcMar>
          </w:tcPr>
          <w:p w14:paraId="2E6F2A0F"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Превентивні дії задля мінімізації появ скарг. </w:t>
            </w:r>
          </w:p>
        </w:tc>
        <w:tc>
          <w:tcPr>
            <w:tcW w:w="1680" w:type="dxa"/>
            <w:tcMar>
              <w:top w:w="15" w:type="dxa"/>
              <w:left w:w="43" w:type="dxa"/>
              <w:bottom w:w="0" w:type="dxa"/>
              <w:right w:w="11" w:type="dxa"/>
            </w:tcMar>
          </w:tcPr>
          <w:p w14:paraId="79AD5D88"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ЄБРР PR10 </w:t>
            </w:r>
          </w:p>
          <w:p w14:paraId="0AEA33AE"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Директива 2003/4/ЄС</w:t>
            </w:r>
          </w:p>
        </w:tc>
        <w:tc>
          <w:tcPr>
            <w:tcW w:w="2284" w:type="dxa"/>
            <w:gridSpan w:val="2"/>
            <w:tcMar>
              <w:top w:w="15" w:type="dxa"/>
              <w:left w:w="43" w:type="dxa"/>
              <w:bottom w:w="0" w:type="dxa"/>
              <w:right w:w="11" w:type="dxa"/>
            </w:tcMar>
          </w:tcPr>
          <w:p w14:paraId="55CD44B2"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Внутрішні ресурси; </w:t>
            </w:r>
          </w:p>
          <w:p w14:paraId="3ED13A21"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EHS менеджер.</w:t>
            </w:r>
          </w:p>
        </w:tc>
        <w:tc>
          <w:tcPr>
            <w:tcW w:w="1215" w:type="dxa"/>
            <w:gridSpan w:val="2"/>
            <w:tcMar>
              <w:top w:w="15" w:type="dxa"/>
              <w:left w:w="43" w:type="dxa"/>
              <w:bottom w:w="0" w:type="dxa"/>
              <w:right w:w="11" w:type="dxa"/>
            </w:tcMar>
          </w:tcPr>
          <w:p w14:paraId="7BAFD92E"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 xml:space="preserve">Регулярно під час експлуатаційної фази. </w:t>
            </w:r>
          </w:p>
        </w:tc>
        <w:tc>
          <w:tcPr>
            <w:tcW w:w="2329" w:type="dxa"/>
            <w:tcMar>
              <w:top w:w="15" w:type="dxa"/>
              <w:left w:w="43" w:type="dxa"/>
              <w:bottom w:w="0" w:type="dxa"/>
              <w:right w:w="11" w:type="dxa"/>
            </w:tcMar>
          </w:tcPr>
          <w:p w14:paraId="242BA7B5"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Інформація, опублікована на веб-сайті та каналах соціальних мереж компанії та/або веб-ресурсах Тернопільської міської ради.</w:t>
            </w:r>
          </w:p>
        </w:tc>
        <w:tc>
          <w:tcPr>
            <w:tcW w:w="1241" w:type="dxa"/>
            <w:gridSpan w:val="2"/>
            <w:tcMar>
              <w:top w:w="15" w:type="dxa"/>
              <w:left w:w="43" w:type="dxa"/>
              <w:bottom w:w="0" w:type="dxa"/>
              <w:right w:w="11" w:type="dxa"/>
            </w:tcMar>
          </w:tcPr>
          <w:p w14:paraId="39CD971B" w14:textId="77777777" w:rsidR="00AC2EEF" w:rsidRPr="00433C81" w:rsidRDefault="00AC2EEF" w:rsidP="00561371">
            <w:pPr>
              <w:spacing w:line="240" w:lineRule="auto"/>
              <w:rPr>
                <w:rFonts w:ascii="Arial" w:hAnsi="Arial" w:cs="Arial"/>
                <w:sz w:val="16"/>
                <w:szCs w:val="16"/>
              </w:rPr>
            </w:pPr>
          </w:p>
        </w:tc>
        <w:tc>
          <w:tcPr>
            <w:tcW w:w="1761" w:type="dxa"/>
          </w:tcPr>
          <w:p w14:paraId="1F2AC42C" w14:textId="77777777" w:rsidR="00AC2EEF" w:rsidRPr="00433C81" w:rsidRDefault="00AC2EEF" w:rsidP="00561371">
            <w:pPr>
              <w:spacing w:line="240" w:lineRule="auto"/>
              <w:rPr>
                <w:rFonts w:ascii="Arial" w:hAnsi="Arial" w:cs="Arial"/>
                <w:sz w:val="16"/>
                <w:szCs w:val="16"/>
              </w:rPr>
            </w:pPr>
          </w:p>
        </w:tc>
      </w:tr>
      <w:tr w:rsidR="001009A0" w:rsidRPr="00433C81" w14:paraId="2618C2FA" w14:textId="77777777" w:rsidTr="001009A0">
        <w:trPr>
          <w:trHeight w:val="20"/>
        </w:trPr>
        <w:tc>
          <w:tcPr>
            <w:tcW w:w="448" w:type="dxa"/>
            <w:gridSpan w:val="2"/>
            <w:tcMar>
              <w:top w:w="15" w:type="dxa"/>
              <w:left w:w="43" w:type="dxa"/>
              <w:bottom w:w="0" w:type="dxa"/>
              <w:right w:w="11" w:type="dxa"/>
            </w:tcMar>
          </w:tcPr>
          <w:p w14:paraId="1767CE13"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 xml:space="preserve">10.2 </w:t>
            </w:r>
          </w:p>
        </w:tc>
        <w:tc>
          <w:tcPr>
            <w:tcW w:w="2122" w:type="dxa"/>
            <w:tcMar>
              <w:top w:w="15" w:type="dxa"/>
              <w:left w:w="43" w:type="dxa"/>
              <w:bottom w:w="0" w:type="dxa"/>
              <w:right w:w="11" w:type="dxa"/>
            </w:tcMar>
          </w:tcPr>
          <w:p w14:paraId="04596860"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Запровадити ефективний механізм розгляду скарг у громаді</w:t>
            </w:r>
          </w:p>
        </w:tc>
        <w:tc>
          <w:tcPr>
            <w:tcW w:w="1557" w:type="dxa"/>
            <w:tcMar>
              <w:top w:w="15" w:type="dxa"/>
              <w:left w:w="43" w:type="dxa"/>
              <w:bottom w:w="0" w:type="dxa"/>
              <w:right w:w="11" w:type="dxa"/>
            </w:tcMar>
          </w:tcPr>
          <w:p w14:paraId="7505EA90"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Забезпечити ефективну взаємодію із зацікавленими сторонами та підтримувати добрі відносини з громадою</w:t>
            </w:r>
          </w:p>
        </w:tc>
        <w:tc>
          <w:tcPr>
            <w:tcW w:w="1680" w:type="dxa"/>
            <w:tcMar>
              <w:top w:w="15" w:type="dxa"/>
              <w:left w:w="43" w:type="dxa"/>
              <w:bottom w:w="0" w:type="dxa"/>
              <w:right w:w="11" w:type="dxa"/>
            </w:tcMar>
          </w:tcPr>
          <w:p w14:paraId="7F047F49"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 ЄБРР PR10</w:t>
            </w:r>
          </w:p>
        </w:tc>
        <w:tc>
          <w:tcPr>
            <w:tcW w:w="2284" w:type="dxa"/>
            <w:gridSpan w:val="2"/>
            <w:tcMar>
              <w:top w:w="15" w:type="dxa"/>
              <w:left w:w="43" w:type="dxa"/>
              <w:bottom w:w="0" w:type="dxa"/>
              <w:right w:w="11" w:type="dxa"/>
            </w:tcMar>
          </w:tcPr>
          <w:p w14:paraId="6A93FFCA" w14:textId="77777777" w:rsidR="00AC2EEF" w:rsidRPr="00433C81" w:rsidRDefault="00AC2EEF" w:rsidP="00AC2EEF">
            <w:pPr>
              <w:numPr>
                <w:ilvl w:val="0"/>
                <w:numId w:val="27"/>
              </w:numPr>
              <w:tabs>
                <w:tab w:val="num" w:pos="366"/>
              </w:tabs>
              <w:spacing w:after="0" w:line="240" w:lineRule="auto"/>
              <w:ind w:left="83" w:firstLine="0"/>
              <w:rPr>
                <w:rFonts w:ascii="Arial" w:eastAsia="Calibri" w:hAnsi="Arial" w:cs="Arial"/>
                <w:sz w:val="16"/>
                <w:szCs w:val="16"/>
              </w:rPr>
            </w:pPr>
            <w:r w:rsidRPr="00433C81">
              <w:rPr>
                <w:rFonts w:ascii="Arial" w:eastAsia="Calibri" w:hAnsi="Arial" w:cs="Arial"/>
                <w:sz w:val="16"/>
                <w:szCs w:val="16"/>
              </w:rPr>
              <w:t xml:space="preserve">Внутрішні ресурси. </w:t>
            </w:r>
          </w:p>
          <w:p w14:paraId="4AC8D45B" w14:textId="77777777" w:rsidR="00AC2EEF" w:rsidRPr="00433C81" w:rsidRDefault="00AC2EEF" w:rsidP="00AC2EEF">
            <w:pPr>
              <w:numPr>
                <w:ilvl w:val="0"/>
                <w:numId w:val="27"/>
              </w:numPr>
              <w:tabs>
                <w:tab w:val="num" w:pos="366"/>
              </w:tabs>
              <w:spacing w:after="0" w:line="240" w:lineRule="auto"/>
              <w:ind w:left="83" w:firstLine="0"/>
              <w:rPr>
                <w:rFonts w:ascii="Arial" w:eastAsia="Calibri" w:hAnsi="Arial" w:cs="Arial"/>
                <w:sz w:val="16"/>
                <w:szCs w:val="16"/>
              </w:rPr>
            </w:pPr>
            <w:r w:rsidRPr="00433C81">
              <w:rPr>
                <w:rFonts w:ascii="Arial" w:eastAsia="Calibri" w:hAnsi="Arial" w:cs="Arial"/>
                <w:sz w:val="16"/>
                <w:szCs w:val="16"/>
              </w:rPr>
              <w:t xml:space="preserve">Менеджер з питань </w:t>
            </w:r>
            <w:proofErr w:type="spellStart"/>
            <w:r w:rsidRPr="00433C81">
              <w:rPr>
                <w:rFonts w:ascii="Arial" w:eastAsia="Calibri" w:hAnsi="Arial" w:cs="Arial"/>
                <w:sz w:val="16"/>
                <w:szCs w:val="16"/>
              </w:rPr>
              <w:t>зв’язків</w:t>
            </w:r>
            <w:proofErr w:type="spellEnd"/>
            <w:r w:rsidRPr="00433C81">
              <w:rPr>
                <w:rFonts w:ascii="Arial" w:eastAsia="Calibri" w:hAnsi="Arial" w:cs="Arial"/>
                <w:sz w:val="16"/>
                <w:szCs w:val="16"/>
              </w:rPr>
              <w:t xml:space="preserve"> з громадськістю або проєктний менеджер;</w:t>
            </w:r>
          </w:p>
          <w:p w14:paraId="15877716"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Представник виконавця.</w:t>
            </w:r>
          </w:p>
        </w:tc>
        <w:tc>
          <w:tcPr>
            <w:tcW w:w="1215" w:type="dxa"/>
            <w:gridSpan w:val="2"/>
            <w:tcMar>
              <w:top w:w="15" w:type="dxa"/>
              <w:left w:w="43" w:type="dxa"/>
              <w:bottom w:w="0" w:type="dxa"/>
              <w:right w:w="11" w:type="dxa"/>
            </w:tcMar>
          </w:tcPr>
          <w:p w14:paraId="08F03A2C"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Триває протягом усього терміну проєкту.</w:t>
            </w:r>
          </w:p>
        </w:tc>
        <w:tc>
          <w:tcPr>
            <w:tcW w:w="2329" w:type="dxa"/>
            <w:tcMar>
              <w:top w:w="15" w:type="dxa"/>
              <w:left w:w="43" w:type="dxa"/>
              <w:bottom w:w="0" w:type="dxa"/>
              <w:right w:w="11" w:type="dxa"/>
            </w:tcMar>
          </w:tcPr>
          <w:p w14:paraId="02F45FC9"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 xml:space="preserve">Скарга зберігається.  </w:t>
            </w:r>
          </w:p>
          <w:p w14:paraId="740B6587"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Регулярні звіти про управління скаргами доступні для кредиторів в оновленому вигляді.</w:t>
            </w:r>
          </w:p>
        </w:tc>
        <w:tc>
          <w:tcPr>
            <w:tcW w:w="1241" w:type="dxa"/>
            <w:gridSpan w:val="2"/>
            <w:tcMar>
              <w:top w:w="15" w:type="dxa"/>
              <w:left w:w="43" w:type="dxa"/>
              <w:bottom w:w="0" w:type="dxa"/>
              <w:right w:w="11" w:type="dxa"/>
            </w:tcMar>
          </w:tcPr>
          <w:p w14:paraId="7442DF22" w14:textId="77777777" w:rsidR="00AC2EEF" w:rsidRPr="00433C81" w:rsidRDefault="00AC2EEF" w:rsidP="00561371">
            <w:pPr>
              <w:spacing w:line="240" w:lineRule="auto"/>
              <w:rPr>
                <w:rFonts w:ascii="Arial" w:hAnsi="Arial" w:cs="Arial"/>
                <w:sz w:val="16"/>
                <w:szCs w:val="16"/>
              </w:rPr>
            </w:pPr>
          </w:p>
        </w:tc>
        <w:tc>
          <w:tcPr>
            <w:tcW w:w="1761" w:type="dxa"/>
          </w:tcPr>
          <w:p w14:paraId="44770C1E" w14:textId="77777777" w:rsidR="00AC2EEF" w:rsidRPr="00433C81" w:rsidRDefault="00AC2EEF" w:rsidP="00561371">
            <w:pPr>
              <w:spacing w:line="240" w:lineRule="auto"/>
              <w:rPr>
                <w:rFonts w:ascii="Arial" w:hAnsi="Arial" w:cs="Arial"/>
                <w:sz w:val="16"/>
                <w:szCs w:val="16"/>
              </w:rPr>
            </w:pPr>
          </w:p>
        </w:tc>
      </w:tr>
      <w:tr w:rsidR="00A470D1" w:rsidRPr="00433C81" w14:paraId="2846F1D2" w14:textId="77777777" w:rsidTr="00725E06">
        <w:trPr>
          <w:trHeight w:val="20"/>
        </w:trPr>
        <w:tc>
          <w:tcPr>
            <w:tcW w:w="14637" w:type="dxa"/>
            <w:gridSpan w:val="13"/>
            <w:shd w:val="clear" w:color="auto" w:fill="E7E6E6"/>
            <w:tcMar>
              <w:top w:w="15" w:type="dxa"/>
              <w:left w:w="144" w:type="dxa"/>
              <w:bottom w:w="0" w:type="dxa"/>
              <w:right w:w="11" w:type="dxa"/>
            </w:tcMar>
            <w:vAlign w:val="center"/>
          </w:tcPr>
          <w:p w14:paraId="5EEF957E" w14:textId="47998BC5" w:rsidR="00A470D1" w:rsidRPr="00433C81" w:rsidRDefault="00A470D1" w:rsidP="00561371">
            <w:pPr>
              <w:spacing w:line="240" w:lineRule="auto"/>
              <w:rPr>
                <w:rFonts w:ascii="Arial" w:hAnsi="Arial" w:cs="Arial"/>
                <w:b/>
                <w:bCs/>
                <w:sz w:val="16"/>
                <w:szCs w:val="16"/>
              </w:rPr>
            </w:pPr>
            <w:r w:rsidRPr="00433C81">
              <w:rPr>
                <w:rFonts w:ascii="Arial" w:hAnsi="Arial" w:cs="Arial"/>
                <w:b/>
                <w:bCs/>
                <w:sz w:val="16"/>
                <w:szCs w:val="16"/>
              </w:rPr>
              <w:t>Етап виведення з експлуатації</w:t>
            </w:r>
          </w:p>
        </w:tc>
      </w:tr>
      <w:tr w:rsidR="00A470D1" w:rsidRPr="00433C81" w14:paraId="52ADDC0C" w14:textId="77777777" w:rsidTr="00D8338A">
        <w:trPr>
          <w:trHeight w:val="20"/>
        </w:trPr>
        <w:tc>
          <w:tcPr>
            <w:tcW w:w="14637" w:type="dxa"/>
            <w:gridSpan w:val="13"/>
            <w:shd w:val="clear" w:color="auto" w:fill="E7E6E6"/>
            <w:tcMar>
              <w:top w:w="15" w:type="dxa"/>
              <w:left w:w="144" w:type="dxa"/>
              <w:bottom w:w="0" w:type="dxa"/>
              <w:right w:w="11" w:type="dxa"/>
            </w:tcMar>
            <w:vAlign w:val="center"/>
          </w:tcPr>
          <w:p w14:paraId="5851BC33" w14:textId="65F3C89A" w:rsidR="00A470D1" w:rsidRPr="00433C81" w:rsidRDefault="00A470D1" w:rsidP="00561371">
            <w:pPr>
              <w:spacing w:line="240" w:lineRule="auto"/>
              <w:rPr>
                <w:rFonts w:ascii="Arial" w:hAnsi="Arial" w:cs="Arial"/>
                <w:b/>
                <w:bCs/>
                <w:sz w:val="16"/>
                <w:szCs w:val="16"/>
              </w:rPr>
            </w:pPr>
            <w:r w:rsidRPr="00433C81">
              <w:rPr>
                <w:rFonts w:ascii="Arial" w:hAnsi="Arial" w:cs="Arial"/>
                <w:b/>
                <w:bCs/>
                <w:sz w:val="16"/>
                <w:szCs w:val="16"/>
              </w:rPr>
              <w:t>1. Оцінка та управління екологічними та соціальними впливами і проблемами</w:t>
            </w:r>
          </w:p>
        </w:tc>
      </w:tr>
      <w:tr w:rsidR="001009A0" w:rsidRPr="00433C81" w14:paraId="34437862" w14:textId="77777777" w:rsidTr="001009A0">
        <w:trPr>
          <w:trHeight w:val="20"/>
        </w:trPr>
        <w:tc>
          <w:tcPr>
            <w:tcW w:w="448" w:type="dxa"/>
            <w:gridSpan w:val="2"/>
            <w:tcMar>
              <w:top w:w="15" w:type="dxa"/>
              <w:left w:w="43" w:type="dxa"/>
              <w:bottom w:w="0" w:type="dxa"/>
              <w:right w:w="11" w:type="dxa"/>
            </w:tcMar>
          </w:tcPr>
          <w:p w14:paraId="72DFAB4C"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1.1</w:t>
            </w:r>
          </w:p>
        </w:tc>
        <w:tc>
          <w:tcPr>
            <w:tcW w:w="2122" w:type="dxa"/>
            <w:tcMar>
              <w:top w:w="15" w:type="dxa"/>
              <w:left w:w="43" w:type="dxa"/>
              <w:bottom w:w="0" w:type="dxa"/>
              <w:right w:w="11" w:type="dxa"/>
            </w:tcMar>
          </w:tcPr>
          <w:p w14:paraId="09BB74E1"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Підготуйте та впровадьте план утилізації всіх експлуатаційних відходів.</w:t>
            </w:r>
          </w:p>
          <w:p w14:paraId="777F8F5C"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Виведення обладнання з експлуатації та демонтаж конструкцій з подальшою утилізацією.</w:t>
            </w:r>
          </w:p>
        </w:tc>
        <w:tc>
          <w:tcPr>
            <w:tcW w:w="1557" w:type="dxa"/>
            <w:tcMar>
              <w:top w:w="15" w:type="dxa"/>
              <w:left w:w="43" w:type="dxa"/>
              <w:bottom w:w="0" w:type="dxa"/>
              <w:right w:w="11" w:type="dxa"/>
            </w:tcMar>
          </w:tcPr>
          <w:p w14:paraId="73ABC264"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Дотримання національних вимог поводження з відходами.</w:t>
            </w:r>
          </w:p>
        </w:tc>
        <w:tc>
          <w:tcPr>
            <w:tcW w:w="1680" w:type="dxa"/>
            <w:tcMar>
              <w:top w:w="15" w:type="dxa"/>
              <w:left w:w="43" w:type="dxa"/>
              <w:bottom w:w="0" w:type="dxa"/>
              <w:right w:w="11" w:type="dxa"/>
            </w:tcMar>
          </w:tcPr>
          <w:p w14:paraId="1F4D6DD7"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PR1;</w:t>
            </w:r>
          </w:p>
          <w:p w14:paraId="787BA027"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Національне законодавство;</w:t>
            </w:r>
          </w:p>
          <w:p w14:paraId="39BBEA36"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Директива 2008/98/ЄС.</w:t>
            </w:r>
          </w:p>
        </w:tc>
        <w:tc>
          <w:tcPr>
            <w:tcW w:w="2284" w:type="dxa"/>
            <w:gridSpan w:val="2"/>
            <w:tcMar>
              <w:top w:w="15" w:type="dxa"/>
              <w:left w:w="43" w:type="dxa"/>
              <w:bottom w:w="0" w:type="dxa"/>
              <w:right w:w="11" w:type="dxa"/>
            </w:tcMar>
          </w:tcPr>
          <w:p w14:paraId="7914DE9F"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w:t>
            </w:r>
          </w:p>
          <w:p w14:paraId="30AD8521"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EHS менеджер</w:t>
            </w:r>
          </w:p>
        </w:tc>
        <w:tc>
          <w:tcPr>
            <w:tcW w:w="1215" w:type="dxa"/>
            <w:gridSpan w:val="2"/>
            <w:tcMar>
              <w:top w:w="15" w:type="dxa"/>
              <w:left w:w="43" w:type="dxa"/>
              <w:bottom w:w="0" w:type="dxa"/>
              <w:right w:w="11" w:type="dxa"/>
            </w:tcMar>
          </w:tcPr>
          <w:p w14:paraId="0BD91723"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Після закінчення експлуатації.</w:t>
            </w:r>
          </w:p>
        </w:tc>
        <w:tc>
          <w:tcPr>
            <w:tcW w:w="2329" w:type="dxa"/>
            <w:tcMar>
              <w:top w:w="15" w:type="dxa"/>
              <w:left w:w="43" w:type="dxa"/>
              <w:bottom w:w="0" w:type="dxa"/>
              <w:right w:w="11" w:type="dxa"/>
            </w:tcMar>
          </w:tcPr>
          <w:p w14:paraId="22594C85"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Отримано акт про зняття з експлуатації.</w:t>
            </w:r>
          </w:p>
          <w:p w14:paraId="56D943A3"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Укладаються договори на утилізацію відходів будівництва та знесення.</w:t>
            </w:r>
          </w:p>
        </w:tc>
        <w:tc>
          <w:tcPr>
            <w:tcW w:w="1241" w:type="dxa"/>
            <w:gridSpan w:val="2"/>
            <w:tcMar>
              <w:top w:w="15" w:type="dxa"/>
              <w:left w:w="43" w:type="dxa"/>
              <w:bottom w:w="0" w:type="dxa"/>
              <w:right w:w="11" w:type="dxa"/>
            </w:tcMar>
          </w:tcPr>
          <w:p w14:paraId="68049C54"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kern w:val="24"/>
                <w:sz w:val="16"/>
                <w:szCs w:val="16"/>
              </w:rPr>
              <w:t> </w:t>
            </w:r>
          </w:p>
        </w:tc>
        <w:tc>
          <w:tcPr>
            <w:tcW w:w="1761" w:type="dxa"/>
          </w:tcPr>
          <w:p w14:paraId="13EE33BC" w14:textId="77777777" w:rsidR="00AC2EEF" w:rsidRPr="00433C81" w:rsidRDefault="00AC2EEF" w:rsidP="00561371">
            <w:pPr>
              <w:spacing w:line="240" w:lineRule="auto"/>
              <w:rPr>
                <w:rFonts w:ascii="Arial" w:hAnsi="Arial" w:cs="Arial"/>
                <w:b/>
                <w:bCs/>
                <w:kern w:val="24"/>
                <w:sz w:val="16"/>
                <w:szCs w:val="16"/>
              </w:rPr>
            </w:pPr>
          </w:p>
        </w:tc>
      </w:tr>
      <w:tr w:rsidR="00A470D1" w:rsidRPr="00433C81" w14:paraId="08088D1F" w14:textId="77777777" w:rsidTr="009A149C">
        <w:trPr>
          <w:trHeight w:val="20"/>
        </w:trPr>
        <w:tc>
          <w:tcPr>
            <w:tcW w:w="14637" w:type="dxa"/>
            <w:gridSpan w:val="13"/>
            <w:shd w:val="clear" w:color="auto" w:fill="E7E6E6"/>
            <w:tcMar>
              <w:top w:w="15" w:type="dxa"/>
              <w:left w:w="144" w:type="dxa"/>
              <w:bottom w:w="0" w:type="dxa"/>
              <w:right w:w="11" w:type="dxa"/>
            </w:tcMar>
            <w:vAlign w:val="center"/>
          </w:tcPr>
          <w:p w14:paraId="67FDA0A3" w14:textId="322D0400" w:rsidR="00A470D1" w:rsidRPr="00433C81" w:rsidRDefault="00A470D1" w:rsidP="00561371">
            <w:pPr>
              <w:spacing w:line="240" w:lineRule="auto"/>
              <w:rPr>
                <w:rFonts w:ascii="Arial" w:hAnsi="Arial" w:cs="Arial"/>
                <w:b/>
                <w:bCs/>
                <w:sz w:val="16"/>
                <w:szCs w:val="16"/>
              </w:rPr>
            </w:pPr>
            <w:r w:rsidRPr="00433C81">
              <w:rPr>
                <w:rFonts w:ascii="Arial" w:hAnsi="Arial" w:cs="Arial"/>
                <w:b/>
                <w:bCs/>
                <w:sz w:val="16"/>
                <w:szCs w:val="16"/>
              </w:rPr>
              <w:t>10. Розкриття інформації та взаємодія із зацікавленими сторонами</w:t>
            </w:r>
          </w:p>
        </w:tc>
      </w:tr>
      <w:tr w:rsidR="001009A0" w:rsidRPr="00433C81" w14:paraId="1EE51EBE" w14:textId="77777777" w:rsidTr="001009A0">
        <w:trPr>
          <w:trHeight w:val="20"/>
        </w:trPr>
        <w:tc>
          <w:tcPr>
            <w:tcW w:w="448" w:type="dxa"/>
            <w:gridSpan w:val="2"/>
            <w:tcMar>
              <w:top w:w="15" w:type="dxa"/>
              <w:left w:w="43" w:type="dxa"/>
              <w:bottom w:w="0" w:type="dxa"/>
              <w:right w:w="11" w:type="dxa"/>
            </w:tcMar>
          </w:tcPr>
          <w:p w14:paraId="4B1A940F"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10.1</w:t>
            </w:r>
          </w:p>
        </w:tc>
        <w:tc>
          <w:tcPr>
            <w:tcW w:w="2122" w:type="dxa"/>
            <w:tcMar>
              <w:top w:w="15" w:type="dxa"/>
              <w:left w:w="43" w:type="dxa"/>
              <w:bottom w:w="0" w:type="dxa"/>
              <w:right w:w="11" w:type="dxa"/>
            </w:tcMar>
          </w:tcPr>
          <w:p w14:paraId="55AEED52"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Запровадити ефективний механізм розгляду скарг у громаді </w:t>
            </w:r>
          </w:p>
          <w:p w14:paraId="32D355E1"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rPr>
              <w:t> </w:t>
            </w:r>
          </w:p>
        </w:tc>
        <w:tc>
          <w:tcPr>
            <w:tcW w:w="1557" w:type="dxa"/>
            <w:tcMar>
              <w:top w:w="15" w:type="dxa"/>
              <w:left w:w="43" w:type="dxa"/>
              <w:bottom w:w="0" w:type="dxa"/>
              <w:right w:w="11" w:type="dxa"/>
            </w:tcMar>
          </w:tcPr>
          <w:p w14:paraId="70927293"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Забезпечення ефективної  взаємодії із зацікавленими сторонами та підтримання хороших відносин із громадою. </w:t>
            </w:r>
          </w:p>
        </w:tc>
        <w:tc>
          <w:tcPr>
            <w:tcW w:w="1680" w:type="dxa"/>
            <w:tcMar>
              <w:top w:w="15" w:type="dxa"/>
              <w:left w:w="43" w:type="dxa"/>
              <w:bottom w:w="0" w:type="dxa"/>
              <w:right w:w="11" w:type="dxa"/>
            </w:tcMar>
          </w:tcPr>
          <w:p w14:paraId="3D426970"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ЄБРР PR10.</w:t>
            </w:r>
          </w:p>
        </w:tc>
        <w:tc>
          <w:tcPr>
            <w:tcW w:w="2284" w:type="dxa"/>
            <w:gridSpan w:val="2"/>
            <w:tcMar>
              <w:top w:w="15" w:type="dxa"/>
              <w:left w:w="43" w:type="dxa"/>
              <w:bottom w:w="0" w:type="dxa"/>
              <w:right w:w="11" w:type="dxa"/>
            </w:tcMar>
          </w:tcPr>
          <w:p w14:paraId="37D3C714" w14:textId="77777777" w:rsidR="00AC2EEF" w:rsidRPr="00433C81" w:rsidRDefault="00AC2EEF" w:rsidP="00AC2EEF">
            <w:pPr>
              <w:numPr>
                <w:ilvl w:val="0"/>
                <w:numId w:val="27"/>
              </w:numPr>
              <w:tabs>
                <w:tab w:val="num" w:pos="366"/>
              </w:tabs>
              <w:spacing w:after="0" w:line="240" w:lineRule="auto"/>
              <w:ind w:left="83" w:firstLine="0"/>
              <w:rPr>
                <w:rFonts w:ascii="Arial" w:eastAsia="Calibri" w:hAnsi="Arial" w:cs="Arial"/>
                <w:sz w:val="16"/>
                <w:szCs w:val="16"/>
              </w:rPr>
            </w:pPr>
            <w:r w:rsidRPr="00433C81">
              <w:rPr>
                <w:rFonts w:ascii="Arial" w:eastAsia="Calibri" w:hAnsi="Arial" w:cs="Arial"/>
                <w:sz w:val="16"/>
                <w:szCs w:val="16"/>
              </w:rPr>
              <w:t>Внутрішні ресурси;</w:t>
            </w:r>
          </w:p>
          <w:p w14:paraId="5289187D" w14:textId="77777777" w:rsidR="00AC2EEF" w:rsidRPr="00433C81" w:rsidRDefault="00AC2EEF" w:rsidP="00AC2EEF">
            <w:pPr>
              <w:numPr>
                <w:ilvl w:val="0"/>
                <w:numId w:val="27"/>
              </w:numPr>
              <w:tabs>
                <w:tab w:val="num" w:pos="366"/>
              </w:tabs>
              <w:spacing w:after="0" w:line="240" w:lineRule="auto"/>
              <w:ind w:left="83" w:firstLine="0"/>
              <w:rPr>
                <w:rFonts w:ascii="Arial" w:eastAsia="Calibri" w:hAnsi="Arial" w:cs="Arial"/>
                <w:sz w:val="16"/>
                <w:szCs w:val="16"/>
              </w:rPr>
            </w:pPr>
            <w:r w:rsidRPr="00433C81">
              <w:rPr>
                <w:rFonts w:ascii="Arial" w:eastAsia="Calibri" w:hAnsi="Arial" w:cs="Arial"/>
                <w:sz w:val="16"/>
                <w:szCs w:val="16"/>
              </w:rPr>
              <w:t xml:space="preserve">Менеджер з питань </w:t>
            </w:r>
            <w:proofErr w:type="spellStart"/>
            <w:r w:rsidRPr="00433C81">
              <w:rPr>
                <w:rFonts w:ascii="Arial" w:eastAsia="Calibri" w:hAnsi="Arial" w:cs="Arial"/>
                <w:sz w:val="16"/>
                <w:szCs w:val="16"/>
              </w:rPr>
              <w:t>зв'язків</w:t>
            </w:r>
            <w:proofErr w:type="spellEnd"/>
            <w:r w:rsidRPr="00433C81">
              <w:rPr>
                <w:rFonts w:ascii="Arial" w:eastAsia="Calibri" w:hAnsi="Arial" w:cs="Arial"/>
                <w:sz w:val="16"/>
                <w:szCs w:val="16"/>
              </w:rPr>
              <w:t xml:space="preserve"> з громадськістю або проєктний менеджер;</w:t>
            </w:r>
          </w:p>
          <w:p w14:paraId="707D6586"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Представник виконавця.</w:t>
            </w:r>
          </w:p>
        </w:tc>
        <w:tc>
          <w:tcPr>
            <w:tcW w:w="1215" w:type="dxa"/>
            <w:gridSpan w:val="2"/>
            <w:tcMar>
              <w:top w:w="15" w:type="dxa"/>
              <w:left w:w="43" w:type="dxa"/>
              <w:bottom w:w="0" w:type="dxa"/>
              <w:right w:w="11" w:type="dxa"/>
            </w:tcMar>
          </w:tcPr>
          <w:p w14:paraId="15ACB806"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Триває протягом усього терміну проєкту.</w:t>
            </w:r>
          </w:p>
          <w:p w14:paraId="1E1C78B3" w14:textId="77777777" w:rsidR="00AC2EEF" w:rsidRPr="00433C81" w:rsidRDefault="00AC2EEF" w:rsidP="00561371">
            <w:pPr>
              <w:spacing w:line="240" w:lineRule="auto"/>
              <w:rPr>
                <w:rFonts w:ascii="Arial" w:eastAsia="Times New Roman" w:hAnsi="Arial" w:cs="Arial"/>
                <w:kern w:val="24"/>
                <w:sz w:val="16"/>
                <w:szCs w:val="16"/>
                <w:lang w:eastAsia="uk-UA"/>
              </w:rPr>
            </w:pPr>
            <w:r w:rsidRPr="00433C81">
              <w:rPr>
                <w:rFonts w:ascii="Arial" w:eastAsia="Times New Roman" w:hAnsi="Arial" w:cs="Arial"/>
                <w:kern w:val="24"/>
                <w:sz w:val="16"/>
                <w:szCs w:val="16"/>
                <w:lang w:eastAsia="uk-UA"/>
              </w:rPr>
              <w:t> </w:t>
            </w:r>
          </w:p>
        </w:tc>
        <w:tc>
          <w:tcPr>
            <w:tcW w:w="2329" w:type="dxa"/>
            <w:tcMar>
              <w:top w:w="15" w:type="dxa"/>
              <w:left w:w="43" w:type="dxa"/>
              <w:bottom w:w="0" w:type="dxa"/>
              <w:right w:w="11" w:type="dxa"/>
            </w:tcMar>
          </w:tcPr>
          <w:p w14:paraId="454F3F8C"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 xml:space="preserve">Скарги зберігаються. </w:t>
            </w:r>
          </w:p>
          <w:p w14:paraId="0C45B382" w14:textId="77777777" w:rsidR="00AC2EEF" w:rsidRPr="00433C81" w:rsidRDefault="00AC2EEF" w:rsidP="00561371">
            <w:pPr>
              <w:spacing w:line="240" w:lineRule="auto"/>
              <w:rPr>
                <w:rFonts w:ascii="Arial" w:eastAsia="Times New Roman" w:hAnsi="Arial" w:cs="Arial"/>
                <w:kern w:val="24"/>
                <w:sz w:val="16"/>
                <w:szCs w:val="16"/>
                <w:lang w:eastAsia="uk-UA"/>
              </w:rPr>
            </w:pPr>
            <w:r w:rsidRPr="00433C81">
              <w:rPr>
                <w:rFonts w:ascii="Arial" w:eastAsia="Times New Roman" w:hAnsi="Arial" w:cs="Arial"/>
                <w:kern w:val="24"/>
                <w:sz w:val="16"/>
                <w:szCs w:val="16"/>
                <w:lang w:eastAsia="uk-UA"/>
              </w:rPr>
              <w:t xml:space="preserve">Кредиторам доступні регулярні звіти щодо управління скаргами. </w:t>
            </w:r>
          </w:p>
        </w:tc>
        <w:tc>
          <w:tcPr>
            <w:tcW w:w="1241" w:type="dxa"/>
            <w:gridSpan w:val="2"/>
            <w:tcMar>
              <w:top w:w="15" w:type="dxa"/>
              <w:left w:w="43" w:type="dxa"/>
              <w:bottom w:w="0" w:type="dxa"/>
              <w:right w:w="11" w:type="dxa"/>
            </w:tcMar>
          </w:tcPr>
          <w:p w14:paraId="690426F0" w14:textId="77777777" w:rsidR="00AC2EEF" w:rsidRPr="00433C81" w:rsidRDefault="00AC2EEF" w:rsidP="00561371">
            <w:pPr>
              <w:spacing w:line="240" w:lineRule="auto"/>
              <w:rPr>
                <w:rFonts w:ascii="Arial" w:hAnsi="Arial" w:cs="Arial"/>
                <w:sz w:val="16"/>
                <w:szCs w:val="16"/>
              </w:rPr>
            </w:pPr>
            <w:r w:rsidRPr="00433C81">
              <w:rPr>
                <w:rFonts w:ascii="Arial" w:hAnsi="Arial" w:cs="Arial"/>
                <w:b/>
                <w:bCs/>
                <w:kern w:val="24"/>
                <w:sz w:val="16"/>
                <w:szCs w:val="16"/>
              </w:rPr>
              <w:t> </w:t>
            </w:r>
          </w:p>
        </w:tc>
        <w:tc>
          <w:tcPr>
            <w:tcW w:w="1761" w:type="dxa"/>
          </w:tcPr>
          <w:p w14:paraId="5F56C58A" w14:textId="77777777" w:rsidR="00AC2EEF" w:rsidRPr="00433C81" w:rsidRDefault="00AC2EEF" w:rsidP="00561371">
            <w:pPr>
              <w:spacing w:line="240" w:lineRule="auto"/>
              <w:rPr>
                <w:rFonts w:ascii="Arial" w:hAnsi="Arial" w:cs="Arial"/>
                <w:b/>
                <w:bCs/>
                <w:kern w:val="24"/>
                <w:sz w:val="16"/>
                <w:szCs w:val="16"/>
              </w:rPr>
            </w:pPr>
          </w:p>
        </w:tc>
      </w:tr>
      <w:tr w:rsidR="00A470D1" w:rsidRPr="00433C81" w14:paraId="2B586014" w14:textId="77777777" w:rsidTr="00D55CBB">
        <w:trPr>
          <w:trHeight w:val="20"/>
        </w:trPr>
        <w:tc>
          <w:tcPr>
            <w:tcW w:w="14637" w:type="dxa"/>
            <w:gridSpan w:val="13"/>
            <w:shd w:val="clear" w:color="auto" w:fill="E7E6E6"/>
            <w:tcMar>
              <w:top w:w="15" w:type="dxa"/>
              <w:left w:w="144" w:type="dxa"/>
              <w:bottom w:w="0" w:type="dxa"/>
              <w:right w:w="11" w:type="dxa"/>
            </w:tcMar>
            <w:vAlign w:val="center"/>
          </w:tcPr>
          <w:p w14:paraId="6519D6F5" w14:textId="35635C53" w:rsidR="00A470D1" w:rsidRPr="00433C81" w:rsidRDefault="00A470D1" w:rsidP="00561371">
            <w:pPr>
              <w:spacing w:line="240" w:lineRule="auto"/>
              <w:rPr>
                <w:rFonts w:ascii="Arial" w:hAnsi="Arial" w:cs="Arial"/>
                <w:b/>
                <w:bCs/>
                <w:sz w:val="16"/>
                <w:szCs w:val="16"/>
              </w:rPr>
            </w:pPr>
            <w:r w:rsidRPr="00433C81">
              <w:rPr>
                <w:rFonts w:ascii="Arial" w:hAnsi="Arial" w:cs="Arial"/>
                <w:b/>
                <w:bCs/>
                <w:sz w:val="16"/>
                <w:szCs w:val="16"/>
              </w:rPr>
              <w:t>Рівні можливості та гендерні питання</w:t>
            </w:r>
          </w:p>
        </w:tc>
      </w:tr>
      <w:tr w:rsidR="001009A0" w:rsidRPr="00433C81" w14:paraId="35CB1536" w14:textId="77777777" w:rsidTr="001009A0">
        <w:trPr>
          <w:trHeight w:val="20"/>
        </w:trPr>
        <w:tc>
          <w:tcPr>
            <w:tcW w:w="448" w:type="dxa"/>
            <w:gridSpan w:val="2"/>
            <w:tcMar>
              <w:top w:w="15" w:type="dxa"/>
              <w:left w:w="43" w:type="dxa"/>
              <w:bottom w:w="0" w:type="dxa"/>
              <w:right w:w="11" w:type="dxa"/>
            </w:tcMar>
          </w:tcPr>
          <w:p w14:paraId="786AA864"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lastRenderedPageBreak/>
              <w:t>1</w:t>
            </w:r>
          </w:p>
        </w:tc>
        <w:tc>
          <w:tcPr>
            <w:tcW w:w="2122" w:type="dxa"/>
            <w:tcMar>
              <w:top w:w="15" w:type="dxa"/>
              <w:left w:w="43" w:type="dxa"/>
              <w:bottom w:w="0" w:type="dxa"/>
              <w:right w:w="11" w:type="dxa"/>
            </w:tcMar>
          </w:tcPr>
          <w:p w14:paraId="2ECB0F52"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rPr>
              <w:t xml:space="preserve">Призначити одного із працівників Уповноваженим з гендерних питань (радника керівника організації, їх структурних підрозділів) відповідно до вимог Закону України «Про забезпечення рівних прав та можливостей жінок і чоловіків» від 8.09.2005 р. No 2866-IV. </w:t>
            </w:r>
            <w:r w:rsidRPr="00433C81">
              <w:rPr>
                <w:rFonts w:ascii="Arial" w:hAnsi="Arial" w:cs="Arial"/>
                <w:kern w:val="24"/>
                <w:sz w:val="16"/>
                <w:szCs w:val="16"/>
                <w:lang w:val="ru-RU"/>
              </w:rPr>
              <w:t>У цьому законі зазначено, що у разі ведення колективних переговорів колективні договори повинні передбачати покладання на одного з працівників на добровільних засадах обов'язків Уповноваженого з гендерних питань.</w:t>
            </w:r>
          </w:p>
        </w:tc>
        <w:tc>
          <w:tcPr>
            <w:tcW w:w="1557" w:type="dxa"/>
            <w:tcMar>
              <w:top w:w="15" w:type="dxa"/>
              <w:left w:w="43" w:type="dxa"/>
              <w:bottom w:w="0" w:type="dxa"/>
              <w:right w:w="11" w:type="dxa"/>
            </w:tcMar>
          </w:tcPr>
          <w:p w14:paraId="3F179488"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Забезпечення рівних прав працівників.</w:t>
            </w:r>
          </w:p>
          <w:p w14:paraId="06A9F3C9"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Більш високий рівень залученості та лояльності співробітників.</w:t>
            </w:r>
          </w:p>
        </w:tc>
        <w:tc>
          <w:tcPr>
            <w:tcW w:w="1680" w:type="dxa"/>
            <w:tcMar>
              <w:top w:w="15" w:type="dxa"/>
              <w:left w:w="43" w:type="dxa"/>
              <w:bottom w:w="0" w:type="dxa"/>
              <w:right w:w="11" w:type="dxa"/>
            </w:tcMar>
          </w:tcPr>
          <w:p w14:paraId="40FA1958"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PR1, пункт 15, 22</w:t>
            </w:r>
          </w:p>
        </w:tc>
        <w:tc>
          <w:tcPr>
            <w:tcW w:w="2284" w:type="dxa"/>
            <w:gridSpan w:val="2"/>
            <w:tcMar>
              <w:top w:w="15" w:type="dxa"/>
              <w:left w:w="43" w:type="dxa"/>
              <w:bottom w:w="0" w:type="dxa"/>
              <w:right w:w="11" w:type="dxa"/>
            </w:tcMar>
          </w:tcPr>
          <w:p w14:paraId="55AB2F11"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Додаткові ресурси не потрібні, призначити представника управлінської команди.</w:t>
            </w:r>
          </w:p>
        </w:tc>
        <w:tc>
          <w:tcPr>
            <w:tcW w:w="1215" w:type="dxa"/>
            <w:gridSpan w:val="2"/>
            <w:tcMar>
              <w:top w:w="15" w:type="dxa"/>
              <w:left w:w="43" w:type="dxa"/>
              <w:bottom w:w="0" w:type="dxa"/>
              <w:right w:w="11" w:type="dxa"/>
            </w:tcMar>
          </w:tcPr>
          <w:p w14:paraId="233980CF"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До 1 травня 2025 року.</w:t>
            </w:r>
          </w:p>
        </w:tc>
        <w:tc>
          <w:tcPr>
            <w:tcW w:w="2329" w:type="dxa"/>
            <w:tcMar>
              <w:top w:w="15" w:type="dxa"/>
              <w:left w:w="43" w:type="dxa"/>
              <w:bottom w:w="0" w:type="dxa"/>
              <w:right w:w="11" w:type="dxa"/>
            </w:tcMar>
          </w:tcPr>
          <w:p w14:paraId="700F52AC"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Докази призначення (наприклад, Наказ)</w:t>
            </w:r>
          </w:p>
        </w:tc>
        <w:tc>
          <w:tcPr>
            <w:tcW w:w="1241" w:type="dxa"/>
            <w:gridSpan w:val="2"/>
            <w:tcMar>
              <w:top w:w="15" w:type="dxa"/>
              <w:left w:w="43" w:type="dxa"/>
              <w:bottom w:w="0" w:type="dxa"/>
              <w:right w:w="11" w:type="dxa"/>
            </w:tcMar>
          </w:tcPr>
          <w:p w14:paraId="16E389A5" w14:textId="77777777" w:rsidR="00AC2EEF" w:rsidRPr="00433C81" w:rsidRDefault="00AC2EEF" w:rsidP="00561371">
            <w:pPr>
              <w:spacing w:line="240" w:lineRule="auto"/>
              <w:rPr>
                <w:rFonts w:ascii="Arial" w:hAnsi="Arial" w:cs="Arial"/>
                <w:sz w:val="16"/>
                <w:szCs w:val="16"/>
              </w:rPr>
            </w:pPr>
          </w:p>
        </w:tc>
        <w:tc>
          <w:tcPr>
            <w:tcW w:w="1761" w:type="dxa"/>
          </w:tcPr>
          <w:p w14:paraId="32244DD8"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Термін призначення вийшов. Наказ не наданий</w:t>
            </w:r>
          </w:p>
        </w:tc>
      </w:tr>
      <w:tr w:rsidR="001009A0" w:rsidRPr="00433C81" w14:paraId="61CB02CB" w14:textId="77777777" w:rsidTr="001009A0">
        <w:trPr>
          <w:trHeight w:val="20"/>
        </w:trPr>
        <w:tc>
          <w:tcPr>
            <w:tcW w:w="448" w:type="dxa"/>
            <w:gridSpan w:val="2"/>
            <w:tcMar>
              <w:top w:w="15" w:type="dxa"/>
              <w:left w:w="43" w:type="dxa"/>
              <w:bottom w:w="0" w:type="dxa"/>
              <w:right w:w="11" w:type="dxa"/>
            </w:tcMar>
          </w:tcPr>
          <w:p w14:paraId="4AF985DE"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2</w:t>
            </w:r>
          </w:p>
        </w:tc>
        <w:tc>
          <w:tcPr>
            <w:tcW w:w="2122" w:type="dxa"/>
            <w:tcMar>
              <w:top w:w="15" w:type="dxa"/>
              <w:left w:w="43" w:type="dxa"/>
              <w:bottom w:w="0" w:type="dxa"/>
              <w:right w:w="11" w:type="dxa"/>
            </w:tcMar>
          </w:tcPr>
          <w:p w14:paraId="619179E7"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Запровадити або вдосконалити механізм розгляду скарг, який має включати положення щодо конфіденційних скарг та повідомлень про гендерно обумовлене насильство.</w:t>
            </w:r>
          </w:p>
        </w:tc>
        <w:tc>
          <w:tcPr>
            <w:tcW w:w="1557" w:type="dxa"/>
            <w:tcMar>
              <w:top w:w="15" w:type="dxa"/>
              <w:left w:w="43" w:type="dxa"/>
              <w:bottom w:w="0" w:type="dxa"/>
              <w:right w:w="11" w:type="dxa"/>
            </w:tcMar>
          </w:tcPr>
          <w:p w14:paraId="24FE6E1C"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Удосконалити механізм розгляду скарг для співробітників та Компанії</w:t>
            </w:r>
          </w:p>
        </w:tc>
        <w:tc>
          <w:tcPr>
            <w:tcW w:w="1680" w:type="dxa"/>
            <w:tcMar>
              <w:top w:w="15" w:type="dxa"/>
              <w:left w:w="43" w:type="dxa"/>
              <w:bottom w:w="0" w:type="dxa"/>
              <w:right w:w="11" w:type="dxa"/>
            </w:tcMar>
          </w:tcPr>
          <w:p w14:paraId="4FD2DDD2"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PR2, пункт 20</w:t>
            </w:r>
          </w:p>
        </w:tc>
        <w:tc>
          <w:tcPr>
            <w:tcW w:w="2284" w:type="dxa"/>
            <w:gridSpan w:val="2"/>
            <w:tcMar>
              <w:top w:w="15" w:type="dxa"/>
              <w:left w:w="43" w:type="dxa"/>
              <w:bottom w:w="0" w:type="dxa"/>
              <w:right w:w="11" w:type="dxa"/>
            </w:tcMar>
          </w:tcPr>
          <w:p w14:paraId="67949D39"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 час на організацію.</w:t>
            </w:r>
          </w:p>
        </w:tc>
        <w:tc>
          <w:tcPr>
            <w:tcW w:w="1215" w:type="dxa"/>
            <w:gridSpan w:val="2"/>
            <w:tcMar>
              <w:top w:w="15" w:type="dxa"/>
              <w:left w:w="43" w:type="dxa"/>
              <w:bottom w:w="0" w:type="dxa"/>
              <w:right w:w="11" w:type="dxa"/>
            </w:tcMar>
          </w:tcPr>
          <w:p w14:paraId="4B608F0A"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До кінця вересня 2025 року.</w:t>
            </w:r>
          </w:p>
        </w:tc>
        <w:tc>
          <w:tcPr>
            <w:tcW w:w="2329" w:type="dxa"/>
            <w:tcMar>
              <w:top w:w="15" w:type="dxa"/>
              <w:left w:w="43" w:type="dxa"/>
              <w:bottom w:w="0" w:type="dxa"/>
              <w:right w:w="11" w:type="dxa"/>
            </w:tcMar>
          </w:tcPr>
          <w:p w14:paraId="525C4BB9"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Запроваджені операційні процедури розгляду скарг;</w:t>
            </w:r>
          </w:p>
          <w:p w14:paraId="39D1D0EC"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Звітування про подані скарги та вжиті дії.</w:t>
            </w:r>
          </w:p>
        </w:tc>
        <w:tc>
          <w:tcPr>
            <w:tcW w:w="1241" w:type="dxa"/>
            <w:gridSpan w:val="2"/>
            <w:tcMar>
              <w:top w:w="15" w:type="dxa"/>
              <w:left w:w="43" w:type="dxa"/>
              <w:bottom w:w="0" w:type="dxa"/>
              <w:right w:w="11" w:type="dxa"/>
            </w:tcMar>
          </w:tcPr>
          <w:p w14:paraId="4148C9F9" w14:textId="77777777" w:rsidR="00AC2EEF" w:rsidRPr="00433C81" w:rsidRDefault="00AC2EEF" w:rsidP="00561371">
            <w:pPr>
              <w:spacing w:line="240" w:lineRule="auto"/>
              <w:rPr>
                <w:rFonts w:ascii="Arial" w:hAnsi="Arial" w:cs="Arial"/>
                <w:sz w:val="16"/>
                <w:szCs w:val="16"/>
              </w:rPr>
            </w:pPr>
          </w:p>
        </w:tc>
        <w:tc>
          <w:tcPr>
            <w:tcW w:w="1761" w:type="dxa"/>
          </w:tcPr>
          <w:p w14:paraId="20791FF0"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Механізм розробляється </w:t>
            </w:r>
          </w:p>
        </w:tc>
      </w:tr>
      <w:tr w:rsidR="001009A0" w:rsidRPr="00433C81" w14:paraId="135024FC" w14:textId="77777777" w:rsidTr="001009A0">
        <w:trPr>
          <w:trHeight w:val="20"/>
        </w:trPr>
        <w:tc>
          <w:tcPr>
            <w:tcW w:w="448" w:type="dxa"/>
            <w:gridSpan w:val="2"/>
            <w:tcMar>
              <w:top w:w="15" w:type="dxa"/>
              <w:left w:w="43" w:type="dxa"/>
              <w:bottom w:w="0" w:type="dxa"/>
              <w:right w:w="11" w:type="dxa"/>
            </w:tcMar>
          </w:tcPr>
          <w:p w14:paraId="4436FFF6"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3</w:t>
            </w:r>
          </w:p>
        </w:tc>
        <w:tc>
          <w:tcPr>
            <w:tcW w:w="2122" w:type="dxa"/>
            <w:tcMar>
              <w:top w:w="15" w:type="dxa"/>
              <w:left w:w="43" w:type="dxa"/>
              <w:bottom w:w="0" w:type="dxa"/>
              <w:right w:w="11" w:type="dxa"/>
            </w:tcMar>
          </w:tcPr>
          <w:p w14:paraId="0D064E85"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Розробляти та впроваджувати політики та процедури щодо етичної поведінки, рівності, різноманітності та інклюзивності, а саме:</w:t>
            </w:r>
          </w:p>
          <w:p w14:paraId="45FF091A" w14:textId="77777777" w:rsidR="00AC2EEF" w:rsidRPr="00433C81" w:rsidRDefault="00AC2EEF" w:rsidP="00AC2EEF">
            <w:pPr>
              <w:pStyle w:val="aff7"/>
              <w:numPr>
                <w:ilvl w:val="0"/>
                <w:numId w:val="31"/>
              </w:numPr>
              <w:spacing w:beforeAutospacing="0" w:after="0" w:afterAutospacing="0"/>
              <w:ind w:left="0" w:firstLine="0"/>
              <w:rPr>
                <w:rFonts w:ascii="Arial" w:hAnsi="Arial" w:cs="Arial"/>
                <w:kern w:val="24"/>
                <w:sz w:val="16"/>
                <w:szCs w:val="16"/>
              </w:rPr>
            </w:pPr>
            <w:r w:rsidRPr="00433C81">
              <w:rPr>
                <w:rFonts w:ascii="Arial" w:hAnsi="Arial" w:cs="Arial"/>
                <w:kern w:val="24"/>
                <w:sz w:val="16"/>
                <w:szCs w:val="16"/>
              </w:rPr>
              <w:t>розробити Кодекс поведінки, який би включав спеціальний розділ про принципи гендерної рівності, різноманітності та інклюзивності; розробити процесуальні документи, які супроводжуватимуть процеси найму, навчання та просування по службі працівників з урахуванням гендерних питань;</w:t>
            </w:r>
          </w:p>
          <w:p w14:paraId="640CFA8B" w14:textId="77777777" w:rsidR="00AC2EEF" w:rsidRPr="00433C81" w:rsidRDefault="00AC2EEF" w:rsidP="00AC2EEF">
            <w:pPr>
              <w:pStyle w:val="aff7"/>
              <w:numPr>
                <w:ilvl w:val="0"/>
                <w:numId w:val="31"/>
              </w:numPr>
              <w:spacing w:beforeAutospacing="0" w:after="0" w:afterAutospacing="0"/>
              <w:ind w:left="0" w:firstLine="0"/>
              <w:rPr>
                <w:rFonts w:ascii="Arial" w:hAnsi="Arial" w:cs="Arial"/>
                <w:kern w:val="24"/>
                <w:sz w:val="16"/>
                <w:szCs w:val="16"/>
              </w:rPr>
            </w:pPr>
            <w:r w:rsidRPr="00433C81">
              <w:rPr>
                <w:rFonts w:ascii="Arial" w:hAnsi="Arial" w:cs="Arial"/>
                <w:kern w:val="24"/>
                <w:sz w:val="16"/>
                <w:szCs w:val="16"/>
              </w:rPr>
              <w:t xml:space="preserve">визначити обов'язки керівництва з питань різноманіття та </w:t>
            </w:r>
            <w:r w:rsidRPr="00433C81">
              <w:rPr>
                <w:rFonts w:ascii="Arial" w:hAnsi="Arial" w:cs="Arial"/>
                <w:kern w:val="24"/>
                <w:sz w:val="16"/>
                <w:szCs w:val="16"/>
              </w:rPr>
              <w:lastRenderedPageBreak/>
              <w:t>інклюзивності.</w:t>
            </w:r>
          </w:p>
        </w:tc>
        <w:tc>
          <w:tcPr>
            <w:tcW w:w="1557" w:type="dxa"/>
            <w:tcMar>
              <w:top w:w="15" w:type="dxa"/>
              <w:left w:w="43" w:type="dxa"/>
              <w:bottom w:w="0" w:type="dxa"/>
              <w:right w:w="11" w:type="dxa"/>
            </w:tcMar>
          </w:tcPr>
          <w:p w14:paraId="60F48701"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lastRenderedPageBreak/>
              <w:t>Рівні можливості працевлаштування, мінімізація ризиків домагань</w:t>
            </w:r>
          </w:p>
        </w:tc>
        <w:tc>
          <w:tcPr>
            <w:tcW w:w="1680" w:type="dxa"/>
            <w:tcMar>
              <w:top w:w="15" w:type="dxa"/>
              <w:left w:w="43" w:type="dxa"/>
              <w:bottom w:w="0" w:type="dxa"/>
              <w:right w:w="11" w:type="dxa"/>
            </w:tcMar>
          </w:tcPr>
          <w:p w14:paraId="1FEC0968"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PR1, пункт 16, 21-22.</w:t>
            </w:r>
          </w:p>
          <w:p w14:paraId="3D319EAB"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PR2</w:t>
            </w:r>
          </w:p>
        </w:tc>
        <w:tc>
          <w:tcPr>
            <w:tcW w:w="2284" w:type="dxa"/>
            <w:gridSpan w:val="2"/>
            <w:tcMar>
              <w:top w:w="15" w:type="dxa"/>
              <w:left w:w="43" w:type="dxa"/>
              <w:bottom w:w="0" w:type="dxa"/>
              <w:right w:w="11" w:type="dxa"/>
            </w:tcMar>
          </w:tcPr>
          <w:p w14:paraId="33A0CF54"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 час на організацію.</w:t>
            </w:r>
          </w:p>
        </w:tc>
        <w:tc>
          <w:tcPr>
            <w:tcW w:w="1215" w:type="dxa"/>
            <w:gridSpan w:val="2"/>
            <w:tcMar>
              <w:top w:w="15" w:type="dxa"/>
              <w:left w:w="43" w:type="dxa"/>
              <w:bottom w:w="0" w:type="dxa"/>
              <w:right w:w="11" w:type="dxa"/>
            </w:tcMar>
          </w:tcPr>
          <w:p w14:paraId="3B3E8EC0"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До кінця липня 2025 року.</w:t>
            </w:r>
          </w:p>
        </w:tc>
        <w:tc>
          <w:tcPr>
            <w:tcW w:w="2329" w:type="dxa"/>
            <w:tcMar>
              <w:top w:w="15" w:type="dxa"/>
              <w:left w:w="43" w:type="dxa"/>
              <w:bottom w:w="0" w:type="dxa"/>
              <w:right w:w="11" w:type="dxa"/>
            </w:tcMar>
          </w:tcPr>
          <w:p w14:paraId="69F72F4B"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Кадрова політика, процесуальні документи та/або Кодекс поведінки Компанії, прийнятні для розгляду з боку ЄБРР.</w:t>
            </w:r>
          </w:p>
        </w:tc>
        <w:tc>
          <w:tcPr>
            <w:tcW w:w="1241" w:type="dxa"/>
            <w:gridSpan w:val="2"/>
            <w:tcMar>
              <w:top w:w="15" w:type="dxa"/>
              <w:left w:w="43" w:type="dxa"/>
              <w:bottom w:w="0" w:type="dxa"/>
              <w:right w:w="11" w:type="dxa"/>
            </w:tcMar>
          </w:tcPr>
          <w:p w14:paraId="4ADE3E64" w14:textId="77777777" w:rsidR="00AC2EEF" w:rsidRPr="00433C81" w:rsidRDefault="00AC2EEF" w:rsidP="00561371">
            <w:pPr>
              <w:spacing w:line="240" w:lineRule="auto"/>
              <w:rPr>
                <w:rFonts w:ascii="Arial" w:hAnsi="Arial" w:cs="Arial"/>
                <w:sz w:val="16"/>
                <w:szCs w:val="16"/>
              </w:rPr>
            </w:pPr>
          </w:p>
        </w:tc>
        <w:tc>
          <w:tcPr>
            <w:tcW w:w="1761" w:type="dxa"/>
          </w:tcPr>
          <w:p w14:paraId="4B0C5C9E"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Розроблено кодекс поведінки працівників КП «Тернопільелектротранс» та розміщено на сайті підприємства</w:t>
            </w:r>
          </w:p>
          <w:p w14:paraId="3449EE85" w14:textId="77777777" w:rsidR="00AC2EEF" w:rsidRPr="00433C81" w:rsidRDefault="00FD484B" w:rsidP="00561371">
            <w:pPr>
              <w:spacing w:line="240" w:lineRule="auto"/>
              <w:rPr>
                <w:rFonts w:ascii="Arial" w:hAnsi="Arial" w:cs="Arial"/>
                <w:sz w:val="16"/>
                <w:szCs w:val="16"/>
                <w:highlight w:val="yellow"/>
              </w:rPr>
            </w:pPr>
            <w:hyperlink r:id="rId19" w:history="1">
              <w:r w:rsidR="00AC2EEF" w:rsidRPr="00433C81">
                <w:rPr>
                  <w:rStyle w:val="a5"/>
                  <w:rFonts w:ascii="Arial" w:hAnsi="Arial" w:cs="Arial"/>
                  <w:sz w:val="16"/>
                  <w:szCs w:val="16"/>
                </w:rPr>
                <w:t>посилання</w:t>
              </w:r>
            </w:hyperlink>
          </w:p>
        </w:tc>
      </w:tr>
      <w:tr w:rsidR="001009A0" w:rsidRPr="00433C81" w14:paraId="584F088F" w14:textId="77777777" w:rsidTr="001009A0">
        <w:trPr>
          <w:trHeight w:val="20"/>
        </w:trPr>
        <w:tc>
          <w:tcPr>
            <w:tcW w:w="448" w:type="dxa"/>
            <w:gridSpan w:val="2"/>
            <w:tcMar>
              <w:top w:w="15" w:type="dxa"/>
              <w:left w:w="43" w:type="dxa"/>
              <w:bottom w:w="0" w:type="dxa"/>
              <w:right w:w="11" w:type="dxa"/>
            </w:tcMar>
          </w:tcPr>
          <w:p w14:paraId="04A781A9"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lastRenderedPageBreak/>
              <w:t>4</w:t>
            </w:r>
          </w:p>
        </w:tc>
        <w:tc>
          <w:tcPr>
            <w:tcW w:w="2122" w:type="dxa"/>
            <w:tcMar>
              <w:top w:w="15" w:type="dxa"/>
              <w:left w:w="43" w:type="dxa"/>
              <w:bottom w:w="0" w:type="dxa"/>
              <w:right w:w="11" w:type="dxa"/>
            </w:tcMar>
          </w:tcPr>
          <w:p w14:paraId="2925E705"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Врахувати критерій гендерної рівності при прийнятті рішень, пов'язаних з працівниками.</w:t>
            </w:r>
          </w:p>
        </w:tc>
        <w:tc>
          <w:tcPr>
            <w:tcW w:w="1557" w:type="dxa"/>
            <w:tcMar>
              <w:top w:w="15" w:type="dxa"/>
              <w:left w:w="43" w:type="dxa"/>
              <w:bottom w:w="0" w:type="dxa"/>
              <w:right w:w="11" w:type="dxa"/>
            </w:tcMar>
          </w:tcPr>
          <w:p w14:paraId="2E1C6E41"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Рівні можливості працевлаштування.</w:t>
            </w:r>
          </w:p>
          <w:p w14:paraId="13BE7960"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Більш високий рівень залученості та лояльності співробітників.</w:t>
            </w:r>
          </w:p>
        </w:tc>
        <w:tc>
          <w:tcPr>
            <w:tcW w:w="1680" w:type="dxa"/>
            <w:tcMar>
              <w:top w:w="15" w:type="dxa"/>
              <w:left w:w="43" w:type="dxa"/>
              <w:bottom w:w="0" w:type="dxa"/>
              <w:right w:w="11" w:type="dxa"/>
            </w:tcMar>
          </w:tcPr>
          <w:p w14:paraId="0D430F7A"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PR2, пункт 12</w:t>
            </w:r>
          </w:p>
        </w:tc>
        <w:tc>
          <w:tcPr>
            <w:tcW w:w="2284" w:type="dxa"/>
            <w:gridSpan w:val="2"/>
            <w:tcMar>
              <w:top w:w="15" w:type="dxa"/>
              <w:left w:w="43" w:type="dxa"/>
              <w:bottom w:w="0" w:type="dxa"/>
              <w:right w:w="11" w:type="dxa"/>
            </w:tcMar>
          </w:tcPr>
          <w:p w14:paraId="60B56641"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 час на організацію.</w:t>
            </w:r>
          </w:p>
        </w:tc>
        <w:tc>
          <w:tcPr>
            <w:tcW w:w="1215" w:type="dxa"/>
            <w:gridSpan w:val="2"/>
            <w:tcMar>
              <w:top w:w="15" w:type="dxa"/>
              <w:left w:w="43" w:type="dxa"/>
              <w:bottom w:w="0" w:type="dxa"/>
              <w:right w:w="11" w:type="dxa"/>
            </w:tcMar>
          </w:tcPr>
          <w:p w14:paraId="2A20A887"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Реалізувати до 1 лютого 2025 року.</w:t>
            </w:r>
          </w:p>
          <w:p w14:paraId="41EDFF83" w14:textId="77777777" w:rsidR="00AC2EEF" w:rsidRPr="00433C81" w:rsidRDefault="00AC2EEF" w:rsidP="00561371">
            <w:pPr>
              <w:spacing w:after="0" w:line="240" w:lineRule="auto"/>
              <w:rPr>
                <w:rFonts w:ascii="Arial" w:eastAsia="Times New Roman" w:hAnsi="Arial" w:cs="Arial"/>
                <w:kern w:val="24"/>
                <w:sz w:val="16"/>
                <w:szCs w:val="16"/>
                <w:lang w:eastAsia="uk-UA"/>
              </w:rPr>
            </w:pPr>
            <w:r w:rsidRPr="00433C81">
              <w:rPr>
                <w:rFonts w:ascii="Arial" w:eastAsia="Times New Roman" w:hAnsi="Arial" w:cs="Arial"/>
                <w:kern w:val="24"/>
                <w:sz w:val="16"/>
                <w:szCs w:val="16"/>
                <w:lang w:eastAsia="uk-UA"/>
              </w:rPr>
              <w:t>Щорічна оцінка.</w:t>
            </w:r>
          </w:p>
        </w:tc>
        <w:tc>
          <w:tcPr>
            <w:tcW w:w="2329" w:type="dxa"/>
            <w:tcMar>
              <w:top w:w="15" w:type="dxa"/>
              <w:left w:w="43" w:type="dxa"/>
              <w:bottom w:w="0" w:type="dxa"/>
              <w:right w:w="11" w:type="dxa"/>
            </w:tcMar>
          </w:tcPr>
          <w:p w14:paraId="62700E78" w14:textId="77777777" w:rsidR="00AC2EEF" w:rsidRPr="00433C81" w:rsidRDefault="00AC2EEF" w:rsidP="00561371">
            <w:pPr>
              <w:spacing w:after="0" w:line="240" w:lineRule="auto"/>
              <w:rPr>
                <w:rFonts w:ascii="Arial" w:eastAsia="Times New Roman" w:hAnsi="Arial" w:cs="Arial"/>
                <w:kern w:val="24"/>
                <w:sz w:val="16"/>
                <w:szCs w:val="16"/>
                <w:lang w:eastAsia="uk-UA"/>
              </w:rPr>
            </w:pPr>
            <w:r w:rsidRPr="00433C81">
              <w:rPr>
                <w:rFonts w:ascii="Arial" w:eastAsia="Times New Roman" w:hAnsi="Arial" w:cs="Arial"/>
                <w:kern w:val="24"/>
                <w:sz w:val="16"/>
                <w:szCs w:val="16"/>
                <w:lang w:eastAsia="uk-UA"/>
              </w:rPr>
              <w:t>Включати дані про реорганізацію, про проведені заходи з реорганізації та їх вплив на гендерний баланс персоналу у звітність за соціальними показниками.</w:t>
            </w:r>
          </w:p>
        </w:tc>
        <w:tc>
          <w:tcPr>
            <w:tcW w:w="1241" w:type="dxa"/>
            <w:gridSpan w:val="2"/>
            <w:tcMar>
              <w:top w:w="15" w:type="dxa"/>
              <w:left w:w="43" w:type="dxa"/>
              <w:bottom w:w="0" w:type="dxa"/>
              <w:right w:w="11" w:type="dxa"/>
            </w:tcMar>
          </w:tcPr>
          <w:p w14:paraId="7FE7EF2D" w14:textId="77777777" w:rsidR="00AC2EEF" w:rsidRPr="00433C81" w:rsidRDefault="00AC2EEF" w:rsidP="00561371">
            <w:pPr>
              <w:spacing w:line="240" w:lineRule="auto"/>
              <w:rPr>
                <w:rFonts w:ascii="Arial" w:hAnsi="Arial" w:cs="Arial"/>
                <w:sz w:val="16"/>
                <w:szCs w:val="16"/>
              </w:rPr>
            </w:pPr>
          </w:p>
        </w:tc>
        <w:tc>
          <w:tcPr>
            <w:tcW w:w="1761" w:type="dxa"/>
          </w:tcPr>
          <w:p w14:paraId="7FCF8C87"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Розроблено Гендерну політику Підприємства</w:t>
            </w:r>
          </w:p>
        </w:tc>
      </w:tr>
      <w:tr w:rsidR="001009A0" w:rsidRPr="00433C81" w14:paraId="34D4E31C" w14:textId="77777777" w:rsidTr="001009A0">
        <w:trPr>
          <w:trHeight w:val="20"/>
        </w:trPr>
        <w:tc>
          <w:tcPr>
            <w:tcW w:w="448" w:type="dxa"/>
            <w:gridSpan w:val="2"/>
            <w:tcMar>
              <w:top w:w="15" w:type="dxa"/>
              <w:left w:w="43" w:type="dxa"/>
              <w:bottom w:w="0" w:type="dxa"/>
              <w:right w:w="11" w:type="dxa"/>
            </w:tcMar>
          </w:tcPr>
          <w:p w14:paraId="6B0836FB"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5</w:t>
            </w:r>
          </w:p>
        </w:tc>
        <w:tc>
          <w:tcPr>
            <w:tcW w:w="2122" w:type="dxa"/>
            <w:tcMar>
              <w:top w:w="15" w:type="dxa"/>
              <w:left w:w="43" w:type="dxa"/>
              <w:bottom w:w="0" w:type="dxa"/>
              <w:right w:w="11" w:type="dxa"/>
            </w:tcMar>
          </w:tcPr>
          <w:p w14:paraId="35321DA4"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Налагодити регулярний збір та аналіз даних про гендерну рівність, включаючи, але не обмежуючись, показниками: </w:t>
            </w:r>
          </w:p>
          <w:p w14:paraId="5EA7E9FA"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 xml:space="preserve">кількість працівників, середня заробітна плата, гендерний розрив в оплаті праці, години навчання, працівники, які отримали оцінки ефективності та були підвищені за статтю та категоріями працівників (наприклад, як у </w:t>
            </w:r>
            <w:r w:rsidRPr="00433C81">
              <w:rPr>
                <w:rFonts w:ascii="Arial" w:hAnsi="Arial" w:cs="Arial"/>
                <w:kern w:val="24"/>
                <w:sz w:val="16"/>
                <w:szCs w:val="16"/>
              </w:rPr>
              <w:t>GRI</w:t>
            </w:r>
            <w:r w:rsidRPr="00433C81">
              <w:rPr>
                <w:rFonts w:ascii="Arial" w:hAnsi="Arial" w:cs="Arial"/>
                <w:kern w:val="24"/>
                <w:sz w:val="16"/>
                <w:szCs w:val="16"/>
                <w:lang w:val="ru-RU"/>
              </w:rPr>
              <w:t xml:space="preserve">, </w:t>
            </w:r>
            <w:r w:rsidRPr="00433C81">
              <w:rPr>
                <w:rFonts w:ascii="Arial" w:hAnsi="Arial" w:cs="Arial"/>
                <w:kern w:val="24"/>
                <w:sz w:val="16"/>
                <w:szCs w:val="16"/>
              </w:rPr>
              <w:t>SASB</w:t>
            </w:r>
            <w:r w:rsidRPr="00433C81">
              <w:rPr>
                <w:rFonts w:ascii="Arial" w:hAnsi="Arial" w:cs="Arial"/>
                <w:kern w:val="24"/>
                <w:sz w:val="16"/>
                <w:szCs w:val="16"/>
                <w:lang w:val="ru-RU"/>
              </w:rPr>
              <w:t xml:space="preserve"> тощо). </w:t>
            </w:r>
          </w:p>
          <w:p w14:paraId="6AC80E02" w14:textId="77777777" w:rsidR="00AC2EEF" w:rsidRPr="00433C81" w:rsidRDefault="00AC2EEF" w:rsidP="00561371">
            <w:pPr>
              <w:pStyle w:val="aff7"/>
              <w:spacing w:beforeAutospacing="0" w:after="0" w:afterAutospacing="0"/>
              <w:rPr>
                <w:rFonts w:ascii="Arial" w:hAnsi="Arial" w:cs="Arial"/>
                <w:kern w:val="24"/>
                <w:sz w:val="16"/>
                <w:szCs w:val="16"/>
                <w:lang w:val="ru-RU"/>
              </w:rPr>
            </w:pPr>
            <w:proofErr w:type="gramStart"/>
            <w:r w:rsidRPr="00433C81">
              <w:rPr>
                <w:rFonts w:ascii="Arial" w:hAnsi="Arial" w:cs="Arial"/>
                <w:kern w:val="24"/>
                <w:sz w:val="16"/>
                <w:szCs w:val="16"/>
                <w:lang w:val="ru-RU"/>
              </w:rPr>
              <w:t>Відповідні дані та результати аналізу повинні використовуватися для вирішення питань рівності, різноманітності та інклюзивності і можуть бути використані для публічного звітування.</w:t>
            </w:r>
            <w:proofErr w:type="gramEnd"/>
          </w:p>
          <w:p w14:paraId="17CE5C0A" w14:textId="77777777" w:rsidR="00AC2EEF" w:rsidRPr="00433C81" w:rsidRDefault="00AC2EEF" w:rsidP="00561371">
            <w:pPr>
              <w:pStyle w:val="aff7"/>
              <w:spacing w:beforeAutospacing="0" w:after="0" w:afterAutospacing="0"/>
              <w:rPr>
                <w:rFonts w:ascii="Arial" w:hAnsi="Arial" w:cs="Arial"/>
                <w:kern w:val="24"/>
                <w:sz w:val="16"/>
                <w:szCs w:val="16"/>
                <w:lang w:val="ru-RU"/>
              </w:rPr>
            </w:pPr>
            <w:proofErr w:type="gramStart"/>
            <w:r w:rsidRPr="00433C81">
              <w:rPr>
                <w:rFonts w:ascii="Arial" w:hAnsi="Arial" w:cs="Arial"/>
                <w:kern w:val="24"/>
                <w:sz w:val="16"/>
                <w:szCs w:val="16"/>
                <w:lang w:val="ru-RU"/>
              </w:rPr>
              <w:t>При оприлюдненні соціальних даних (показники щодо гендерної структури працівників, навчання працівників, заробітних плат чоловіків та жінок за категоріями працівників тощо) демонструють проактивний підхід компанії до просування рівних можливостей для працівників, включаючи вирівнювання заробітних плат для чоловіків та жінок</w:t>
            </w:r>
            <w:proofErr w:type="gramEnd"/>
            <w:r w:rsidRPr="00433C81">
              <w:rPr>
                <w:rFonts w:ascii="Arial" w:hAnsi="Arial" w:cs="Arial"/>
                <w:kern w:val="24"/>
                <w:sz w:val="16"/>
                <w:szCs w:val="16"/>
                <w:lang w:val="ru-RU"/>
              </w:rPr>
              <w:t xml:space="preserve">. Гендерний розрив в оплаті праці в першу чергу пов'язаний з додатковими </w:t>
            </w:r>
            <w:r w:rsidRPr="00433C81">
              <w:rPr>
                <w:rFonts w:ascii="Arial" w:hAnsi="Arial" w:cs="Arial"/>
                <w:kern w:val="24"/>
                <w:sz w:val="16"/>
                <w:szCs w:val="16"/>
                <w:lang w:val="ru-RU"/>
              </w:rPr>
              <w:lastRenderedPageBreak/>
              <w:t>виплатами (за понаднормову роботу, клас водійських прав тощо). Тому компанія повинна просувати однакові можливості як для професійного розвитку, так і для застосування додаткових виплат.</w:t>
            </w:r>
          </w:p>
        </w:tc>
        <w:tc>
          <w:tcPr>
            <w:tcW w:w="1557" w:type="dxa"/>
            <w:tcMar>
              <w:top w:w="15" w:type="dxa"/>
              <w:left w:w="43" w:type="dxa"/>
              <w:bottom w:w="0" w:type="dxa"/>
              <w:right w:w="11" w:type="dxa"/>
            </w:tcMar>
          </w:tcPr>
          <w:p w14:paraId="62ADA21B"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lastRenderedPageBreak/>
              <w:t>Збір та аналіз соціальної інформації для майбутнього оприлюднення.</w:t>
            </w:r>
          </w:p>
          <w:p w14:paraId="3A30C1AC"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Забезпечення рівних прав працівників.</w:t>
            </w:r>
          </w:p>
        </w:tc>
        <w:tc>
          <w:tcPr>
            <w:tcW w:w="1680" w:type="dxa"/>
            <w:tcMar>
              <w:top w:w="15" w:type="dxa"/>
              <w:left w:w="43" w:type="dxa"/>
              <w:bottom w:w="0" w:type="dxa"/>
              <w:right w:w="11" w:type="dxa"/>
            </w:tcMar>
          </w:tcPr>
          <w:p w14:paraId="7B82B17B"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PR2, пункт 6.</w:t>
            </w:r>
          </w:p>
          <w:p w14:paraId="5FDFBF42"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PR10, пункт 16</w:t>
            </w:r>
          </w:p>
          <w:p w14:paraId="25B91F52"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PR2, пункт 12</w:t>
            </w:r>
          </w:p>
        </w:tc>
        <w:tc>
          <w:tcPr>
            <w:tcW w:w="2284" w:type="dxa"/>
            <w:gridSpan w:val="2"/>
            <w:tcMar>
              <w:top w:w="15" w:type="dxa"/>
              <w:left w:w="43" w:type="dxa"/>
              <w:bottom w:w="0" w:type="dxa"/>
              <w:right w:w="11" w:type="dxa"/>
            </w:tcMar>
          </w:tcPr>
          <w:p w14:paraId="49F3462F"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 час на організацію, підтримка проєктним менеджментом.</w:t>
            </w:r>
          </w:p>
        </w:tc>
        <w:tc>
          <w:tcPr>
            <w:tcW w:w="1215" w:type="dxa"/>
            <w:gridSpan w:val="2"/>
            <w:tcMar>
              <w:top w:w="15" w:type="dxa"/>
              <w:left w:w="43" w:type="dxa"/>
              <w:bottom w:w="0" w:type="dxa"/>
              <w:right w:w="11" w:type="dxa"/>
            </w:tcMar>
          </w:tcPr>
          <w:p w14:paraId="14D85829"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Реалізувати до кінця червня 2025 року.</w:t>
            </w:r>
          </w:p>
          <w:p w14:paraId="4ABAE3A0" w14:textId="77777777" w:rsidR="00AC2EEF" w:rsidRPr="00433C81" w:rsidRDefault="00AC2EEF" w:rsidP="00561371">
            <w:pPr>
              <w:spacing w:after="0" w:line="240" w:lineRule="auto"/>
              <w:rPr>
                <w:rFonts w:ascii="Arial" w:eastAsia="Times New Roman" w:hAnsi="Arial" w:cs="Arial"/>
                <w:kern w:val="24"/>
                <w:sz w:val="16"/>
                <w:szCs w:val="16"/>
                <w:lang w:eastAsia="uk-UA"/>
              </w:rPr>
            </w:pPr>
            <w:r w:rsidRPr="00433C81">
              <w:rPr>
                <w:rFonts w:ascii="Arial" w:eastAsia="Times New Roman" w:hAnsi="Arial" w:cs="Arial"/>
                <w:kern w:val="24"/>
                <w:sz w:val="16"/>
                <w:szCs w:val="16"/>
                <w:lang w:eastAsia="uk-UA"/>
              </w:rPr>
              <w:t>Проводити щорічно</w:t>
            </w:r>
          </w:p>
        </w:tc>
        <w:tc>
          <w:tcPr>
            <w:tcW w:w="2329" w:type="dxa"/>
            <w:tcMar>
              <w:top w:w="15" w:type="dxa"/>
              <w:left w:w="43" w:type="dxa"/>
              <w:bottom w:w="0" w:type="dxa"/>
              <w:right w:w="11" w:type="dxa"/>
            </w:tcMar>
          </w:tcPr>
          <w:p w14:paraId="7EBB5CF1"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Зібрана та консолідована інформація, пов'язана із соціальними питаннями.</w:t>
            </w:r>
          </w:p>
          <w:p w14:paraId="74E9985C" w14:textId="77777777" w:rsidR="00AC2EEF" w:rsidRPr="00433C81" w:rsidRDefault="00AC2EEF" w:rsidP="00561371">
            <w:pPr>
              <w:pStyle w:val="aff7"/>
              <w:spacing w:beforeAutospacing="0" w:after="0" w:afterAutospacing="0"/>
              <w:rPr>
                <w:rFonts w:ascii="Arial" w:hAnsi="Arial" w:cs="Arial"/>
                <w:kern w:val="24"/>
                <w:sz w:val="16"/>
                <w:szCs w:val="16"/>
                <w:lang w:val="uk-UA"/>
              </w:rPr>
            </w:pPr>
            <w:r w:rsidRPr="00433C81">
              <w:rPr>
                <w:rFonts w:ascii="Arial" w:hAnsi="Arial" w:cs="Arial"/>
                <w:kern w:val="24"/>
                <w:sz w:val="16"/>
                <w:szCs w:val="16"/>
                <w:lang w:val="uk-UA"/>
              </w:rPr>
              <w:t>Включені дані про основні соціальні показники до періодичної звітності.</w:t>
            </w:r>
          </w:p>
          <w:p w14:paraId="40870991" w14:textId="77777777" w:rsidR="00AC2EEF" w:rsidRPr="00433C81" w:rsidRDefault="00AC2EEF" w:rsidP="00561371">
            <w:pPr>
              <w:spacing w:after="0" w:line="240" w:lineRule="auto"/>
              <w:rPr>
                <w:rFonts w:ascii="Arial" w:eastAsia="Times New Roman" w:hAnsi="Arial" w:cs="Arial"/>
                <w:kern w:val="24"/>
                <w:sz w:val="16"/>
                <w:szCs w:val="16"/>
                <w:lang w:eastAsia="uk-UA"/>
              </w:rPr>
            </w:pPr>
            <w:r w:rsidRPr="00433C81">
              <w:rPr>
                <w:rFonts w:ascii="Arial" w:eastAsia="Times New Roman" w:hAnsi="Arial" w:cs="Arial"/>
                <w:kern w:val="24"/>
                <w:sz w:val="16"/>
                <w:szCs w:val="16"/>
                <w:lang w:eastAsia="uk-UA"/>
              </w:rPr>
              <w:t>Продемонстровані покращення рівних можливостей для чоловіків і жінок.</w:t>
            </w:r>
          </w:p>
        </w:tc>
        <w:tc>
          <w:tcPr>
            <w:tcW w:w="1241" w:type="dxa"/>
            <w:gridSpan w:val="2"/>
            <w:tcMar>
              <w:top w:w="15" w:type="dxa"/>
              <w:left w:w="43" w:type="dxa"/>
              <w:bottom w:w="0" w:type="dxa"/>
              <w:right w:w="11" w:type="dxa"/>
            </w:tcMar>
          </w:tcPr>
          <w:p w14:paraId="1786DB2B" w14:textId="77777777" w:rsidR="00AC2EEF" w:rsidRPr="00433C81" w:rsidRDefault="00AC2EEF" w:rsidP="00561371">
            <w:pPr>
              <w:spacing w:line="240" w:lineRule="auto"/>
              <w:rPr>
                <w:rFonts w:ascii="Arial" w:hAnsi="Arial" w:cs="Arial"/>
                <w:sz w:val="16"/>
                <w:szCs w:val="16"/>
              </w:rPr>
            </w:pPr>
          </w:p>
        </w:tc>
        <w:tc>
          <w:tcPr>
            <w:tcW w:w="1761" w:type="dxa"/>
          </w:tcPr>
          <w:p w14:paraId="2B92ABC8"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З 01.01.2026 відділ кадрів збиратиме </w:t>
            </w:r>
            <w:proofErr w:type="spellStart"/>
            <w:r w:rsidRPr="00433C81">
              <w:rPr>
                <w:rFonts w:ascii="Arial" w:hAnsi="Arial" w:cs="Arial"/>
                <w:sz w:val="16"/>
                <w:szCs w:val="16"/>
              </w:rPr>
              <w:t>дезагрегована</w:t>
            </w:r>
            <w:proofErr w:type="spellEnd"/>
            <w:r w:rsidRPr="00433C81">
              <w:rPr>
                <w:rFonts w:ascii="Arial" w:hAnsi="Arial" w:cs="Arial"/>
                <w:sz w:val="16"/>
                <w:szCs w:val="16"/>
              </w:rPr>
              <w:t xml:space="preserve"> за статтю дані, у </w:t>
            </w:r>
            <w:proofErr w:type="spellStart"/>
            <w:r w:rsidRPr="00433C81">
              <w:rPr>
                <w:rFonts w:ascii="Arial" w:hAnsi="Arial" w:cs="Arial"/>
                <w:sz w:val="16"/>
                <w:szCs w:val="16"/>
              </w:rPr>
              <w:t>т.ч</w:t>
            </w:r>
            <w:proofErr w:type="spellEnd"/>
            <w:r w:rsidRPr="00433C81">
              <w:rPr>
                <w:rFonts w:ascii="Arial" w:hAnsi="Arial" w:cs="Arial"/>
                <w:sz w:val="16"/>
                <w:szCs w:val="16"/>
              </w:rPr>
              <w:t>. щодо кадрового резерву та підвищення кваліфікації</w:t>
            </w:r>
          </w:p>
        </w:tc>
      </w:tr>
      <w:tr w:rsidR="001009A0" w:rsidRPr="00433C81" w14:paraId="50D28F12" w14:textId="77777777" w:rsidTr="001009A0">
        <w:trPr>
          <w:trHeight w:val="20"/>
        </w:trPr>
        <w:tc>
          <w:tcPr>
            <w:tcW w:w="448" w:type="dxa"/>
            <w:gridSpan w:val="2"/>
            <w:tcMar>
              <w:top w:w="15" w:type="dxa"/>
              <w:left w:w="43" w:type="dxa"/>
              <w:bottom w:w="0" w:type="dxa"/>
              <w:right w:w="11" w:type="dxa"/>
            </w:tcMar>
          </w:tcPr>
          <w:p w14:paraId="66197FA3"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lastRenderedPageBreak/>
              <w:t>6</w:t>
            </w:r>
          </w:p>
        </w:tc>
        <w:tc>
          <w:tcPr>
            <w:tcW w:w="2122" w:type="dxa"/>
            <w:tcMar>
              <w:top w:w="15" w:type="dxa"/>
              <w:left w:w="43" w:type="dxa"/>
              <w:bottom w:w="0" w:type="dxa"/>
              <w:right w:w="11" w:type="dxa"/>
            </w:tcMar>
          </w:tcPr>
          <w:p w14:paraId="7B428194"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rPr>
              <w:t xml:space="preserve">Застосовувати проактивний підхід, щоб створити рівні можливості працевлаштування, коригуючи оголошення про вакансії (насамперед водіїв), щоб дати зрозуміти, що жінки та чоловіки однаково запрошуються подавати заявки на посаду. </w:t>
            </w:r>
            <w:r w:rsidRPr="00433C81">
              <w:rPr>
                <w:rFonts w:ascii="Arial" w:hAnsi="Arial" w:cs="Arial"/>
                <w:kern w:val="24"/>
                <w:sz w:val="16"/>
                <w:szCs w:val="16"/>
                <w:lang w:val="ru-RU"/>
              </w:rPr>
              <w:t>Супроводжувати це неупередженим відбором кандидатів за об'єктивними критеріями, визначеними для конкретної посади.</w:t>
            </w:r>
          </w:p>
        </w:tc>
        <w:tc>
          <w:tcPr>
            <w:tcW w:w="1557" w:type="dxa"/>
            <w:tcMar>
              <w:top w:w="15" w:type="dxa"/>
              <w:left w:w="43" w:type="dxa"/>
              <w:bottom w:w="0" w:type="dxa"/>
              <w:right w:w="11" w:type="dxa"/>
            </w:tcMar>
          </w:tcPr>
          <w:p w14:paraId="41720426"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Рівні можливості працевлаштування.</w:t>
            </w:r>
          </w:p>
          <w:p w14:paraId="4E160989"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lang w:val="ru-RU"/>
              </w:rPr>
              <w:t xml:space="preserve">Більш високий рівень залученості та лояльності співробітників. </w:t>
            </w:r>
            <w:r w:rsidRPr="00433C81">
              <w:rPr>
                <w:rFonts w:ascii="Arial" w:hAnsi="Arial" w:cs="Arial"/>
                <w:kern w:val="24"/>
                <w:sz w:val="16"/>
                <w:szCs w:val="16"/>
              </w:rPr>
              <w:t>Стати більш привабливим роботодавцем.</w:t>
            </w:r>
          </w:p>
        </w:tc>
        <w:tc>
          <w:tcPr>
            <w:tcW w:w="1680" w:type="dxa"/>
            <w:tcMar>
              <w:top w:w="15" w:type="dxa"/>
              <w:left w:w="43" w:type="dxa"/>
              <w:bottom w:w="0" w:type="dxa"/>
              <w:right w:w="11" w:type="dxa"/>
            </w:tcMar>
          </w:tcPr>
          <w:p w14:paraId="3E789D8B"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PR2, пункт 12</w:t>
            </w:r>
          </w:p>
        </w:tc>
        <w:tc>
          <w:tcPr>
            <w:tcW w:w="2284" w:type="dxa"/>
            <w:gridSpan w:val="2"/>
            <w:tcMar>
              <w:top w:w="15" w:type="dxa"/>
              <w:left w:w="43" w:type="dxa"/>
              <w:bottom w:w="0" w:type="dxa"/>
              <w:right w:w="11" w:type="dxa"/>
            </w:tcMar>
          </w:tcPr>
          <w:p w14:paraId="3440AFFE"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 xml:space="preserve">Додаткові ресурси не потрібні, </w:t>
            </w:r>
            <w:proofErr w:type="spellStart"/>
            <w:r w:rsidRPr="00433C81">
              <w:rPr>
                <w:rFonts w:ascii="Arial" w:hAnsi="Arial" w:cs="Arial"/>
                <w:sz w:val="16"/>
                <w:szCs w:val="16"/>
              </w:rPr>
              <w:t>внести</w:t>
            </w:r>
            <w:proofErr w:type="spellEnd"/>
            <w:r w:rsidRPr="00433C81">
              <w:rPr>
                <w:rFonts w:ascii="Arial" w:hAnsi="Arial" w:cs="Arial"/>
                <w:sz w:val="16"/>
                <w:szCs w:val="16"/>
              </w:rPr>
              <w:t xml:space="preserve"> виправлення в існуючий підхід до створення оголошень про вакансії</w:t>
            </w:r>
          </w:p>
        </w:tc>
        <w:tc>
          <w:tcPr>
            <w:tcW w:w="1215" w:type="dxa"/>
            <w:gridSpan w:val="2"/>
            <w:tcMar>
              <w:top w:w="15" w:type="dxa"/>
              <w:left w:w="43" w:type="dxa"/>
              <w:bottom w:w="0" w:type="dxa"/>
              <w:right w:w="11" w:type="dxa"/>
            </w:tcMar>
          </w:tcPr>
          <w:p w14:paraId="30AC7C97" w14:textId="77777777" w:rsidR="00AC2EEF" w:rsidRPr="00433C81" w:rsidRDefault="00AC2EEF" w:rsidP="00561371">
            <w:pPr>
              <w:pStyle w:val="aff7"/>
              <w:spacing w:beforeAutospacing="0" w:after="0" w:afterAutospacing="0"/>
              <w:rPr>
                <w:rFonts w:ascii="Arial" w:hAnsi="Arial" w:cs="Arial"/>
                <w:kern w:val="24"/>
                <w:sz w:val="16"/>
                <w:szCs w:val="16"/>
              </w:rPr>
            </w:pPr>
            <w:r w:rsidRPr="00433C81">
              <w:rPr>
                <w:rFonts w:ascii="Arial" w:hAnsi="Arial" w:cs="Arial"/>
                <w:kern w:val="24"/>
                <w:sz w:val="16"/>
                <w:szCs w:val="16"/>
              </w:rPr>
              <w:t>До 1 червня 2025 року</w:t>
            </w:r>
          </w:p>
        </w:tc>
        <w:tc>
          <w:tcPr>
            <w:tcW w:w="2329" w:type="dxa"/>
            <w:tcMar>
              <w:top w:w="15" w:type="dxa"/>
              <w:left w:w="43" w:type="dxa"/>
              <w:bottom w:w="0" w:type="dxa"/>
              <w:right w:w="11" w:type="dxa"/>
            </w:tcMar>
          </w:tcPr>
          <w:p w14:paraId="6434741C"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Оновлені тексти оголошень про роботу.</w:t>
            </w:r>
          </w:p>
          <w:p w14:paraId="4B574C69" w14:textId="77777777" w:rsidR="00AC2EEF" w:rsidRPr="00433C81" w:rsidRDefault="00AC2EEF" w:rsidP="00561371">
            <w:pPr>
              <w:pStyle w:val="aff7"/>
              <w:spacing w:beforeAutospacing="0" w:after="0" w:afterAutospacing="0"/>
              <w:rPr>
                <w:rFonts w:ascii="Arial" w:hAnsi="Arial" w:cs="Arial"/>
                <w:kern w:val="24"/>
                <w:sz w:val="16"/>
                <w:szCs w:val="16"/>
                <w:lang w:val="ru-RU"/>
              </w:rPr>
            </w:pPr>
            <w:r w:rsidRPr="00433C81">
              <w:rPr>
                <w:rFonts w:ascii="Arial" w:hAnsi="Arial" w:cs="Arial"/>
                <w:kern w:val="24"/>
                <w:sz w:val="16"/>
                <w:szCs w:val="16"/>
                <w:lang w:val="ru-RU"/>
              </w:rPr>
              <w:t>Оновлена політика підбору персоналу.</w:t>
            </w:r>
          </w:p>
          <w:p w14:paraId="6F1B23BF" w14:textId="77777777" w:rsidR="00AC2EEF" w:rsidRPr="00433C81" w:rsidRDefault="00AC2EEF" w:rsidP="00561371">
            <w:pPr>
              <w:pStyle w:val="aff7"/>
              <w:spacing w:beforeAutospacing="0" w:after="0" w:afterAutospacing="0"/>
              <w:rPr>
                <w:rFonts w:ascii="Arial" w:hAnsi="Arial" w:cs="Arial"/>
                <w:kern w:val="24"/>
                <w:sz w:val="16"/>
                <w:szCs w:val="16"/>
                <w:lang w:val="ru-RU"/>
              </w:rPr>
            </w:pPr>
            <w:proofErr w:type="gramStart"/>
            <w:r w:rsidRPr="00433C81">
              <w:rPr>
                <w:rFonts w:ascii="Arial" w:hAnsi="Arial" w:cs="Arial"/>
                <w:kern w:val="24"/>
                <w:sz w:val="16"/>
                <w:szCs w:val="16"/>
                <w:lang w:val="ru-RU"/>
              </w:rPr>
              <w:t>Включені дані про персонал з розбивкою за статтю у звітність про соціальні показники.</w:t>
            </w:r>
            <w:proofErr w:type="gramEnd"/>
          </w:p>
        </w:tc>
        <w:tc>
          <w:tcPr>
            <w:tcW w:w="1241" w:type="dxa"/>
            <w:gridSpan w:val="2"/>
            <w:tcMar>
              <w:top w:w="15" w:type="dxa"/>
              <w:left w:w="43" w:type="dxa"/>
              <w:bottom w:w="0" w:type="dxa"/>
              <w:right w:w="11" w:type="dxa"/>
            </w:tcMar>
          </w:tcPr>
          <w:p w14:paraId="7F373AC9" w14:textId="77777777" w:rsidR="00AC2EEF" w:rsidRPr="00433C81" w:rsidRDefault="00AC2EEF" w:rsidP="00561371">
            <w:pPr>
              <w:spacing w:line="240" w:lineRule="auto"/>
              <w:rPr>
                <w:rFonts w:ascii="Arial" w:hAnsi="Arial" w:cs="Arial"/>
                <w:sz w:val="16"/>
                <w:szCs w:val="16"/>
              </w:rPr>
            </w:pPr>
          </w:p>
        </w:tc>
        <w:tc>
          <w:tcPr>
            <w:tcW w:w="1761" w:type="dxa"/>
          </w:tcPr>
          <w:p w14:paraId="04D74083"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В оголошеннях про вакансії будуть використовуватися </w:t>
            </w:r>
            <w:proofErr w:type="spellStart"/>
            <w:r w:rsidRPr="00433C81">
              <w:rPr>
                <w:rFonts w:ascii="Arial" w:hAnsi="Arial" w:cs="Arial"/>
                <w:sz w:val="16"/>
                <w:szCs w:val="16"/>
              </w:rPr>
              <w:t>фемінітиви</w:t>
            </w:r>
            <w:proofErr w:type="spellEnd"/>
          </w:p>
        </w:tc>
      </w:tr>
      <w:tr w:rsidR="001009A0" w:rsidRPr="00433C81" w14:paraId="01F5763D" w14:textId="77777777" w:rsidTr="001009A0">
        <w:trPr>
          <w:trHeight w:val="20"/>
        </w:trPr>
        <w:tc>
          <w:tcPr>
            <w:tcW w:w="448" w:type="dxa"/>
            <w:gridSpan w:val="2"/>
            <w:tcMar>
              <w:top w:w="15" w:type="dxa"/>
              <w:left w:w="43" w:type="dxa"/>
              <w:bottom w:w="0" w:type="dxa"/>
              <w:right w:w="11" w:type="dxa"/>
            </w:tcMar>
          </w:tcPr>
          <w:p w14:paraId="38C78932" w14:textId="77777777" w:rsidR="00AC2EEF" w:rsidRPr="00433C81" w:rsidRDefault="00AC2EEF" w:rsidP="00561371">
            <w:pPr>
              <w:spacing w:line="240" w:lineRule="auto"/>
              <w:rPr>
                <w:rFonts w:ascii="Arial" w:hAnsi="Arial" w:cs="Arial"/>
                <w:sz w:val="16"/>
                <w:szCs w:val="16"/>
              </w:rPr>
            </w:pPr>
            <w:r w:rsidRPr="00433C81">
              <w:rPr>
                <w:rFonts w:ascii="Arial" w:eastAsiaTheme="minorEastAsia" w:hAnsi="Arial" w:cs="Arial"/>
                <w:kern w:val="24"/>
                <w:sz w:val="16"/>
                <w:szCs w:val="16"/>
              </w:rPr>
              <w:t>7</w:t>
            </w:r>
          </w:p>
        </w:tc>
        <w:tc>
          <w:tcPr>
            <w:tcW w:w="2122" w:type="dxa"/>
            <w:tcMar>
              <w:top w:w="15" w:type="dxa"/>
              <w:left w:w="43" w:type="dxa"/>
              <w:bottom w:w="0" w:type="dxa"/>
              <w:right w:w="11" w:type="dxa"/>
            </w:tcMar>
          </w:tcPr>
          <w:p w14:paraId="59E70CF8" w14:textId="77777777" w:rsidR="00AC2EEF" w:rsidRPr="00433C81" w:rsidRDefault="00AC2EEF" w:rsidP="00561371">
            <w:pPr>
              <w:pStyle w:val="aff7"/>
              <w:spacing w:beforeAutospacing="0" w:after="160" w:afterAutospacing="0"/>
              <w:rPr>
                <w:rFonts w:ascii="Arial" w:hAnsi="Arial" w:cs="Arial"/>
                <w:sz w:val="16"/>
                <w:szCs w:val="16"/>
                <w:lang w:val="uk-UA"/>
              </w:rPr>
            </w:pPr>
            <w:r w:rsidRPr="00433C81">
              <w:rPr>
                <w:rFonts w:ascii="Arial" w:eastAsiaTheme="minorEastAsia" w:hAnsi="Arial" w:cs="Arial"/>
                <w:kern w:val="24"/>
                <w:sz w:val="16"/>
                <w:szCs w:val="16"/>
                <w:lang w:val="uk-UA"/>
              </w:rPr>
              <w:t>Активно заохочувати до участі у можливостях навчання для покращення інклюзивності та рівності серед працівників, зокрема:</w:t>
            </w:r>
          </w:p>
          <w:p w14:paraId="0FE95CB7" w14:textId="77777777" w:rsidR="00AC2EEF" w:rsidRPr="00433C81" w:rsidRDefault="00AC2EEF" w:rsidP="00AC2EEF">
            <w:pPr>
              <w:numPr>
                <w:ilvl w:val="0"/>
                <w:numId w:val="8"/>
              </w:numPr>
              <w:tabs>
                <w:tab w:val="num" w:pos="720"/>
              </w:tabs>
              <w:spacing w:after="0" w:line="240" w:lineRule="auto"/>
              <w:ind w:left="0" w:firstLine="0"/>
              <w:rPr>
                <w:rFonts w:ascii="Arial" w:hAnsi="Arial" w:cs="Arial"/>
                <w:sz w:val="16"/>
                <w:szCs w:val="16"/>
              </w:rPr>
            </w:pPr>
            <w:r w:rsidRPr="00433C81">
              <w:rPr>
                <w:rFonts w:ascii="Arial" w:eastAsiaTheme="minorEastAsia" w:hAnsi="Arial" w:cs="Arial"/>
                <w:kern w:val="24"/>
                <w:sz w:val="16"/>
                <w:szCs w:val="16"/>
              </w:rPr>
              <w:t>Сприяти рівній участі жінок і чоловіків у підготовці водіїв та професійному розвитку.</w:t>
            </w:r>
          </w:p>
          <w:p w14:paraId="06968B10" w14:textId="77777777" w:rsidR="00AC2EEF" w:rsidRPr="00433C81" w:rsidRDefault="00AC2EEF" w:rsidP="00AC2EEF">
            <w:pPr>
              <w:numPr>
                <w:ilvl w:val="0"/>
                <w:numId w:val="8"/>
              </w:numPr>
              <w:tabs>
                <w:tab w:val="num" w:pos="720"/>
              </w:tabs>
              <w:spacing w:after="0" w:line="240" w:lineRule="auto"/>
              <w:ind w:left="0" w:firstLine="0"/>
              <w:rPr>
                <w:rFonts w:ascii="Arial" w:hAnsi="Arial" w:cs="Arial"/>
                <w:sz w:val="16"/>
                <w:szCs w:val="16"/>
              </w:rPr>
            </w:pPr>
            <w:r w:rsidRPr="00433C81">
              <w:rPr>
                <w:rFonts w:ascii="Arial" w:eastAsiaTheme="minorEastAsia" w:hAnsi="Arial" w:cs="Arial"/>
                <w:kern w:val="24"/>
                <w:sz w:val="16"/>
                <w:szCs w:val="16"/>
              </w:rPr>
              <w:t>Кваліфікація працівників має прямий вплив на виплату премій, тому жінки та чоловіки повинні брати участь у таких можливостях навчання однаково активно.</w:t>
            </w:r>
          </w:p>
          <w:p w14:paraId="5861893A" w14:textId="77777777" w:rsidR="00AC2EEF" w:rsidRPr="00433C81" w:rsidRDefault="00AC2EEF" w:rsidP="00561371">
            <w:pPr>
              <w:spacing w:line="240" w:lineRule="auto"/>
              <w:rPr>
                <w:rFonts w:ascii="Arial" w:hAnsi="Arial" w:cs="Arial"/>
                <w:sz w:val="16"/>
                <w:szCs w:val="16"/>
              </w:rPr>
            </w:pPr>
            <w:r w:rsidRPr="00433C81">
              <w:rPr>
                <w:rFonts w:ascii="Arial" w:eastAsiaTheme="minorEastAsia" w:hAnsi="Arial" w:cs="Arial"/>
                <w:kern w:val="24"/>
                <w:sz w:val="16"/>
                <w:szCs w:val="16"/>
              </w:rPr>
              <w:t xml:space="preserve">Провести спеціальне навчання для працівників на теми прав людини, рівності, різноманітності та </w:t>
            </w:r>
            <w:proofErr w:type="spellStart"/>
            <w:r w:rsidRPr="00433C81">
              <w:rPr>
                <w:rFonts w:ascii="Arial" w:eastAsiaTheme="minorEastAsia" w:hAnsi="Arial" w:cs="Arial"/>
                <w:kern w:val="24"/>
                <w:sz w:val="16"/>
                <w:szCs w:val="16"/>
              </w:rPr>
              <w:t>інклюзивності</w:t>
            </w:r>
            <w:proofErr w:type="spellEnd"/>
            <w:r w:rsidRPr="00433C81">
              <w:rPr>
                <w:rFonts w:ascii="Arial" w:eastAsiaTheme="minorEastAsia" w:hAnsi="Arial" w:cs="Arial"/>
                <w:kern w:val="24"/>
                <w:sz w:val="16"/>
                <w:szCs w:val="16"/>
              </w:rPr>
              <w:t xml:space="preserve"> (після </w:t>
            </w:r>
            <w:r w:rsidRPr="00433C81">
              <w:rPr>
                <w:rFonts w:ascii="Arial" w:eastAsiaTheme="minorEastAsia" w:hAnsi="Arial" w:cs="Arial"/>
                <w:kern w:val="24"/>
                <w:sz w:val="16"/>
                <w:szCs w:val="16"/>
              </w:rPr>
              <w:lastRenderedPageBreak/>
              <w:t xml:space="preserve">прийняття нових політик). Попередній список тем для висвітлення: важливість </w:t>
            </w:r>
            <w:proofErr w:type="spellStart"/>
            <w:r w:rsidRPr="00433C81">
              <w:rPr>
                <w:rFonts w:ascii="Arial" w:eastAsiaTheme="minorEastAsia" w:hAnsi="Arial" w:cs="Arial"/>
                <w:kern w:val="24"/>
                <w:sz w:val="16"/>
                <w:szCs w:val="16"/>
              </w:rPr>
              <w:t>інклюзивності</w:t>
            </w:r>
            <w:proofErr w:type="spellEnd"/>
            <w:r w:rsidRPr="00433C81">
              <w:rPr>
                <w:rFonts w:ascii="Arial" w:eastAsiaTheme="minorEastAsia" w:hAnsi="Arial" w:cs="Arial"/>
                <w:kern w:val="24"/>
                <w:sz w:val="16"/>
                <w:szCs w:val="16"/>
              </w:rPr>
              <w:t>, різноманітності та рівності на робочому місці; положення нових відповідних політик, запроваджених в компанії; як збирати, аналізувати та звітувати про соціальні дані.</w:t>
            </w:r>
          </w:p>
        </w:tc>
        <w:tc>
          <w:tcPr>
            <w:tcW w:w="1557" w:type="dxa"/>
            <w:tcMar>
              <w:top w:w="15" w:type="dxa"/>
              <w:left w:w="43" w:type="dxa"/>
              <w:bottom w:w="0" w:type="dxa"/>
              <w:right w:w="11" w:type="dxa"/>
            </w:tcMar>
          </w:tcPr>
          <w:p w14:paraId="30DA5A8D" w14:textId="77777777" w:rsidR="00AC2EEF" w:rsidRPr="00433C81" w:rsidRDefault="00AC2EEF" w:rsidP="00561371">
            <w:pPr>
              <w:pStyle w:val="aff7"/>
              <w:spacing w:beforeAutospacing="0" w:after="160" w:afterAutospacing="0"/>
              <w:rPr>
                <w:rFonts w:ascii="Arial" w:hAnsi="Arial" w:cs="Arial"/>
                <w:sz w:val="16"/>
                <w:szCs w:val="16"/>
                <w:lang w:val="uk-UA"/>
              </w:rPr>
            </w:pPr>
            <w:r w:rsidRPr="00433C81">
              <w:rPr>
                <w:rFonts w:ascii="Arial" w:eastAsiaTheme="minorEastAsia" w:hAnsi="Arial" w:cs="Arial"/>
                <w:kern w:val="24"/>
                <w:sz w:val="16"/>
                <w:szCs w:val="16"/>
                <w:lang w:val="uk-UA"/>
              </w:rPr>
              <w:lastRenderedPageBreak/>
              <w:t>Створити середовище рівних можливостей.</w:t>
            </w:r>
          </w:p>
          <w:p w14:paraId="43D09CF4" w14:textId="77777777" w:rsidR="00AC2EEF" w:rsidRPr="00433C81" w:rsidRDefault="00AC2EEF" w:rsidP="00561371">
            <w:pPr>
              <w:spacing w:line="240" w:lineRule="auto"/>
              <w:rPr>
                <w:rFonts w:ascii="Arial" w:hAnsi="Arial" w:cs="Arial"/>
                <w:sz w:val="16"/>
                <w:szCs w:val="16"/>
              </w:rPr>
            </w:pPr>
            <w:r w:rsidRPr="00433C81">
              <w:rPr>
                <w:rFonts w:ascii="Arial" w:eastAsiaTheme="minorEastAsia" w:hAnsi="Arial" w:cs="Arial"/>
                <w:kern w:val="24"/>
                <w:sz w:val="16"/>
                <w:szCs w:val="16"/>
              </w:rPr>
              <w:t>Більш високий рівень залученості та лояльності співробітників.</w:t>
            </w:r>
          </w:p>
        </w:tc>
        <w:tc>
          <w:tcPr>
            <w:tcW w:w="1680" w:type="dxa"/>
            <w:tcMar>
              <w:top w:w="15" w:type="dxa"/>
              <w:left w:w="43" w:type="dxa"/>
              <w:bottom w:w="0" w:type="dxa"/>
              <w:right w:w="11" w:type="dxa"/>
            </w:tcMar>
          </w:tcPr>
          <w:p w14:paraId="35220C4A"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PR2, пункт 12</w:t>
            </w:r>
          </w:p>
        </w:tc>
        <w:tc>
          <w:tcPr>
            <w:tcW w:w="2284" w:type="dxa"/>
            <w:gridSpan w:val="2"/>
            <w:tcMar>
              <w:top w:w="15" w:type="dxa"/>
              <w:left w:w="43" w:type="dxa"/>
              <w:bottom w:w="0" w:type="dxa"/>
              <w:right w:w="11" w:type="dxa"/>
            </w:tcMar>
          </w:tcPr>
          <w:p w14:paraId="763E4FF1" w14:textId="77777777" w:rsidR="00AC2EEF" w:rsidRPr="00433C81" w:rsidRDefault="00AC2EEF" w:rsidP="00AC2EEF">
            <w:pPr>
              <w:numPr>
                <w:ilvl w:val="0"/>
                <w:numId w:val="27"/>
              </w:numPr>
              <w:tabs>
                <w:tab w:val="num" w:pos="366"/>
              </w:tabs>
              <w:spacing w:after="20" w:line="240" w:lineRule="auto"/>
              <w:ind w:left="83" w:firstLine="0"/>
              <w:rPr>
                <w:rFonts w:ascii="Arial" w:hAnsi="Arial" w:cs="Arial"/>
                <w:sz w:val="16"/>
                <w:szCs w:val="16"/>
              </w:rPr>
            </w:pPr>
            <w:r w:rsidRPr="00433C81">
              <w:rPr>
                <w:rFonts w:ascii="Arial" w:hAnsi="Arial" w:cs="Arial"/>
                <w:sz w:val="16"/>
                <w:szCs w:val="16"/>
              </w:rPr>
              <w:t>Внутрішні ресурси, час на організацію.</w:t>
            </w:r>
          </w:p>
        </w:tc>
        <w:tc>
          <w:tcPr>
            <w:tcW w:w="1215" w:type="dxa"/>
            <w:gridSpan w:val="2"/>
            <w:tcMar>
              <w:top w:w="15" w:type="dxa"/>
              <w:left w:w="43" w:type="dxa"/>
              <w:bottom w:w="0" w:type="dxa"/>
              <w:right w:w="11" w:type="dxa"/>
            </w:tcMar>
          </w:tcPr>
          <w:p w14:paraId="4F8DC151" w14:textId="77777777" w:rsidR="00AC2EEF" w:rsidRPr="00433C81" w:rsidRDefault="00AC2EEF" w:rsidP="00561371">
            <w:pPr>
              <w:pStyle w:val="aff7"/>
              <w:tabs>
                <w:tab w:val="left" w:pos="1386"/>
              </w:tabs>
              <w:spacing w:beforeAutospacing="0" w:after="160" w:afterAutospacing="0"/>
              <w:rPr>
                <w:rFonts w:ascii="Arial" w:hAnsi="Arial" w:cs="Arial"/>
                <w:sz w:val="16"/>
                <w:szCs w:val="16"/>
                <w:lang w:val="uk-UA"/>
              </w:rPr>
            </w:pPr>
            <w:r w:rsidRPr="00433C81">
              <w:rPr>
                <w:rFonts w:ascii="Arial" w:eastAsiaTheme="minorEastAsia" w:hAnsi="Arial" w:cs="Arial"/>
                <w:kern w:val="24"/>
                <w:sz w:val="16"/>
                <w:szCs w:val="16"/>
                <w:lang w:val="uk-UA"/>
              </w:rPr>
              <w:t>Щонайменше 50% працівниць, які до кінця 2024 року пройшли курси з підвищення кваліфікації та/або тренінги з питань захисту прав людини, рівності та інклюзії, етичної поведінки.</w:t>
            </w:r>
          </w:p>
          <w:p w14:paraId="0C3E2881" w14:textId="77777777" w:rsidR="00AC2EEF" w:rsidRPr="00433C81" w:rsidRDefault="00AC2EEF" w:rsidP="00561371">
            <w:pPr>
              <w:pStyle w:val="aff7"/>
              <w:tabs>
                <w:tab w:val="left" w:pos="1386"/>
              </w:tabs>
              <w:spacing w:beforeAutospacing="0" w:after="160" w:afterAutospacing="0"/>
              <w:rPr>
                <w:rFonts w:ascii="Arial" w:hAnsi="Arial" w:cs="Arial"/>
                <w:sz w:val="16"/>
                <w:szCs w:val="16"/>
                <w:lang w:val="uk-UA"/>
              </w:rPr>
            </w:pPr>
            <w:r w:rsidRPr="00433C81">
              <w:rPr>
                <w:rFonts w:ascii="Arial" w:eastAsiaTheme="minorEastAsia" w:hAnsi="Arial" w:cs="Arial"/>
                <w:kern w:val="24"/>
                <w:sz w:val="16"/>
                <w:szCs w:val="16"/>
                <w:lang w:val="uk-UA"/>
              </w:rPr>
              <w:t xml:space="preserve">Провести перші тренінги з прав людини, рівності, різноманіття та інклюзивності до кінця </w:t>
            </w:r>
            <w:r w:rsidRPr="00433C81">
              <w:rPr>
                <w:rFonts w:ascii="Arial" w:eastAsiaTheme="minorEastAsia" w:hAnsi="Arial" w:cs="Arial"/>
                <w:kern w:val="24"/>
                <w:sz w:val="16"/>
                <w:szCs w:val="16"/>
                <w:lang w:val="uk-UA"/>
              </w:rPr>
              <w:lastRenderedPageBreak/>
              <w:t>червня 2024 року (після впровадження нових політик).</w:t>
            </w:r>
          </w:p>
          <w:p w14:paraId="47A49BCE" w14:textId="77777777" w:rsidR="00AC2EEF" w:rsidRPr="00433C81" w:rsidRDefault="00AC2EEF" w:rsidP="00561371">
            <w:pPr>
              <w:spacing w:line="240" w:lineRule="auto"/>
              <w:rPr>
                <w:rFonts w:ascii="Arial" w:hAnsi="Arial" w:cs="Arial"/>
                <w:sz w:val="16"/>
                <w:szCs w:val="16"/>
              </w:rPr>
            </w:pPr>
            <w:r w:rsidRPr="00433C81">
              <w:rPr>
                <w:rFonts w:ascii="Arial" w:eastAsiaTheme="minorEastAsia" w:hAnsi="Arial" w:cs="Arial"/>
                <w:kern w:val="24"/>
                <w:sz w:val="16"/>
                <w:szCs w:val="16"/>
              </w:rPr>
              <w:t>Регулярно повторювати тренінги з прав людини для нових співробітників.</w:t>
            </w:r>
          </w:p>
        </w:tc>
        <w:tc>
          <w:tcPr>
            <w:tcW w:w="2329" w:type="dxa"/>
            <w:tcMar>
              <w:top w:w="15" w:type="dxa"/>
              <w:left w:w="43" w:type="dxa"/>
              <w:bottom w:w="0" w:type="dxa"/>
              <w:right w:w="11" w:type="dxa"/>
            </w:tcMar>
          </w:tcPr>
          <w:p w14:paraId="10F9F77E" w14:textId="77777777" w:rsidR="00AC2EEF" w:rsidRPr="00433C81" w:rsidRDefault="00AC2EEF" w:rsidP="00561371">
            <w:pPr>
              <w:pStyle w:val="aff7"/>
              <w:spacing w:beforeAutospacing="0" w:after="160" w:afterAutospacing="0"/>
              <w:rPr>
                <w:rFonts w:ascii="Arial" w:hAnsi="Arial" w:cs="Arial"/>
                <w:sz w:val="16"/>
                <w:szCs w:val="16"/>
                <w:lang w:val="uk-UA"/>
              </w:rPr>
            </w:pPr>
            <w:r w:rsidRPr="00433C81">
              <w:rPr>
                <w:rFonts w:ascii="Arial" w:eastAsiaTheme="minorEastAsia" w:hAnsi="Arial" w:cs="Arial"/>
                <w:kern w:val="24"/>
                <w:sz w:val="16"/>
                <w:szCs w:val="16"/>
                <w:lang w:val="uk-UA"/>
              </w:rPr>
              <w:lastRenderedPageBreak/>
              <w:t>Включати дані про план навчання та проведені тренінги до періодичної звітності.</w:t>
            </w:r>
          </w:p>
          <w:p w14:paraId="60986574" w14:textId="77777777" w:rsidR="00AC2EEF" w:rsidRPr="00433C81" w:rsidRDefault="00AC2EEF" w:rsidP="00561371">
            <w:pPr>
              <w:spacing w:line="240" w:lineRule="auto"/>
              <w:rPr>
                <w:rFonts w:ascii="Arial" w:hAnsi="Arial" w:cs="Arial"/>
                <w:sz w:val="16"/>
                <w:szCs w:val="16"/>
              </w:rPr>
            </w:pPr>
            <w:r w:rsidRPr="00433C81">
              <w:rPr>
                <w:rFonts w:ascii="Arial" w:eastAsiaTheme="minorEastAsia" w:hAnsi="Arial" w:cs="Arial"/>
                <w:kern w:val="24"/>
                <w:sz w:val="16"/>
                <w:szCs w:val="16"/>
              </w:rPr>
              <w:t>Щорічні звіти про виконані роботи (наприклад, сертифікати, реєстри учасників тощо).</w:t>
            </w:r>
          </w:p>
        </w:tc>
        <w:tc>
          <w:tcPr>
            <w:tcW w:w="1241" w:type="dxa"/>
            <w:gridSpan w:val="2"/>
            <w:tcMar>
              <w:top w:w="15" w:type="dxa"/>
              <w:left w:w="43" w:type="dxa"/>
              <w:bottom w:w="0" w:type="dxa"/>
              <w:right w:w="11" w:type="dxa"/>
            </w:tcMar>
          </w:tcPr>
          <w:p w14:paraId="5178F452" w14:textId="77777777" w:rsidR="00AC2EEF" w:rsidRPr="00433C81" w:rsidRDefault="00AC2EEF" w:rsidP="00561371">
            <w:pPr>
              <w:spacing w:line="240" w:lineRule="auto"/>
              <w:rPr>
                <w:rFonts w:ascii="Arial" w:hAnsi="Arial" w:cs="Arial"/>
                <w:sz w:val="16"/>
                <w:szCs w:val="16"/>
              </w:rPr>
            </w:pPr>
          </w:p>
        </w:tc>
        <w:tc>
          <w:tcPr>
            <w:tcW w:w="1761" w:type="dxa"/>
          </w:tcPr>
          <w:p w14:paraId="2841DE2F" w14:textId="77777777" w:rsidR="00AC2EEF" w:rsidRPr="00433C81" w:rsidRDefault="00AC2EEF" w:rsidP="00561371">
            <w:pPr>
              <w:spacing w:line="240" w:lineRule="auto"/>
              <w:rPr>
                <w:rFonts w:ascii="Arial" w:hAnsi="Arial" w:cs="Arial"/>
                <w:sz w:val="16"/>
                <w:szCs w:val="16"/>
              </w:rPr>
            </w:pPr>
            <w:r w:rsidRPr="00433C81">
              <w:rPr>
                <w:rFonts w:ascii="Arial" w:hAnsi="Arial" w:cs="Arial"/>
                <w:sz w:val="16"/>
                <w:szCs w:val="16"/>
              </w:rPr>
              <w:t xml:space="preserve">Консультантом проведено </w:t>
            </w:r>
            <w:proofErr w:type="spellStart"/>
            <w:r w:rsidRPr="00433C81">
              <w:rPr>
                <w:rFonts w:ascii="Arial" w:hAnsi="Arial" w:cs="Arial"/>
                <w:sz w:val="16"/>
                <w:szCs w:val="16"/>
              </w:rPr>
              <w:t>вебінар</w:t>
            </w:r>
            <w:proofErr w:type="spellEnd"/>
            <w:r w:rsidRPr="00433C81">
              <w:rPr>
                <w:rFonts w:ascii="Arial" w:hAnsi="Arial" w:cs="Arial"/>
                <w:sz w:val="16"/>
                <w:szCs w:val="16"/>
              </w:rPr>
              <w:t xml:space="preserve"> «</w:t>
            </w:r>
            <w:proofErr w:type="spellStart"/>
            <w:r w:rsidRPr="00433C81">
              <w:rPr>
                <w:rFonts w:ascii="Arial" w:hAnsi="Arial" w:cs="Arial"/>
                <w:sz w:val="16"/>
                <w:szCs w:val="16"/>
              </w:rPr>
              <w:t>Гендер</w:t>
            </w:r>
            <w:proofErr w:type="spellEnd"/>
            <w:r w:rsidRPr="00433C81">
              <w:rPr>
                <w:rFonts w:ascii="Arial" w:hAnsi="Arial" w:cs="Arial"/>
                <w:sz w:val="16"/>
                <w:szCs w:val="16"/>
              </w:rPr>
              <w:t xml:space="preserve"> – це не тільки про жінок, це про всіх нас» для представників ГРП та ГУП</w:t>
            </w:r>
          </w:p>
        </w:tc>
      </w:tr>
    </w:tbl>
    <w:p w14:paraId="65AB2120" w14:textId="77777777" w:rsidR="00AC2EEF" w:rsidRPr="00433C81" w:rsidRDefault="00AC2EEF">
      <w:pPr>
        <w:rPr>
          <w:rFonts w:ascii="Arial" w:hAnsi="Arial" w:cs="Arial"/>
        </w:rPr>
      </w:pPr>
    </w:p>
    <w:p w14:paraId="26AA2297" w14:textId="77777777" w:rsidR="00E47881" w:rsidRPr="00433C81" w:rsidRDefault="00E47881">
      <w:pPr>
        <w:rPr>
          <w:rFonts w:ascii="Arial" w:hAnsi="Arial" w:cs="Arial"/>
        </w:rPr>
        <w:sectPr w:rsidR="00E47881" w:rsidRPr="00433C81" w:rsidSect="00ED1676">
          <w:headerReference w:type="default" r:id="rId20"/>
          <w:footerReference w:type="default" r:id="rId21"/>
          <w:pgSz w:w="16838" w:h="11906" w:orient="landscape"/>
          <w:pgMar w:top="850" w:right="1134" w:bottom="1701" w:left="1134" w:header="708" w:footer="708" w:gutter="0"/>
          <w:cols w:space="708"/>
          <w:docGrid w:linePitch="360"/>
        </w:sectPr>
      </w:pPr>
    </w:p>
    <w:p w14:paraId="2F00F960" w14:textId="6C79B536" w:rsidR="007D3892" w:rsidRPr="00433C81" w:rsidRDefault="00E47881">
      <w:pPr>
        <w:rPr>
          <w:rFonts w:ascii="Arial" w:hAnsi="Arial" w:cs="Arial"/>
        </w:rPr>
      </w:pPr>
      <w:r w:rsidRPr="00433C81">
        <w:rPr>
          <w:rFonts w:ascii="Arial" w:hAnsi="Arial" w:cs="Arial"/>
          <w:b/>
          <w:bCs/>
          <w:color w:val="000000" w:themeColor="text1"/>
        </w:rPr>
        <w:lastRenderedPageBreak/>
        <w:t>Додаток 2</w:t>
      </w:r>
      <w:r w:rsidRPr="00433C81">
        <w:rPr>
          <w:rFonts w:ascii="Arial" w:hAnsi="Arial" w:cs="Arial"/>
          <w:color w:val="000000" w:themeColor="text1"/>
        </w:rPr>
        <w:t xml:space="preserve">. </w:t>
      </w:r>
      <w:r w:rsidR="0066394E" w:rsidRPr="00433C81">
        <w:rPr>
          <w:rFonts w:ascii="Arial" w:eastAsia="Times New Roman" w:hAnsi="Arial" w:cs="Arial"/>
        </w:rPr>
        <w:t>Наказ директора</w:t>
      </w:r>
      <w:r w:rsidR="0066394E" w:rsidRPr="00433C81">
        <w:rPr>
          <w:rFonts w:ascii="Arial" w:eastAsia="Times New Roman" w:hAnsi="Arial" w:cs="Arial"/>
          <w:lang w:val="ru-RU"/>
        </w:rPr>
        <w:t xml:space="preserve"> </w:t>
      </w:r>
      <w:r w:rsidR="00E176F5" w:rsidRPr="00433C81">
        <w:rPr>
          <w:rFonts w:ascii="Arial" w:eastAsia="Times New Roman" w:hAnsi="Arial" w:cs="Arial"/>
        </w:rPr>
        <w:t>КП «ТЕТ»</w:t>
      </w:r>
      <w:r w:rsidR="0066394E" w:rsidRPr="00433C81">
        <w:rPr>
          <w:rFonts w:ascii="Arial" w:eastAsia="Times New Roman" w:hAnsi="Arial" w:cs="Arial"/>
        </w:rPr>
        <w:t xml:space="preserve"> № 317 від 15.09.2025 р. </w:t>
      </w:r>
      <w:r w:rsidR="00E176F5" w:rsidRPr="00433C81">
        <w:rPr>
          <w:rFonts w:ascii="Arial" w:eastAsia="Times New Roman" w:hAnsi="Arial" w:cs="Arial"/>
        </w:rPr>
        <w:t xml:space="preserve">про </w:t>
      </w:r>
      <w:r w:rsidR="00C803A6" w:rsidRPr="00433C81">
        <w:rPr>
          <w:rFonts w:ascii="Arial" w:eastAsia="Times New Roman" w:hAnsi="Arial" w:cs="Arial"/>
        </w:rPr>
        <w:t xml:space="preserve">затвердження </w:t>
      </w:r>
      <w:r w:rsidR="0066394E" w:rsidRPr="00433C81">
        <w:rPr>
          <w:rFonts w:ascii="Arial" w:eastAsia="Times New Roman" w:hAnsi="Arial" w:cs="Arial"/>
        </w:rPr>
        <w:t>перегля</w:t>
      </w:r>
      <w:r w:rsidR="00C803A6" w:rsidRPr="00433C81">
        <w:rPr>
          <w:rFonts w:ascii="Arial" w:eastAsia="Times New Roman" w:hAnsi="Arial" w:cs="Arial"/>
        </w:rPr>
        <w:t>нутого</w:t>
      </w:r>
      <w:r w:rsidR="0066394E" w:rsidRPr="00433C81">
        <w:rPr>
          <w:rFonts w:ascii="Arial" w:eastAsia="Times New Roman" w:hAnsi="Arial" w:cs="Arial"/>
        </w:rPr>
        <w:t xml:space="preserve"> «Положення про систему управління охороною праці (СУОП) в КП «ТЕТ» та «Систем</w:t>
      </w:r>
      <w:r w:rsidR="00834F68" w:rsidRPr="00433C81">
        <w:rPr>
          <w:rFonts w:ascii="Arial" w:eastAsia="Times New Roman" w:hAnsi="Arial" w:cs="Arial"/>
        </w:rPr>
        <w:t>и</w:t>
      </w:r>
      <w:r w:rsidR="0066394E" w:rsidRPr="00433C81">
        <w:rPr>
          <w:rFonts w:ascii="Arial" w:eastAsia="Times New Roman" w:hAnsi="Arial" w:cs="Arial"/>
        </w:rPr>
        <w:t xml:space="preserve"> управління охороною праці КП «Тернопільелектротранс» відповідно до ISO 45001:2018»</w:t>
      </w:r>
    </w:p>
    <w:p w14:paraId="28866134" w14:textId="7CFA7254" w:rsidR="00E47881" w:rsidRPr="00433C81" w:rsidRDefault="00793D99">
      <w:pPr>
        <w:rPr>
          <w:rFonts w:ascii="Arial" w:hAnsi="Arial" w:cs="Arial"/>
        </w:rPr>
      </w:pPr>
      <w:r w:rsidRPr="00433C81">
        <w:rPr>
          <w:rFonts w:ascii="Arial" w:hAnsi="Arial" w:cs="Arial"/>
          <w:noProof/>
          <w:lang w:eastAsia="uk-UA"/>
        </w:rPr>
        <w:drawing>
          <wp:anchor distT="0" distB="0" distL="114300" distR="114300" simplePos="0" relativeHeight="251658240" behindDoc="0" locked="0" layoutInCell="1" allowOverlap="1" wp14:anchorId="58B4A94F" wp14:editId="16AD4F17">
            <wp:simplePos x="0" y="0"/>
            <wp:positionH relativeFrom="column">
              <wp:posOffset>0</wp:posOffset>
            </wp:positionH>
            <wp:positionV relativeFrom="paragraph">
              <wp:posOffset>0</wp:posOffset>
            </wp:positionV>
            <wp:extent cx="5940000" cy="7866000"/>
            <wp:effectExtent l="0" t="0" r="3810" b="0"/>
            <wp:wrapNone/>
            <wp:docPr id="1595874115" name="Рисунок 1" descr="Изображение выглядит как текст, документ, письмо,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74115" name="Рисунок 1" descr="Изображение выглядит как текст, документ, письмо, снимок экрана&#10;&#10;Содержимое, созданное искусственным интеллектом, может быть неверным."/>
                    <pic:cNvPicPr/>
                  </pic:nvPicPr>
                  <pic:blipFill>
                    <a:blip r:embed="rId22">
                      <a:extLst>
                        <a:ext uri="{28A0092B-C50C-407E-A947-70E740481C1C}">
                          <a14:useLocalDpi xmlns:a14="http://schemas.microsoft.com/office/drawing/2010/main" val="0"/>
                        </a:ext>
                      </a:extLst>
                    </a:blip>
                    <a:stretch>
                      <a:fillRect/>
                    </a:stretch>
                  </pic:blipFill>
                  <pic:spPr>
                    <a:xfrm>
                      <a:off x="0" y="0"/>
                      <a:ext cx="5940000" cy="7866000"/>
                    </a:xfrm>
                    <a:prstGeom prst="rect">
                      <a:avLst/>
                    </a:prstGeom>
                  </pic:spPr>
                </pic:pic>
              </a:graphicData>
            </a:graphic>
            <wp14:sizeRelH relativeFrom="margin">
              <wp14:pctWidth>0</wp14:pctWidth>
            </wp14:sizeRelH>
            <wp14:sizeRelV relativeFrom="margin">
              <wp14:pctHeight>0</wp14:pctHeight>
            </wp14:sizeRelV>
          </wp:anchor>
        </w:drawing>
      </w:r>
    </w:p>
    <w:p w14:paraId="225BF9E3" w14:textId="77777777" w:rsidR="007D3892" w:rsidRPr="00433C81" w:rsidRDefault="007D3892" w:rsidP="007D3892">
      <w:pPr>
        <w:rPr>
          <w:rFonts w:ascii="Arial" w:hAnsi="Arial" w:cs="Arial"/>
        </w:rPr>
      </w:pPr>
    </w:p>
    <w:p w14:paraId="17529231" w14:textId="77777777" w:rsidR="007D3892" w:rsidRPr="00433C81" w:rsidRDefault="007D3892" w:rsidP="007D3892">
      <w:pPr>
        <w:rPr>
          <w:rFonts w:ascii="Arial" w:hAnsi="Arial" w:cs="Arial"/>
        </w:rPr>
      </w:pPr>
    </w:p>
    <w:p w14:paraId="22298DBB" w14:textId="77777777" w:rsidR="007D3892" w:rsidRPr="00433C81" w:rsidRDefault="007D3892" w:rsidP="007D3892">
      <w:pPr>
        <w:rPr>
          <w:rFonts w:ascii="Arial" w:hAnsi="Arial" w:cs="Arial"/>
        </w:rPr>
      </w:pPr>
    </w:p>
    <w:p w14:paraId="37F3CDDC" w14:textId="77777777" w:rsidR="007D3892" w:rsidRPr="00433C81" w:rsidRDefault="007D3892" w:rsidP="007D3892">
      <w:pPr>
        <w:rPr>
          <w:rFonts w:ascii="Arial" w:hAnsi="Arial" w:cs="Arial"/>
        </w:rPr>
      </w:pPr>
    </w:p>
    <w:p w14:paraId="25F91F44" w14:textId="77777777" w:rsidR="007D3892" w:rsidRPr="00433C81" w:rsidRDefault="007D3892" w:rsidP="007D3892">
      <w:pPr>
        <w:rPr>
          <w:rFonts w:ascii="Arial" w:hAnsi="Arial" w:cs="Arial"/>
        </w:rPr>
      </w:pPr>
    </w:p>
    <w:p w14:paraId="38F79C02" w14:textId="77777777" w:rsidR="007D3892" w:rsidRPr="00433C81" w:rsidRDefault="007D3892" w:rsidP="007D3892">
      <w:pPr>
        <w:rPr>
          <w:rFonts w:ascii="Arial" w:hAnsi="Arial" w:cs="Arial"/>
        </w:rPr>
      </w:pPr>
    </w:p>
    <w:p w14:paraId="4ECF7A19" w14:textId="77777777" w:rsidR="007D3892" w:rsidRPr="00433C81" w:rsidRDefault="007D3892" w:rsidP="007D3892">
      <w:pPr>
        <w:rPr>
          <w:rFonts w:ascii="Arial" w:hAnsi="Arial" w:cs="Arial"/>
        </w:rPr>
      </w:pPr>
    </w:p>
    <w:p w14:paraId="7B588A8C" w14:textId="77777777" w:rsidR="007D3892" w:rsidRPr="00433C81" w:rsidRDefault="007D3892" w:rsidP="007D3892">
      <w:pPr>
        <w:rPr>
          <w:rFonts w:ascii="Arial" w:hAnsi="Arial" w:cs="Arial"/>
        </w:rPr>
      </w:pPr>
    </w:p>
    <w:p w14:paraId="2FC1CCF5" w14:textId="77777777" w:rsidR="007D3892" w:rsidRPr="00433C81" w:rsidRDefault="007D3892" w:rsidP="007D3892">
      <w:pPr>
        <w:rPr>
          <w:rFonts w:ascii="Arial" w:hAnsi="Arial" w:cs="Arial"/>
        </w:rPr>
      </w:pPr>
    </w:p>
    <w:p w14:paraId="1CFD9B88" w14:textId="77777777" w:rsidR="007D3892" w:rsidRPr="00433C81" w:rsidRDefault="007D3892" w:rsidP="007D3892">
      <w:pPr>
        <w:rPr>
          <w:rFonts w:ascii="Arial" w:hAnsi="Arial" w:cs="Arial"/>
        </w:rPr>
      </w:pPr>
    </w:p>
    <w:p w14:paraId="072813B2" w14:textId="77777777" w:rsidR="007D3892" w:rsidRPr="00433C81" w:rsidRDefault="007D3892" w:rsidP="007D3892">
      <w:pPr>
        <w:rPr>
          <w:rFonts w:ascii="Arial" w:hAnsi="Arial" w:cs="Arial"/>
        </w:rPr>
      </w:pPr>
    </w:p>
    <w:p w14:paraId="2F917F1C" w14:textId="77777777" w:rsidR="007D3892" w:rsidRPr="00433C81" w:rsidRDefault="007D3892" w:rsidP="007D3892">
      <w:pPr>
        <w:rPr>
          <w:rFonts w:ascii="Arial" w:hAnsi="Arial" w:cs="Arial"/>
        </w:rPr>
      </w:pPr>
    </w:p>
    <w:p w14:paraId="796BA146" w14:textId="77777777" w:rsidR="007D3892" w:rsidRPr="00433C81" w:rsidRDefault="007D3892" w:rsidP="007D3892">
      <w:pPr>
        <w:rPr>
          <w:rFonts w:ascii="Arial" w:hAnsi="Arial" w:cs="Arial"/>
        </w:rPr>
      </w:pPr>
    </w:p>
    <w:p w14:paraId="5691CD84" w14:textId="77777777" w:rsidR="007D3892" w:rsidRPr="00433C81" w:rsidRDefault="007D3892" w:rsidP="007D3892">
      <w:pPr>
        <w:rPr>
          <w:rFonts w:ascii="Arial" w:hAnsi="Arial" w:cs="Arial"/>
        </w:rPr>
      </w:pPr>
    </w:p>
    <w:p w14:paraId="5EBE83E8" w14:textId="77777777" w:rsidR="007D3892" w:rsidRPr="00433C81" w:rsidRDefault="007D3892" w:rsidP="007D3892">
      <w:pPr>
        <w:rPr>
          <w:rFonts w:ascii="Arial" w:hAnsi="Arial" w:cs="Arial"/>
        </w:rPr>
      </w:pPr>
    </w:p>
    <w:p w14:paraId="62E5081B" w14:textId="77777777" w:rsidR="007D3892" w:rsidRPr="00433C81" w:rsidRDefault="007D3892" w:rsidP="007D3892">
      <w:pPr>
        <w:rPr>
          <w:rFonts w:ascii="Arial" w:hAnsi="Arial" w:cs="Arial"/>
        </w:rPr>
      </w:pPr>
    </w:p>
    <w:p w14:paraId="5F99527A" w14:textId="557242BD" w:rsidR="00CD31D1" w:rsidRPr="00433C81" w:rsidRDefault="00CD31D1" w:rsidP="1F556F58">
      <w:pPr>
        <w:rPr>
          <w:rFonts w:ascii="Arial" w:hAnsi="Arial" w:cs="Arial"/>
          <w:b/>
          <w:bCs/>
        </w:rPr>
      </w:pPr>
    </w:p>
    <w:p w14:paraId="4F515232" w14:textId="7EC58F32" w:rsidR="00CD31D1" w:rsidRPr="00433C81" w:rsidRDefault="00CD31D1" w:rsidP="007D3892">
      <w:pPr>
        <w:rPr>
          <w:rFonts w:ascii="Arial" w:hAnsi="Arial" w:cs="Arial"/>
        </w:rPr>
      </w:pPr>
      <w:r w:rsidRPr="00433C81">
        <w:rPr>
          <w:rFonts w:ascii="Arial" w:hAnsi="Arial" w:cs="Arial"/>
        </w:rPr>
        <w:br w:type="page"/>
      </w:r>
    </w:p>
    <w:p w14:paraId="59823504" w14:textId="158A8E4D" w:rsidR="00CD31D1" w:rsidRPr="00433C81" w:rsidRDefault="00CD31D1" w:rsidP="1F556F58">
      <w:pPr>
        <w:rPr>
          <w:rFonts w:ascii="Arial" w:hAnsi="Arial" w:cs="Arial"/>
        </w:rPr>
      </w:pPr>
      <w:r w:rsidRPr="00433C81">
        <w:rPr>
          <w:rFonts w:ascii="Arial" w:hAnsi="Arial" w:cs="Arial"/>
          <w:b/>
          <w:bCs/>
        </w:rPr>
        <w:lastRenderedPageBreak/>
        <w:t>Додаток 3</w:t>
      </w:r>
      <w:r w:rsidRPr="00433C81">
        <w:rPr>
          <w:rFonts w:ascii="Arial" w:hAnsi="Arial" w:cs="Arial"/>
        </w:rPr>
        <w:t xml:space="preserve">. </w:t>
      </w:r>
      <w:r w:rsidR="3F8F0AD1" w:rsidRPr="00433C81">
        <w:rPr>
          <w:rFonts w:ascii="Arial" w:hAnsi="Arial" w:cs="Arial"/>
        </w:rPr>
        <w:t>Дозвіл на викиди забруднюючих речовин в атмосферне повітря стаціонарними джерелами КП “ТЕТ”</w:t>
      </w:r>
    </w:p>
    <w:p w14:paraId="32DE49FE" w14:textId="3BF75707" w:rsidR="2961AC71" w:rsidRPr="00433C81" w:rsidRDefault="2961AC71" w:rsidP="1F556F58">
      <w:pPr>
        <w:rPr>
          <w:rFonts w:ascii="Arial" w:hAnsi="Arial" w:cs="Arial"/>
        </w:rPr>
      </w:pPr>
      <w:r w:rsidRPr="00433C81">
        <w:rPr>
          <w:rFonts w:ascii="Arial" w:hAnsi="Arial" w:cs="Arial"/>
          <w:noProof/>
          <w:lang w:eastAsia="uk-UA"/>
        </w:rPr>
        <w:drawing>
          <wp:inline distT="0" distB="0" distL="0" distR="0" wp14:anchorId="6E9488A5" wp14:editId="233A03D7">
            <wp:extent cx="5820621" cy="4101981"/>
            <wp:effectExtent l="0" t="0" r="0" b="0"/>
            <wp:docPr id="9823084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08493" name="Picture 982308493"/>
                    <pic:cNvPicPr/>
                  </pic:nvPicPr>
                  <pic:blipFill>
                    <a:blip r:embed="rId23">
                      <a:extLst>
                        <a:ext uri="{28A0092B-C50C-407E-A947-70E740481C1C}">
                          <a14:useLocalDpi xmlns:a14="http://schemas.microsoft.com/office/drawing/2010/main"/>
                        </a:ext>
                      </a:extLst>
                    </a:blip>
                    <a:stretch>
                      <a:fillRect/>
                    </a:stretch>
                  </pic:blipFill>
                  <pic:spPr>
                    <a:xfrm>
                      <a:off x="0" y="0"/>
                      <a:ext cx="5820621" cy="4101981"/>
                    </a:xfrm>
                    <a:prstGeom prst="rect">
                      <a:avLst/>
                    </a:prstGeom>
                  </pic:spPr>
                </pic:pic>
              </a:graphicData>
            </a:graphic>
          </wp:inline>
        </w:drawing>
      </w:r>
    </w:p>
    <w:p w14:paraId="1F1E5F0A" w14:textId="2F8A16C9" w:rsidR="07B7243D" w:rsidRPr="00433C81" w:rsidRDefault="07B7243D" w:rsidP="1F556F58">
      <w:pPr>
        <w:rPr>
          <w:rFonts w:ascii="Arial" w:hAnsi="Arial" w:cs="Arial"/>
        </w:rPr>
      </w:pPr>
      <w:r w:rsidRPr="00433C81">
        <w:rPr>
          <w:rFonts w:ascii="Arial" w:hAnsi="Arial" w:cs="Arial"/>
          <w:noProof/>
          <w:lang w:eastAsia="uk-UA"/>
        </w:rPr>
        <w:drawing>
          <wp:inline distT="0" distB="0" distL="0" distR="0" wp14:anchorId="1AF0C760" wp14:editId="3C9D0B7A">
            <wp:extent cx="5752071" cy="4102039"/>
            <wp:effectExtent l="0" t="0" r="0" b="0"/>
            <wp:docPr id="6419423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42322" name="Picture 641942322"/>
                    <pic:cNvPicPr/>
                  </pic:nvPicPr>
                  <pic:blipFill>
                    <a:blip r:embed="rId24">
                      <a:extLst>
                        <a:ext uri="{28A0092B-C50C-407E-A947-70E740481C1C}">
                          <a14:useLocalDpi xmlns:a14="http://schemas.microsoft.com/office/drawing/2010/main"/>
                        </a:ext>
                      </a:extLst>
                    </a:blip>
                    <a:stretch>
                      <a:fillRect/>
                    </a:stretch>
                  </pic:blipFill>
                  <pic:spPr>
                    <a:xfrm>
                      <a:off x="0" y="0"/>
                      <a:ext cx="5752071" cy="4102039"/>
                    </a:xfrm>
                    <a:prstGeom prst="rect">
                      <a:avLst/>
                    </a:prstGeom>
                  </pic:spPr>
                </pic:pic>
              </a:graphicData>
            </a:graphic>
          </wp:inline>
        </w:drawing>
      </w:r>
    </w:p>
    <w:p w14:paraId="4B3DD79C" w14:textId="477A6211" w:rsidR="07B7243D" w:rsidRPr="00433C81" w:rsidRDefault="07B7243D" w:rsidP="1F556F58">
      <w:pPr>
        <w:rPr>
          <w:rFonts w:ascii="Arial" w:hAnsi="Arial" w:cs="Arial"/>
        </w:rPr>
      </w:pPr>
      <w:r w:rsidRPr="00433C81">
        <w:rPr>
          <w:rFonts w:ascii="Arial" w:hAnsi="Arial" w:cs="Arial"/>
          <w:noProof/>
          <w:lang w:eastAsia="uk-UA"/>
        </w:rPr>
        <w:lastRenderedPageBreak/>
        <w:drawing>
          <wp:inline distT="0" distB="0" distL="0" distR="0" wp14:anchorId="6E6F30B8" wp14:editId="00A029DD">
            <wp:extent cx="5728942" cy="4094726"/>
            <wp:effectExtent l="0" t="0" r="0" b="0"/>
            <wp:docPr id="19880046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04669" name="Picture 1988004669"/>
                    <pic:cNvPicPr/>
                  </pic:nvPicPr>
                  <pic:blipFill>
                    <a:blip r:embed="rId25">
                      <a:extLst>
                        <a:ext uri="{28A0092B-C50C-407E-A947-70E740481C1C}">
                          <a14:useLocalDpi xmlns:a14="http://schemas.microsoft.com/office/drawing/2010/main"/>
                        </a:ext>
                      </a:extLst>
                    </a:blip>
                    <a:stretch>
                      <a:fillRect/>
                    </a:stretch>
                  </pic:blipFill>
                  <pic:spPr>
                    <a:xfrm>
                      <a:off x="0" y="0"/>
                      <a:ext cx="5728942" cy="4094726"/>
                    </a:xfrm>
                    <a:prstGeom prst="rect">
                      <a:avLst/>
                    </a:prstGeom>
                  </pic:spPr>
                </pic:pic>
              </a:graphicData>
            </a:graphic>
          </wp:inline>
        </w:drawing>
      </w:r>
    </w:p>
    <w:p w14:paraId="106B46FF" w14:textId="7D842E46" w:rsidR="07B7243D" w:rsidRPr="00433C81" w:rsidRDefault="07B7243D" w:rsidP="1F556F58">
      <w:pPr>
        <w:rPr>
          <w:rFonts w:ascii="Arial" w:hAnsi="Arial" w:cs="Arial"/>
        </w:rPr>
        <w:sectPr w:rsidR="07B7243D" w:rsidRPr="00433C81" w:rsidSect="00645ED0">
          <w:headerReference w:type="default" r:id="rId26"/>
          <w:footerReference w:type="default" r:id="rId27"/>
          <w:pgSz w:w="11906" w:h="16838"/>
          <w:pgMar w:top="1134" w:right="850" w:bottom="1134" w:left="1701" w:header="708" w:footer="708" w:gutter="0"/>
          <w:cols w:space="708"/>
          <w:docGrid w:linePitch="360"/>
        </w:sectPr>
      </w:pPr>
      <w:r w:rsidRPr="00433C81">
        <w:rPr>
          <w:rFonts w:ascii="Arial" w:hAnsi="Arial" w:cs="Arial"/>
          <w:noProof/>
          <w:lang w:eastAsia="uk-UA"/>
        </w:rPr>
        <w:drawing>
          <wp:inline distT="0" distB="0" distL="0" distR="0" wp14:anchorId="5A04FD7E" wp14:editId="609F6127">
            <wp:extent cx="5769657" cy="4160811"/>
            <wp:effectExtent l="0" t="0" r="0" b="0"/>
            <wp:docPr id="12967437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43759" name="Picture 1296743759"/>
                    <pic:cNvPicPr/>
                  </pic:nvPicPr>
                  <pic:blipFill>
                    <a:blip r:embed="rId28">
                      <a:extLst>
                        <a:ext uri="{28A0092B-C50C-407E-A947-70E740481C1C}">
                          <a14:useLocalDpi xmlns:a14="http://schemas.microsoft.com/office/drawing/2010/main"/>
                        </a:ext>
                      </a:extLst>
                    </a:blip>
                    <a:stretch>
                      <a:fillRect/>
                    </a:stretch>
                  </pic:blipFill>
                  <pic:spPr>
                    <a:xfrm>
                      <a:off x="0" y="0"/>
                      <a:ext cx="5769657" cy="4160811"/>
                    </a:xfrm>
                    <a:prstGeom prst="rect">
                      <a:avLst/>
                    </a:prstGeom>
                  </pic:spPr>
                </pic:pic>
              </a:graphicData>
            </a:graphic>
          </wp:inline>
        </w:drawing>
      </w:r>
    </w:p>
    <w:p w14:paraId="06562678" w14:textId="7BB65C3B" w:rsidR="007D3892" w:rsidRPr="00433C81" w:rsidRDefault="007D3892" w:rsidP="007D3892">
      <w:pPr>
        <w:rPr>
          <w:rFonts w:ascii="Arial" w:hAnsi="Arial" w:cs="Arial"/>
        </w:rPr>
      </w:pPr>
      <w:r w:rsidRPr="00433C81">
        <w:rPr>
          <w:rFonts w:ascii="Arial" w:hAnsi="Arial" w:cs="Arial"/>
          <w:b/>
          <w:bCs/>
        </w:rPr>
        <w:lastRenderedPageBreak/>
        <w:t xml:space="preserve">Додаток </w:t>
      </w:r>
      <w:r w:rsidR="00CD31D1" w:rsidRPr="00433C81">
        <w:rPr>
          <w:rFonts w:ascii="Arial" w:hAnsi="Arial" w:cs="Arial"/>
          <w:b/>
          <w:bCs/>
        </w:rPr>
        <w:t>4</w:t>
      </w:r>
      <w:r w:rsidRPr="00433C81">
        <w:rPr>
          <w:rFonts w:ascii="Arial" w:hAnsi="Arial" w:cs="Arial"/>
        </w:rPr>
        <w:t>.</w:t>
      </w:r>
      <w:r w:rsidR="005A263F" w:rsidRPr="00433C81">
        <w:rPr>
          <w:rFonts w:ascii="Arial" w:hAnsi="Arial" w:cs="Arial"/>
        </w:rPr>
        <w:t xml:space="preserve"> </w:t>
      </w:r>
      <w:r w:rsidR="000349EF" w:rsidRPr="00433C81">
        <w:rPr>
          <w:rFonts w:ascii="Arial" w:hAnsi="Arial" w:cs="Arial"/>
        </w:rPr>
        <w:t xml:space="preserve">Середній індекс якості повітря </w:t>
      </w:r>
      <w:r w:rsidR="00996057" w:rsidRPr="00433C81">
        <w:rPr>
          <w:rFonts w:ascii="Arial" w:hAnsi="Arial" w:cs="Arial"/>
        </w:rPr>
        <w:t>у</w:t>
      </w:r>
      <w:r w:rsidR="000349EF" w:rsidRPr="00433C81">
        <w:rPr>
          <w:rFonts w:ascii="Arial" w:hAnsi="Arial" w:cs="Arial"/>
        </w:rPr>
        <w:t xml:space="preserve"> </w:t>
      </w:r>
      <w:r w:rsidR="00996057" w:rsidRPr="00433C81">
        <w:rPr>
          <w:rFonts w:ascii="Arial" w:hAnsi="Arial" w:cs="Arial"/>
        </w:rPr>
        <w:t>м.</w:t>
      </w:r>
      <w:r w:rsidR="304EE7A6" w:rsidRPr="00433C81">
        <w:rPr>
          <w:rFonts w:ascii="Arial" w:hAnsi="Arial" w:cs="Arial"/>
        </w:rPr>
        <w:t xml:space="preserve"> </w:t>
      </w:r>
      <w:r w:rsidR="000349EF" w:rsidRPr="00433C81">
        <w:rPr>
          <w:rFonts w:ascii="Arial" w:hAnsi="Arial" w:cs="Arial"/>
        </w:rPr>
        <w:t>Тернопіль з 16 квітня 2024 по 16 квітня</w:t>
      </w:r>
      <w:r w:rsidR="00996057" w:rsidRPr="00433C81">
        <w:rPr>
          <w:rFonts w:ascii="Arial" w:hAnsi="Arial" w:cs="Arial"/>
        </w:rPr>
        <w:t xml:space="preserve"> </w:t>
      </w:r>
      <w:r w:rsidR="46F87B15" w:rsidRPr="00433C81">
        <w:rPr>
          <w:rFonts w:ascii="Arial" w:hAnsi="Arial" w:cs="Arial"/>
        </w:rPr>
        <w:t xml:space="preserve">2026 р. </w:t>
      </w:r>
      <w:r w:rsidR="00996057" w:rsidRPr="00433C81">
        <w:rPr>
          <w:rFonts w:ascii="Arial" w:hAnsi="Arial" w:cs="Arial"/>
        </w:rPr>
        <w:t>за даними SaveEcoBot</w:t>
      </w:r>
    </w:p>
    <w:p w14:paraId="039E3EFE" w14:textId="164BE573" w:rsidR="004D2D31" w:rsidRPr="00433C81" w:rsidRDefault="004D2D31" w:rsidP="007D3892">
      <w:pPr>
        <w:rPr>
          <w:rFonts w:ascii="Arial" w:hAnsi="Arial" w:cs="Arial"/>
        </w:rPr>
      </w:pPr>
      <w:r w:rsidRPr="00433C81">
        <w:rPr>
          <w:rFonts w:ascii="Arial" w:hAnsi="Arial" w:cs="Arial"/>
          <w:noProof/>
          <w:lang w:eastAsia="uk-UA"/>
        </w:rPr>
        <w:drawing>
          <wp:anchor distT="0" distB="0" distL="114300" distR="114300" simplePos="0" relativeHeight="251659264" behindDoc="0" locked="0" layoutInCell="1" allowOverlap="1" wp14:anchorId="78AE1769" wp14:editId="716043DE">
            <wp:simplePos x="0" y="0"/>
            <wp:positionH relativeFrom="column">
              <wp:posOffset>0</wp:posOffset>
            </wp:positionH>
            <wp:positionV relativeFrom="paragraph">
              <wp:posOffset>3810</wp:posOffset>
            </wp:positionV>
            <wp:extent cx="7585200" cy="5515200"/>
            <wp:effectExtent l="0" t="0" r="0" b="0"/>
            <wp:wrapNone/>
            <wp:docPr id="2057732" name="Рисунок 2" descr="Изображение выглядит как снимок экрана, График,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32" name="Рисунок 2" descr="Изображение выглядит как снимок экрана, График, линия&#10;&#10;Содержимое, созданное искусственным интеллектом, может быть неверным."/>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585200" cy="5515200"/>
                    </a:xfrm>
                    <a:prstGeom prst="rect">
                      <a:avLst/>
                    </a:prstGeom>
                  </pic:spPr>
                </pic:pic>
              </a:graphicData>
            </a:graphic>
            <wp14:sizeRelH relativeFrom="margin">
              <wp14:pctWidth>0</wp14:pctWidth>
            </wp14:sizeRelH>
            <wp14:sizeRelV relativeFrom="margin">
              <wp14:pctHeight>0</wp14:pctHeight>
            </wp14:sizeRelV>
          </wp:anchor>
        </w:drawing>
      </w:r>
    </w:p>
    <w:p w14:paraId="35796C0E" w14:textId="77777777" w:rsidR="00E8404B" w:rsidRPr="00433C81" w:rsidRDefault="00E8404B" w:rsidP="00E8404B">
      <w:pPr>
        <w:rPr>
          <w:rFonts w:ascii="Arial" w:hAnsi="Arial" w:cs="Arial"/>
        </w:rPr>
      </w:pPr>
    </w:p>
    <w:p w14:paraId="5D1D7CF4" w14:textId="77777777" w:rsidR="00E8404B" w:rsidRPr="00433C81" w:rsidRDefault="00E8404B" w:rsidP="00E8404B">
      <w:pPr>
        <w:rPr>
          <w:rFonts w:ascii="Arial" w:hAnsi="Arial" w:cs="Arial"/>
        </w:rPr>
      </w:pPr>
    </w:p>
    <w:p w14:paraId="360863CA" w14:textId="77777777" w:rsidR="00E8404B" w:rsidRPr="00433C81" w:rsidRDefault="00E8404B" w:rsidP="00E8404B">
      <w:pPr>
        <w:rPr>
          <w:rFonts w:ascii="Arial" w:hAnsi="Arial" w:cs="Arial"/>
        </w:rPr>
      </w:pPr>
    </w:p>
    <w:p w14:paraId="58267B7C" w14:textId="77777777" w:rsidR="00E8404B" w:rsidRPr="00433C81" w:rsidRDefault="00E8404B" w:rsidP="00E8404B">
      <w:pPr>
        <w:rPr>
          <w:rFonts w:ascii="Arial" w:hAnsi="Arial" w:cs="Arial"/>
        </w:rPr>
      </w:pPr>
    </w:p>
    <w:p w14:paraId="06C1FECF" w14:textId="77777777" w:rsidR="00E8404B" w:rsidRPr="00433C81" w:rsidRDefault="00E8404B" w:rsidP="00E8404B">
      <w:pPr>
        <w:rPr>
          <w:rFonts w:ascii="Arial" w:hAnsi="Arial" w:cs="Arial"/>
        </w:rPr>
      </w:pPr>
    </w:p>
    <w:p w14:paraId="00F27BBB" w14:textId="77777777" w:rsidR="00E8404B" w:rsidRPr="00433C81" w:rsidRDefault="00E8404B" w:rsidP="00E8404B">
      <w:pPr>
        <w:rPr>
          <w:rFonts w:ascii="Arial" w:hAnsi="Arial" w:cs="Arial"/>
        </w:rPr>
      </w:pPr>
    </w:p>
    <w:p w14:paraId="0ABDAAC6" w14:textId="77777777" w:rsidR="00E8404B" w:rsidRPr="00433C81" w:rsidRDefault="00E8404B" w:rsidP="00E8404B">
      <w:pPr>
        <w:rPr>
          <w:rFonts w:ascii="Arial" w:hAnsi="Arial" w:cs="Arial"/>
        </w:rPr>
      </w:pPr>
    </w:p>
    <w:p w14:paraId="0D4138E4" w14:textId="77777777" w:rsidR="00E8404B" w:rsidRPr="00433C81" w:rsidRDefault="00E8404B" w:rsidP="00E8404B">
      <w:pPr>
        <w:rPr>
          <w:rFonts w:ascii="Arial" w:hAnsi="Arial" w:cs="Arial"/>
        </w:rPr>
      </w:pPr>
    </w:p>
    <w:p w14:paraId="4666A298" w14:textId="77777777" w:rsidR="00E8404B" w:rsidRPr="00433C81" w:rsidRDefault="00E8404B" w:rsidP="00E8404B">
      <w:pPr>
        <w:rPr>
          <w:rFonts w:ascii="Arial" w:hAnsi="Arial" w:cs="Arial"/>
        </w:rPr>
      </w:pPr>
    </w:p>
    <w:p w14:paraId="2BDEF712" w14:textId="77777777" w:rsidR="00E8404B" w:rsidRPr="00433C81" w:rsidRDefault="00E8404B" w:rsidP="00E8404B">
      <w:pPr>
        <w:rPr>
          <w:rFonts w:ascii="Arial" w:hAnsi="Arial" w:cs="Arial"/>
        </w:rPr>
      </w:pPr>
    </w:p>
    <w:p w14:paraId="12E64917" w14:textId="77777777" w:rsidR="00E8404B" w:rsidRPr="00433C81" w:rsidRDefault="00E8404B" w:rsidP="00E8404B">
      <w:pPr>
        <w:rPr>
          <w:rFonts w:ascii="Arial" w:hAnsi="Arial" w:cs="Arial"/>
        </w:rPr>
      </w:pPr>
    </w:p>
    <w:p w14:paraId="286D3158" w14:textId="77777777" w:rsidR="00E8404B" w:rsidRPr="00433C81" w:rsidRDefault="00E8404B" w:rsidP="00E8404B">
      <w:pPr>
        <w:rPr>
          <w:rFonts w:ascii="Arial" w:hAnsi="Arial" w:cs="Arial"/>
        </w:rPr>
      </w:pPr>
    </w:p>
    <w:p w14:paraId="38952F41" w14:textId="77777777" w:rsidR="00E8404B" w:rsidRPr="00433C81" w:rsidRDefault="00E8404B" w:rsidP="00E8404B">
      <w:pPr>
        <w:rPr>
          <w:rFonts w:ascii="Arial" w:hAnsi="Arial" w:cs="Arial"/>
        </w:rPr>
      </w:pPr>
    </w:p>
    <w:p w14:paraId="6E0249EA" w14:textId="77777777" w:rsidR="00E8404B" w:rsidRPr="00433C81" w:rsidRDefault="00E8404B" w:rsidP="00E8404B">
      <w:pPr>
        <w:rPr>
          <w:rFonts w:ascii="Arial" w:hAnsi="Arial" w:cs="Arial"/>
        </w:rPr>
      </w:pPr>
    </w:p>
    <w:p w14:paraId="0E83A89B" w14:textId="3DC2948E" w:rsidR="00E8404B" w:rsidRPr="00433C81" w:rsidRDefault="00E8404B" w:rsidP="1F556F58">
      <w:pPr>
        <w:rPr>
          <w:rFonts w:ascii="Arial" w:hAnsi="Arial" w:cs="Arial"/>
        </w:rPr>
      </w:pPr>
    </w:p>
    <w:p w14:paraId="57BD6678" w14:textId="34262D14" w:rsidR="008F58EF" w:rsidRPr="00433C81" w:rsidRDefault="008F58EF" w:rsidP="1F556F58">
      <w:pPr>
        <w:rPr>
          <w:rFonts w:ascii="Arial" w:hAnsi="Arial" w:cs="Arial"/>
          <w:b/>
          <w:bCs/>
        </w:rPr>
      </w:pPr>
    </w:p>
    <w:p w14:paraId="1174A257" w14:textId="107BA52C" w:rsidR="008F58EF" w:rsidRPr="00433C81" w:rsidRDefault="008F58EF" w:rsidP="00E8404B">
      <w:pPr>
        <w:rPr>
          <w:rFonts w:ascii="Arial" w:hAnsi="Arial" w:cs="Arial"/>
        </w:rPr>
      </w:pPr>
      <w:r w:rsidRPr="00433C81">
        <w:rPr>
          <w:rFonts w:ascii="Arial" w:hAnsi="Arial" w:cs="Arial"/>
        </w:rPr>
        <w:br w:type="page"/>
      </w:r>
    </w:p>
    <w:p w14:paraId="0D474CAB" w14:textId="0E54120C" w:rsidR="008F58EF" w:rsidRPr="00433C81" w:rsidRDefault="008F58EF" w:rsidP="1F556F58">
      <w:pPr>
        <w:rPr>
          <w:rFonts w:ascii="Arial" w:hAnsi="Arial" w:cs="Arial"/>
        </w:rPr>
      </w:pPr>
      <w:r w:rsidRPr="00433C81">
        <w:rPr>
          <w:rFonts w:ascii="Arial" w:hAnsi="Arial" w:cs="Arial"/>
          <w:b/>
          <w:bCs/>
        </w:rPr>
        <w:lastRenderedPageBreak/>
        <w:t>Додаток 5</w:t>
      </w:r>
      <w:r w:rsidRPr="00433C81">
        <w:rPr>
          <w:rFonts w:ascii="Arial" w:hAnsi="Arial" w:cs="Arial"/>
        </w:rPr>
        <w:t>.</w:t>
      </w:r>
      <w:r w:rsidR="3BEBA150" w:rsidRPr="00433C81">
        <w:rPr>
          <w:rFonts w:ascii="Arial" w:hAnsi="Arial" w:cs="Arial"/>
        </w:rPr>
        <w:t xml:space="preserve"> Фактичний обсяг викидів забруднюючих речовин в атмосферне повітря стаціонарними джерелами КП “ТЕТ” за 4 квартали 2025 р.</w:t>
      </w:r>
      <w:r w:rsidR="78DA319D" w:rsidRPr="00433C81">
        <w:rPr>
          <w:rFonts w:ascii="Arial" w:hAnsi="Arial" w:cs="Arial"/>
        </w:rPr>
        <w:t xml:space="preserve"> (додатки до Податкової декларації екологічного податку)</w:t>
      </w:r>
    </w:p>
    <w:p w14:paraId="1784287A" w14:textId="59834C04" w:rsidR="008F58EF" w:rsidRPr="00433C81" w:rsidRDefault="3BEBA150" w:rsidP="1F556F58">
      <w:pPr>
        <w:rPr>
          <w:rFonts w:ascii="Arial" w:hAnsi="Arial" w:cs="Arial"/>
        </w:rPr>
      </w:pPr>
      <w:r w:rsidRPr="00433C81">
        <w:rPr>
          <w:rFonts w:ascii="Arial" w:hAnsi="Arial" w:cs="Arial"/>
          <w:noProof/>
          <w:lang w:eastAsia="uk-UA"/>
        </w:rPr>
        <w:drawing>
          <wp:inline distT="0" distB="0" distL="0" distR="0" wp14:anchorId="6CA7245B" wp14:editId="4A4F212F">
            <wp:extent cx="7536570" cy="5101917"/>
            <wp:effectExtent l="0" t="0" r="0" b="0"/>
            <wp:docPr id="17383449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344972" name="Picture 1738344972"/>
                    <pic:cNvPicPr/>
                  </pic:nvPicPr>
                  <pic:blipFill>
                    <a:blip r:embed="rId30">
                      <a:extLst>
                        <a:ext uri="{28A0092B-C50C-407E-A947-70E740481C1C}">
                          <a14:useLocalDpi xmlns:a14="http://schemas.microsoft.com/office/drawing/2010/main"/>
                        </a:ext>
                      </a:extLst>
                    </a:blip>
                    <a:stretch>
                      <a:fillRect/>
                    </a:stretch>
                  </pic:blipFill>
                  <pic:spPr>
                    <a:xfrm>
                      <a:off x="0" y="0"/>
                      <a:ext cx="7536570" cy="5101917"/>
                    </a:xfrm>
                    <a:prstGeom prst="rect">
                      <a:avLst/>
                    </a:prstGeom>
                  </pic:spPr>
                </pic:pic>
              </a:graphicData>
            </a:graphic>
          </wp:inline>
        </w:drawing>
      </w:r>
    </w:p>
    <w:p w14:paraId="2C43C395" w14:textId="542D05F8" w:rsidR="3BEBA150" w:rsidRPr="00433C81" w:rsidRDefault="3BEBA150" w:rsidP="1F556F58">
      <w:pPr>
        <w:rPr>
          <w:rFonts w:ascii="Arial" w:hAnsi="Arial" w:cs="Arial"/>
        </w:rPr>
      </w:pPr>
      <w:r w:rsidRPr="00433C81">
        <w:rPr>
          <w:rFonts w:ascii="Arial" w:hAnsi="Arial" w:cs="Arial"/>
          <w:noProof/>
          <w:lang w:eastAsia="uk-UA"/>
        </w:rPr>
        <w:lastRenderedPageBreak/>
        <w:drawing>
          <wp:inline distT="0" distB="0" distL="0" distR="0" wp14:anchorId="64DBA3D4" wp14:editId="615A3C29">
            <wp:extent cx="4296948" cy="5930998"/>
            <wp:effectExtent l="0" t="0" r="0" b="0"/>
            <wp:docPr id="18952346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234673" name="Picture 1895234673"/>
                    <pic:cNvPicPr/>
                  </pic:nvPicPr>
                  <pic:blipFill>
                    <a:blip r:embed="rId31">
                      <a:extLst>
                        <a:ext uri="{28A0092B-C50C-407E-A947-70E740481C1C}">
                          <a14:useLocalDpi xmlns:a14="http://schemas.microsoft.com/office/drawing/2010/main"/>
                        </a:ext>
                      </a:extLst>
                    </a:blip>
                    <a:stretch>
                      <a:fillRect/>
                    </a:stretch>
                  </pic:blipFill>
                  <pic:spPr>
                    <a:xfrm>
                      <a:off x="0" y="0"/>
                      <a:ext cx="4296948" cy="5930998"/>
                    </a:xfrm>
                    <a:prstGeom prst="rect">
                      <a:avLst/>
                    </a:prstGeom>
                  </pic:spPr>
                </pic:pic>
              </a:graphicData>
            </a:graphic>
          </wp:inline>
        </w:drawing>
      </w:r>
      <w:r w:rsidRPr="00433C81">
        <w:rPr>
          <w:rFonts w:ascii="Arial" w:hAnsi="Arial" w:cs="Arial"/>
          <w:noProof/>
          <w:lang w:eastAsia="uk-UA"/>
        </w:rPr>
        <w:drawing>
          <wp:inline distT="0" distB="0" distL="0" distR="0" wp14:anchorId="3D4B64C2" wp14:editId="35689A80">
            <wp:extent cx="4835521" cy="6543675"/>
            <wp:effectExtent l="0" t="0" r="0" b="0"/>
            <wp:docPr id="11760575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57526" name="Picture 1176057526"/>
                    <pic:cNvPicPr/>
                  </pic:nvPicPr>
                  <pic:blipFill>
                    <a:blip r:embed="rId32">
                      <a:extLst>
                        <a:ext uri="{28A0092B-C50C-407E-A947-70E740481C1C}">
                          <a14:useLocalDpi xmlns:a14="http://schemas.microsoft.com/office/drawing/2010/main"/>
                        </a:ext>
                      </a:extLst>
                    </a:blip>
                    <a:stretch>
                      <a:fillRect/>
                    </a:stretch>
                  </pic:blipFill>
                  <pic:spPr>
                    <a:xfrm>
                      <a:off x="0" y="0"/>
                      <a:ext cx="4835521" cy="6543675"/>
                    </a:xfrm>
                    <a:prstGeom prst="rect">
                      <a:avLst/>
                    </a:prstGeom>
                  </pic:spPr>
                </pic:pic>
              </a:graphicData>
            </a:graphic>
          </wp:inline>
        </w:drawing>
      </w:r>
    </w:p>
    <w:p w14:paraId="25EAA223" w14:textId="62AEC241" w:rsidR="3BEBA150" w:rsidRPr="00433C81" w:rsidRDefault="3BEBA150" w:rsidP="1F556F58">
      <w:pPr>
        <w:rPr>
          <w:rFonts w:ascii="Arial" w:hAnsi="Arial" w:cs="Arial"/>
        </w:rPr>
        <w:sectPr w:rsidR="3BEBA150" w:rsidRPr="00433C81" w:rsidSect="005C2F78">
          <w:headerReference w:type="default" r:id="rId33"/>
          <w:footerReference w:type="default" r:id="rId34"/>
          <w:pgSz w:w="16838" w:h="11906" w:orient="landscape"/>
          <w:pgMar w:top="850" w:right="1134" w:bottom="1701" w:left="1134" w:header="708" w:footer="708" w:gutter="0"/>
          <w:cols w:space="708"/>
          <w:docGrid w:linePitch="360"/>
        </w:sectPr>
      </w:pPr>
      <w:r w:rsidRPr="00433C81">
        <w:rPr>
          <w:rFonts w:ascii="Arial" w:hAnsi="Arial" w:cs="Arial"/>
          <w:noProof/>
          <w:lang w:eastAsia="uk-UA"/>
        </w:rPr>
        <w:lastRenderedPageBreak/>
        <w:drawing>
          <wp:inline distT="0" distB="0" distL="0" distR="0" wp14:anchorId="18D81D9D" wp14:editId="18676864">
            <wp:extent cx="5099699" cy="7162800"/>
            <wp:effectExtent l="0" t="0" r="0" b="0"/>
            <wp:docPr id="17716915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91517" name="Picture 1771691517"/>
                    <pic:cNvPicPr/>
                  </pic:nvPicPr>
                  <pic:blipFill>
                    <a:blip r:embed="rId35">
                      <a:extLst>
                        <a:ext uri="{28A0092B-C50C-407E-A947-70E740481C1C}">
                          <a14:useLocalDpi xmlns:a14="http://schemas.microsoft.com/office/drawing/2010/main"/>
                        </a:ext>
                      </a:extLst>
                    </a:blip>
                    <a:stretch>
                      <a:fillRect/>
                    </a:stretch>
                  </pic:blipFill>
                  <pic:spPr>
                    <a:xfrm>
                      <a:off x="0" y="0"/>
                      <a:ext cx="5099699" cy="7162800"/>
                    </a:xfrm>
                    <a:prstGeom prst="rect">
                      <a:avLst/>
                    </a:prstGeom>
                  </pic:spPr>
                </pic:pic>
              </a:graphicData>
            </a:graphic>
          </wp:inline>
        </w:drawing>
      </w:r>
    </w:p>
    <w:p w14:paraId="0453A240" w14:textId="5C5C7C9D" w:rsidR="00E8404B" w:rsidRPr="00433C81" w:rsidRDefault="00953617" w:rsidP="00E8404B">
      <w:pPr>
        <w:rPr>
          <w:rFonts w:ascii="Arial" w:hAnsi="Arial" w:cs="Arial"/>
        </w:rPr>
      </w:pPr>
      <w:r w:rsidRPr="00433C81">
        <w:rPr>
          <w:rFonts w:ascii="Arial" w:hAnsi="Arial" w:cs="Arial"/>
          <w:noProof/>
          <w:lang w:eastAsia="uk-UA"/>
        </w:rPr>
        <w:lastRenderedPageBreak/>
        <w:drawing>
          <wp:anchor distT="0" distB="0" distL="114300" distR="114300" simplePos="0" relativeHeight="251660288" behindDoc="0" locked="0" layoutInCell="1" allowOverlap="1" wp14:anchorId="0787BA79" wp14:editId="07B01504">
            <wp:simplePos x="0" y="0"/>
            <wp:positionH relativeFrom="column">
              <wp:posOffset>-2173</wp:posOffset>
            </wp:positionH>
            <wp:positionV relativeFrom="paragraph">
              <wp:posOffset>314194</wp:posOffset>
            </wp:positionV>
            <wp:extent cx="3899425" cy="5512842"/>
            <wp:effectExtent l="0" t="0" r="0" b="0"/>
            <wp:wrapNone/>
            <wp:docPr id="192550122" name="Рисунок 3" descr="Изображение выглядит как текст, Шрифт, снимок экрана, ч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0122" name="Рисунок 3" descr="Изображение выглядит как текст, Шрифт, снимок экрана, чек&#10;&#10;Содержимое, созданное искусственным интеллектом, может быть неверным."/>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17053" cy="5537764"/>
                    </a:xfrm>
                    <a:prstGeom prst="rect">
                      <a:avLst/>
                    </a:prstGeom>
                  </pic:spPr>
                </pic:pic>
              </a:graphicData>
            </a:graphic>
            <wp14:sizeRelH relativeFrom="margin">
              <wp14:pctWidth>0</wp14:pctWidth>
            </wp14:sizeRelH>
            <wp14:sizeRelV relativeFrom="margin">
              <wp14:pctHeight>0</wp14:pctHeight>
            </wp14:sizeRelV>
          </wp:anchor>
        </w:drawing>
      </w:r>
      <w:r w:rsidR="00E8404B" w:rsidRPr="00433C81">
        <w:rPr>
          <w:rFonts w:ascii="Arial" w:hAnsi="Arial" w:cs="Arial"/>
          <w:b/>
          <w:bCs/>
        </w:rPr>
        <w:t xml:space="preserve">Додаток </w:t>
      </w:r>
      <w:r w:rsidR="008F58EF" w:rsidRPr="00433C81">
        <w:rPr>
          <w:rFonts w:ascii="Arial" w:hAnsi="Arial" w:cs="Arial"/>
          <w:b/>
          <w:bCs/>
        </w:rPr>
        <w:t>6</w:t>
      </w:r>
      <w:r w:rsidR="00E8404B" w:rsidRPr="00433C81">
        <w:rPr>
          <w:rFonts w:ascii="Arial" w:hAnsi="Arial" w:cs="Arial"/>
        </w:rPr>
        <w:t>.</w:t>
      </w:r>
      <w:r w:rsidR="008F58EF" w:rsidRPr="00433C81">
        <w:rPr>
          <w:rFonts w:ascii="Arial" w:hAnsi="Arial" w:cs="Arial"/>
        </w:rPr>
        <w:t xml:space="preserve"> Звіт КП «ТЕТ» до Центру зайнятості </w:t>
      </w:r>
      <w:r w:rsidR="008F58EF" w:rsidRPr="00433C81">
        <w:rPr>
          <w:rFonts w:ascii="Arial" w:eastAsia="SimSun" w:hAnsi="Arial" w:cs="Arial"/>
          <w:kern w:val="3"/>
          <w:shd w:val="clear" w:color="auto" w:fill="FFFFFF"/>
        </w:rPr>
        <w:t>про попит на робочу силу (наявні вакансії)</w:t>
      </w:r>
    </w:p>
    <w:p w14:paraId="5DB87F0A" w14:textId="36A468FD" w:rsidR="00E8404B" w:rsidRPr="00433C81" w:rsidRDefault="00953617" w:rsidP="00E8404B">
      <w:pPr>
        <w:rPr>
          <w:rFonts w:ascii="Arial" w:hAnsi="Arial" w:cs="Arial"/>
        </w:rPr>
      </w:pPr>
      <w:r w:rsidRPr="00433C81">
        <w:rPr>
          <w:rFonts w:ascii="Arial" w:hAnsi="Arial" w:cs="Arial"/>
          <w:noProof/>
          <w:lang w:eastAsia="uk-UA"/>
        </w:rPr>
        <w:drawing>
          <wp:anchor distT="0" distB="0" distL="114300" distR="114300" simplePos="0" relativeHeight="251661312" behindDoc="0" locked="0" layoutInCell="1" allowOverlap="1" wp14:anchorId="6CAFABDF" wp14:editId="7EEDE67C">
            <wp:simplePos x="0" y="0"/>
            <wp:positionH relativeFrom="column">
              <wp:posOffset>4455958</wp:posOffset>
            </wp:positionH>
            <wp:positionV relativeFrom="paragraph">
              <wp:posOffset>62865</wp:posOffset>
            </wp:positionV>
            <wp:extent cx="4333875" cy="5652655"/>
            <wp:effectExtent l="0" t="0" r="0" b="0"/>
            <wp:wrapNone/>
            <wp:docPr id="518128065" name="Рисунок 4" descr="Изображение выглядит как текст, чек, диаграмма,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28065" name="Рисунок 4" descr="Изображение выглядит как текст, чек, диаграмма, документ&#10;&#10;Содержимое, созданное искусственным интеллектом, может быть неверным."/>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33875" cy="5652655"/>
                    </a:xfrm>
                    <a:prstGeom prst="rect">
                      <a:avLst/>
                    </a:prstGeom>
                  </pic:spPr>
                </pic:pic>
              </a:graphicData>
            </a:graphic>
            <wp14:sizeRelH relativeFrom="margin">
              <wp14:pctWidth>0</wp14:pctWidth>
            </wp14:sizeRelH>
            <wp14:sizeRelV relativeFrom="margin">
              <wp14:pctHeight>0</wp14:pctHeight>
            </wp14:sizeRelV>
          </wp:anchor>
        </w:drawing>
      </w:r>
      <w:r w:rsidR="003A1BD2" w:rsidRPr="00433C81">
        <w:rPr>
          <w:rFonts w:ascii="Arial" w:hAnsi="Arial" w:cs="Arial"/>
        </w:rPr>
        <w:tab/>
      </w:r>
      <w:r w:rsidR="003A1BD2" w:rsidRPr="00433C81">
        <w:rPr>
          <w:rFonts w:ascii="Arial" w:hAnsi="Arial" w:cs="Arial"/>
        </w:rPr>
        <w:tab/>
      </w:r>
      <w:r w:rsidR="003A1BD2" w:rsidRPr="00433C81">
        <w:rPr>
          <w:rFonts w:ascii="Arial" w:hAnsi="Arial" w:cs="Arial"/>
        </w:rPr>
        <w:tab/>
      </w:r>
      <w:r w:rsidR="003A1BD2" w:rsidRPr="00433C81">
        <w:rPr>
          <w:rFonts w:ascii="Arial" w:hAnsi="Arial" w:cs="Arial"/>
        </w:rPr>
        <w:tab/>
      </w:r>
      <w:r w:rsidR="003A1BD2" w:rsidRPr="00433C81">
        <w:rPr>
          <w:rFonts w:ascii="Arial" w:hAnsi="Arial" w:cs="Arial"/>
        </w:rPr>
        <w:tab/>
      </w:r>
      <w:r w:rsidR="003A1BD2" w:rsidRPr="00433C81">
        <w:rPr>
          <w:rFonts w:ascii="Arial" w:hAnsi="Arial" w:cs="Arial"/>
        </w:rPr>
        <w:tab/>
      </w:r>
      <w:r w:rsidR="003A1BD2" w:rsidRPr="00433C81">
        <w:rPr>
          <w:rFonts w:ascii="Arial" w:hAnsi="Arial" w:cs="Arial"/>
        </w:rPr>
        <w:tab/>
      </w:r>
      <w:r w:rsidR="003A1BD2" w:rsidRPr="00433C81">
        <w:rPr>
          <w:rFonts w:ascii="Arial" w:hAnsi="Arial" w:cs="Arial"/>
        </w:rPr>
        <w:tab/>
      </w:r>
      <w:r w:rsidR="003A1BD2" w:rsidRPr="00433C81">
        <w:rPr>
          <w:rFonts w:ascii="Arial" w:hAnsi="Arial" w:cs="Arial"/>
        </w:rPr>
        <w:tab/>
      </w:r>
    </w:p>
    <w:p w14:paraId="02A752DD" w14:textId="77777777" w:rsidR="00433C81" w:rsidRPr="00433C81" w:rsidRDefault="00433C81">
      <w:pPr>
        <w:rPr>
          <w:rFonts w:ascii="Arial" w:hAnsi="Arial" w:cs="Arial"/>
        </w:rPr>
      </w:pPr>
    </w:p>
    <w:sectPr w:rsidR="00433C81" w:rsidRPr="00433C81" w:rsidSect="005C2F78">
      <w:headerReference w:type="default" r:id="rId38"/>
      <w:footerReference w:type="default" r:id="rId39"/>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E198DE" w14:textId="77777777" w:rsidR="00FD484B" w:rsidRDefault="00FD484B" w:rsidP="006C5E6B">
      <w:pPr>
        <w:spacing w:after="0" w:line="240" w:lineRule="auto"/>
      </w:pPr>
      <w:r>
        <w:separator/>
      </w:r>
    </w:p>
  </w:endnote>
  <w:endnote w:type="continuationSeparator" w:id="0">
    <w:p w14:paraId="6B61607A" w14:textId="77777777" w:rsidR="00FD484B" w:rsidRDefault="00FD484B" w:rsidP="006C5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lgerian">
    <w:panose1 w:val="04020705040A02060702"/>
    <w:charset w:val="00"/>
    <w:family w:val="decorativ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N)">
    <w:altName w:val="Times New Roman"/>
    <w:charset w:val="00"/>
    <w:family w:val="auto"/>
    <w:pitch w:val="default"/>
    <w:sig w:usb0="00000003" w:usb1="00000000" w:usb2="00000000" w:usb3="00000000" w:csb0="00000001" w:csb1="00000000"/>
  </w:font>
  <w:font w:name="Yu Mincho">
    <w:altName w:val="MS Gothic"/>
    <w:charset w:val="80"/>
    <w:family w:val="roman"/>
    <w:pitch w:val="variable"/>
    <w:sig w:usb0="00000000" w:usb1="2AC7FCFF" w:usb2="00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64CA8" w14:textId="4EB5DA57" w:rsidR="1F556F58" w:rsidRDefault="1F556F58" w:rsidP="1F556F5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163BD" w14:textId="4970667C" w:rsidR="1F556F58" w:rsidRDefault="1F556F58" w:rsidP="1F556F58">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63417" w14:textId="5855555D" w:rsidR="1F556F58" w:rsidRDefault="1F556F58" w:rsidP="1F556F58">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3F9AD" w14:textId="0356BA7B" w:rsidR="1F556F58" w:rsidRDefault="1F556F58" w:rsidP="1F556F5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88A366" w14:textId="77777777" w:rsidR="00FD484B" w:rsidRDefault="00FD484B" w:rsidP="006C5E6B">
      <w:pPr>
        <w:spacing w:after="0" w:line="240" w:lineRule="auto"/>
      </w:pPr>
      <w:r>
        <w:separator/>
      </w:r>
    </w:p>
  </w:footnote>
  <w:footnote w:type="continuationSeparator" w:id="0">
    <w:p w14:paraId="4C9FD40E" w14:textId="77777777" w:rsidR="00FD484B" w:rsidRDefault="00FD484B" w:rsidP="006C5E6B">
      <w:pPr>
        <w:spacing w:after="0" w:line="240" w:lineRule="auto"/>
      </w:pPr>
      <w:r>
        <w:continuationSeparator/>
      </w:r>
    </w:p>
  </w:footnote>
  <w:footnote w:id="1">
    <w:p w14:paraId="4E32AADB" w14:textId="527680BA" w:rsidR="006C5E6B" w:rsidRPr="00635645" w:rsidRDefault="006C5E6B" w:rsidP="006C5E6B">
      <w:pPr>
        <w:pStyle w:val="afd"/>
        <w:rPr>
          <w:rFonts w:ascii="Arial" w:hAnsi="Arial" w:cs="Arial"/>
          <w:sz w:val="18"/>
          <w:szCs w:val="18"/>
        </w:rPr>
      </w:pPr>
      <w:r w:rsidRPr="00635645">
        <w:rPr>
          <w:rStyle w:val="afc"/>
          <w:rFonts w:ascii="Arial" w:hAnsi="Arial" w:cs="Arial"/>
          <w:sz w:val="18"/>
          <w:szCs w:val="18"/>
        </w:rPr>
        <w:footnoteRef/>
      </w:r>
      <w:r w:rsidRPr="00635645">
        <w:rPr>
          <w:rFonts w:ascii="Arial" w:hAnsi="Arial" w:cs="Arial"/>
          <w:sz w:val="18"/>
          <w:szCs w:val="18"/>
        </w:rPr>
        <w:t xml:space="preserve"> </w:t>
      </w:r>
      <w:r w:rsidR="00A23919" w:rsidRPr="00635645">
        <w:rPr>
          <w:rFonts w:ascii="Arial" w:hAnsi="Arial" w:cs="Arial"/>
          <w:sz w:val="18"/>
          <w:szCs w:val="18"/>
        </w:rPr>
        <w:t xml:space="preserve">Постанова Кабінету </w:t>
      </w:r>
      <w:r w:rsidR="00D94272" w:rsidRPr="00635645">
        <w:rPr>
          <w:rFonts w:ascii="Arial" w:hAnsi="Arial" w:cs="Arial"/>
          <w:sz w:val="18"/>
          <w:szCs w:val="18"/>
        </w:rPr>
        <w:t>міністрів України №303 від 13.03.2022</w:t>
      </w:r>
      <w:r w:rsidR="00635645" w:rsidRPr="00635645">
        <w:rPr>
          <w:rFonts w:ascii="Arial" w:hAnsi="Arial" w:cs="Arial"/>
          <w:sz w:val="18"/>
          <w:szCs w:val="18"/>
        </w:rPr>
        <w:t>. Доступна за посиланням</w:t>
      </w:r>
      <w:r w:rsidR="00D94272" w:rsidRPr="00635645">
        <w:rPr>
          <w:rFonts w:ascii="Arial" w:hAnsi="Arial" w:cs="Arial"/>
          <w:sz w:val="18"/>
          <w:szCs w:val="18"/>
        </w:rPr>
        <w:t xml:space="preserve"> </w:t>
      </w:r>
      <w:hyperlink r:id="rId1" w:anchor="Text" w:history="1">
        <w:r w:rsidR="00D94272" w:rsidRPr="00635645">
          <w:rPr>
            <w:rStyle w:val="a5"/>
            <w:rFonts w:ascii="Arial" w:hAnsi="Arial" w:cs="Arial"/>
            <w:sz w:val="18"/>
            <w:szCs w:val="18"/>
          </w:rPr>
          <w:t>https://zakon.rada.gov.ua/laws/show/303-2022-%D0%BF#Text</w:t>
        </w:r>
      </w:hyperlink>
      <w:r w:rsidRPr="00635645">
        <w:rPr>
          <w:rFonts w:ascii="Arial" w:hAnsi="Arial" w:cs="Arial"/>
          <w:sz w:val="18"/>
          <w:szCs w:val="18"/>
        </w:rPr>
        <w:t xml:space="preserve"> </w:t>
      </w:r>
    </w:p>
  </w:footnote>
  <w:footnote w:id="2">
    <w:p w14:paraId="15E09910" w14:textId="7B9A98D1" w:rsidR="006C5E6B" w:rsidRPr="00547DFC" w:rsidRDefault="006C5E6B" w:rsidP="006C5E6B">
      <w:pPr>
        <w:pStyle w:val="afd"/>
      </w:pPr>
      <w:r w:rsidRPr="00635645">
        <w:rPr>
          <w:rStyle w:val="afc"/>
          <w:rFonts w:ascii="Arial" w:hAnsi="Arial" w:cs="Arial"/>
          <w:sz w:val="18"/>
          <w:szCs w:val="18"/>
        </w:rPr>
        <w:footnoteRef/>
      </w:r>
      <w:r w:rsidRPr="00635645">
        <w:rPr>
          <w:rFonts w:ascii="Arial" w:hAnsi="Arial" w:cs="Arial"/>
          <w:sz w:val="18"/>
          <w:szCs w:val="18"/>
        </w:rPr>
        <w:t xml:space="preserve"> </w:t>
      </w:r>
      <w:r w:rsidR="00E6117E" w:rsidRPr="00635645">
        <w:rPr>
          <w:rFonts w:ascii="Arial" w:hAnsi="Arial" w:cs="Arial"/>
          <w:sz w:val="18"/>
          <w:szCs w:val="18"/>
        </w:rPr>
        <w:t>Постанова Кабінету міністрів України №182 від 06.03.2019</w:t>
      </w:r>
      <w:r w:rsidR="00635645" w:rsidRPr="00635645">
        <w:rPr>
          <w:rFonts w:ascii="Arial" w:hAnsi="Arial" w:cs="Arial"/>
          <w:sz w:val="18"/>
          <w:szCs w:val="18"/>
        </w:rPr>
        <w:t xml:space="preserve">. Доступна за посиланням </w:t>
      </w:r>
      <w:hyperlink r:id="rId2" w:anchor="Text" w:history="1">
        <w:r w:rsidRPr="00635645">
          <w:rPr>
            <w:rStyle w:val="a5"/>
            <w:rFonts w:ascii="Arial" w:hAnsi="Arial" w:cs="Arial"/>
            <w:sz w:val="18"/>
            <w:szCs w:val="18"/>
          </w:rPr>
          <w:t>https://zakon.rada.gov.ua/laws/show/182-2019-%D0%BF#Text</w:t>
        </w:r>
      </w:hyperlink>
      <w:r>
        <w:t xml:space="preserve"> </w:t>
      </w:r>
    </w:p>
  </w:footnote>
  <w:footnote w:id="3">
    <w:p w14:paraId="468C508B" w14:textId="75A26207" w:rsidR="00876363" w:rsidRPr="00721977" w:rsidRDefault="00876363">
      <w:pPr>
        <w:pStyle w:val="afd"/>
        <w:rPr>
          <w:rFonts w:ascii="Arial" w:hAnsi="Arial" w:cs="Arial"/>
          <w:sz w:val="18"/>
          <w:szCs w:val="18"/>
        </w:rPr>
      </w:pPr>
      <w:r w:rsidRPr="00721977">
        <w:rPr>
          <w:rStyle w:val="afc"/>
          <w:rFonts w:ascii="Arial" w:hAnsi="Arial" w:cs="Arial"/>
          <w:sz w:val="18"/>
          <w:szCs w:val="18"/>
        </w:rPr>
        <w:footnoteRef/>
      </w:r>
      <w:r w:rsidRPr="00721977">
        <w:rPr>
          <w:rFonts w:ascii="Arial" w:hAnsi="Arial" w:cs="Arial"/>
          <w:sz w:val="18"/>
          <w:szCs w:val="18"/>
        </w:rPr>
        <w:t xml:space="preserve"> </w:t>
      </w:r>
      <w:r w:rsidR="00211D1C" w:rsidRPr="00721977">
        <w:rPr>
          <w:rFonts w:ascii="Arial" w:hAnsi="Arial" w:cs="Arial"/>
          <w:sz w:val="18"/>
          <w:szCs w:val="18"/>
        </w:rPr>
        <w:t>https://prozorro.gov.ua/uk/tender/UA-2025-12-22-013116-a</w:t>
      </w:r>
    </w:p>
  </w:footnote>
  <w:footnote w:id="4">
    <w:p w14:paraId="00A62921" w14:textId="3B79B3D2" w:rsidR="002054F7" w:rsidRDefault="002054F7">
      <w:pPr>
        <w:pStyle w:val="afd"/>
      </w:pPr>
      <w:r w:rsidRPr="00721977">
        <w:rPr>
          <w:rStyle w:val="afc"/>
          <w:rFonts w:ascii="Arial" w:hAnsi="Arial" w:cs="Arial"/>
          <w:sz w:val="18"/>
          <w:szCs w:val="18"/>
        </w:rPr>
        <w:footnoteRef/>
      </w:r>
      <w:r w:rsidRPr="00721977">
        <w:rPr>
          <w:rFonts w:ascii="Arial" w:hAnsi="Arial" w:cs="Arial"/>
          <w:sz w:val="18"/>
          <w:szCs w:val="18"/>
        </w:rPr>
        <w:t xml:space="preserve"> </w:t>
      </w:r>
      <w:r w:rsidR="00E37D3B" w:rsidRPr="00721977">
        <w:rPr>
          <w:rFonts w:ascii="Arial" w:hAnsi="Arial" w:cs="Arial"/>
          <w:sz w:val="18"/>
          <w:szCs w:val="18"/>
        </w:rPr>
        <w:t xml:space="preserve">Формалізовані кадрові вимоги </w:t>
      </w:r>
      <w:r w:rsidR="005C43DC" w:rsidRPr="00721977">
        <w:rPr>
          <w:rFonts w:ascii="Arial" w:hAnsi="Arial" w:cs="Arial"/>
          <w:sz w:val="18"/>
          <w:szCs w:val="18"/>
        </w:rPr>
        <w:t>до субпідрядників</w:t>
      </w:r>
      <w:r w:rsidR="00E37D3B" w:rsidRPr="00721977">
        <w:rPr>
          <w:rFonts w:ascii="Arial" w:hAnsi="Arial" w:cs="Arial"/>
          <w:sz w:val="18"/>
          <w:szCs w:val="18"/>
        </w:rPr>
        <w:t>. Доступно за посиланням https://elektrotrans.te.ua/формалізовані-кадрові-вимоги-до-субп/</w:t>
      </w:r>
    </w:p>
  </w:footnote>
  <w:footnote w:id="5">
    <w:p w14:paraId="3DDD402D" w14:textId="057EDF85" w:rsidR="00CD0AD1" w:rsidRPr="00721977" w:rsidRDefault="00CD0AD1">
      <w:pPr>
        <w:pStyle w:val="afd"/>
        <w:rPr>
          <w:rFonts w:ascii="Arial" w:hAnsi="Arial" w:cs="Arial"/>
          <w:sz w:val="18"/>
          <w:szCs w:val="18"/>
        </w:rPr>
      </w:pPr>
      <w:r w:rsidRPr="00721977">
        <w:rPr>
          <w:rStyle w:val="afc"/>
          <w:rFonts w:ascii="Arial" w:hAnsi="Arial" w:cs="Arial"/>
          <w:sz w:val="18"/>
          <w:szCs w:val="18"/>
        </w:rPr>
        <w:footnoteRef/>
      </w:r>
      <w:r w:rsidRPr="00721977">
        <w:rPr>
          <w:rFonts w:ascii="Arial" w:hAnsi="Arial" w:cs="Arial"/>
          <w:sz w:val="18"/>
          <w:szCs w:val="18"/>
        </w:rPr>
        <w:t xml:space="preserve"> </w:t>
      </w:r>
      <w:r w:rsidR="00236192" w:rsidRPr="00721977">
        <w:rPr>
          <w:rFonts w:ascii="Arial" w:hAnsi="Arial" w:cs="Arial"/>
          <w:sz w:val="18"/>
          <w:szCs w:val="18"/>
        </w:rPr>
        <w:t>План залучення зацікавлених осіб КП «ТЕТ». Доступний за посиланням https://elektrotrans.te.ua/sep/</w:t>
      </w:r>
      <w:r w:rsidR="00ED47C9" w:rsidRPr="00721977">
        <w:rPr>
          <w:rFonts w:ascii="Arial" w:hAnsi="Arial" w:cs="Arial"/>
          <w:sz w:val="18"/>
          <w:szCs w:val="18"/>
        </w:rPr>
        <w:t>.</w:t>
      </w:r>
    </w:p>
  </w:footnote>
  <w:footnote w:id="6">
    <w:p w14:paraId="07264717" w14:textId="6F5191D5" w:rsidR="008E1564" w:rsidRDefault="008E1564">
      <w:pPr>
        <w:pStyle w:val="afd"/>
      </w:pPr>
      <w:r w:rsidRPr="00721977">
        <w:rPr>
          <w:rStyle w:val="afc"/>
          <w:rFonts w:ascii="Arial" w:hAnsi="Arial" w:cs="Arial"/>
          <w:sz w:val="18"/>
          <w:szCs w:val="18"/>
        </w:rPr>
        <w:footnoteRef/>
      </w:r>
      <w:r w:rsidRPr="00721977">
        <w:rPr>
          <w:rFonts w:ascii="Arial" w:hAnsi="Arial" w:cs="Arial"/>
          <w:sz w:val="18"/>
          <w:szCs w:val="18"/>
        </w:rPr>
        <w:t xml:space="preserve"> </w:t>
      </w:r>
      <w:r w:rsidRPr="00721977">
        <w:rPr>
          <w:rFonts w:ascii="Arial" w:hAnsi="Arial" w:cs="Arial"/>
          <w:sz w:val="18"/>
          <w:szCs w:val="18"/>
        </w:rPr>
        <w:t xml:space="preserve">Кодексу поведінки працівників КП «Тернопільелектротранс». Доступний за посиланням </w:t>
      </w:r>
      <w:r w:rsidR="00ED47C9" w:rsidRPr="00721977">
        <w:rPr>
          <w:rFonts w:ascii="Arial" w:hAnsi="Arial" w:cs="Arial"/>
          <w:sz w:val="18"/>
          <w:szCs w:val="18"/>
        </w:rPr>
        <w:t>https://elektrotrans.te.ua/кодекс-поведінки/.</w:t>
      </w:r>
    </w:p>
  </w:footnote>
  <w:footnote w:id="7">
    <w:p w14:paraId="04F7B0F8" w14:textId="215D489D" w:rsidR="006C5E6B" w:rsidRPr="006E2E86" w:rsidRDefault="006C5E6B" w:rsidP="006C5E6B">
      <w:pPr>
        <w:pStyle w:val="afd"/>
        <w:rPr>
          <w:rFonts w:ascii="Arial" w:hAnsi="Arial" w:cs="Arial"/>
          <w:sz w:val="18"/>
          <w:szCs w:val="18"/>
        </w:rPr>
      </w:pPr>
      <w:r w:rsidRPr="006E2E86">
        <w:rPr>
          <w:rStyle w:val="afc"/>
          <w:rFonts w:ascii="Arial" w:hAnsi="Arial" w:cs="Arial"/>
        </w:rPr>
        <w:footnoteRef/>
      </w:r>
      <w:r w:rsidRPr="006E2E86">
        <w:rPr>
          <w:rFonts w:ascii="Arial" w:hAnsi="Arial" w:cs="Arial"/>
        </w:rPr>
        <w:t xml:space="preserve"> </w:t>
      </w:r>
      <w:r w:rsidR="00A343A6" w:rsidRPr="006E2E86">
        <w:rPr>
          <w:rFonts w:ascii="Arial" w:hAnsi="Arial" w:cs="Arial"/>
          <w:color w:val="333333"/>
          <w:sz w:val="18"/>
          <w:szCs w:val="18"/>
          <w:shd w:val="clear" w:color="auto" w:fill="FFFFFF"/>
        </w:rPr>
        <w:t xml:space="preserve">Правила приймання стічних вод до систем централізованого водовідведення. Доступні за посиланням </w:t>
      </w:r>
      <w:hyperlink r:id="rId3" w:anchor="top" w:history="1">
        <w:r w:rsidR="00A343A6" w:rsidRPr="006E2E86">
          <w:rPr>
            <w:rStyle w:val="a5"/>
            <w:rFonts w:ascii="Arial" w:hAnsi="Arial" w:cs="Arial"/>
            <w:sz w:val="18"/>
            <w:szCs w:val="18"/>
          </w:rPr>
          <w:t>https://zakon.rada.gov.ua/laws/show/z0056-18#top</w:t>
        </w:r>
      </w:hyperlink>
      <w:r w:rsidRPr="006E2E86">
        <w:rPr>
          <w:rFonts w:ascii="Arial" w:hAnsi="Arial" w:cs="Arial"/>
          <w:sz w:val="18"/>
          <w:szCs w:val="18"/>
        </w:rPr>
        <w:t xml:space="preserve"> </w:t>
      </w:r>
    </w:p>
  </w:footnote>
  <w:footnote w:id="8">
    <w:p w14:paraId="6458869F" w14:textId="29A6D8DB" w:rsidR="006C5E6B" w:rsidRPr="00677D28" w:rsidRDefault="006C5E6B" w:rsidP="006C5E6B">
      <w:pPr>
        <w:pStyle w:val="afd"/>
        <w:rPr>
          <w:rFonts w:ascii="Arial" w:hAnsi="Arial" w:cs="Arial"/>
          <w:sz w:val="18"/>
          <w:szCs w:val="18"/>
        </w:rPr>
      </w:pPr>
      <w:r w:rsidRPr="00677D28">
        <w:rPr>
          <w:rStyle w:val="afc"/>
          <w:rFonts w:ascii="Arial" w:hAnsi="Arial" w:cs="Arial"/>
          <w:sz w:val="18"/>
          <w:szCs w:val="18"/>
        </w:rPr>
        <w:footnoteRef/>
      </w:r>
      <w:r w:rsidRPr="00677D28">
        <w:rPr>
          <w:rFonts w:ascii="Arial" w:hAnsi="Arial" w:cs="Arial"/>
          <w:sz w:val="18"/>
          <w:szCs w:val="18"/>
        </w:rPr>
        <w:t xml:space="preserve"> </w:t>
      </w:r>
      <w:r w:rsidR="00C31B75" w:rsidRPr="00677D28">
        <w:rPr>
          <w:rFonts w:ascii="Arial" w:hAnsi="Arial" w:cs="Arial"/>
          <w:sz w:val="18"/>
          <w:szCs w:val="18"/>
        </w:rPr>
        <w:t>Державні медико-санітарні нормативи «Орієнтовно безпечні рівні впливу хімічних і біологічних речовин в атмосферному повітрі населених місць» затверджено Наказом МОЗ України 10.05.2024 року № 813</w:t>
      </w:r>
      <w:r w:rsidR="00CC097E" w:rsidRPr="00677D28">
        <w:rPr>
          <w:rFonts w:ascii="Arial" w:hAnsi="Arial" w:cs="Arial"/>
          <w:sz w:val="18"/>
          <w:szCs w:val="18"/>
        </w:rPr>
        <w:t xml:space="preserve">. Доступні за посиланням </w:t>
      </w:r>
      <w:hyperlink r:id="rId4" w:anchor="top" w:history="1">
        <w:r w:rsidR="00677D28" w:rsidRPr="00677D28">
          <w:rPr>
            <w:rStyle w:val="a5"/>
            <w:rFonts w:ascii="Arial" w:hAnsi="Arial" w:cs="Arial"/>
            <w:sz w:val="18"/>
            <w:szCs w:val="18"/>
          </w:rPr>
          <w:t>https://zakon.rada.gov.ua/laws/show/z0764-24#top</w:t>
        </w:r>
      </w:hyperlink>
      <w:r w:rsidRPr="00677D28">
        <w:rPr>
          <w:rFonts w:ascii="Arial" w:hAnsi="Arial" w:cs="Arial"/>
          <w:sz w:val="18"/>
          <w:szCs w:val="18"/>
        </w:rPr>
        <w:t xml:space="preserve"> </w:t>
      </w:r>
    </w:p>
  </w:footnote>
  <w:footnote w:id="9">
    <w:p w14:paraId="480CC15E" w14:textId="489BA788" w:rsidR="006C5E6B" w:rsidRPr="00503868" w:rsidRDefault="006C5E6B" w:rsidP="006C5E6B">
      <w:pPr>
        <w:pStyle w:val="afd"/>
        <w:rPr>
          <w:rFonts w:ascii="Arial" w:hAnsi="Arial" w:cs="Arial"/>
          <w:sz w:val="18"/>
          <w:szCs w:val="18"/>
        </w:rPr>
      </w:pPr>
      <w:r w:rsidRPr="00503868">
        <w:rPr>
          <w:rStyle w:val="afc"/>
          <w:rFonts w:ascii="Arial" w:hAnsi="Arial" w:cs="Arial"/>
          <w:sz w:val="18"/>
          <w:szCs w:val="18"/>
        </w:rPr>
        <w:footnoteRef/>
      </w:r>
      <w:r w:rsidRPr="00503868">
        <w:rPr>
          <w:rFonts w:ascii="Arial" w:hAnsi="Arial" w:cs="Arial"/>
          <w:sz w:val="18"/>
          <w:szCs w:val="18"/>
        </w:rPr>
        <w:t xml:space="preserve"> </w:t>
      </w:r>
      <w:r w:rsidR="00AF41AF" w:rsidRPr="00503868">
        <w:rPr>
          <w:rFonts w:ascii="Arial" w:hAnsi="Arial" w:cs="Arial"/>
          <w:sz w:val="18"/>
          <w:szCs w:val="18"/>
        </w:rPr>
        <w:t xml:space="preserve">Індикатор рівня </w:t>
      </w:r>
      <w:r w:rsidR="0059555C" w:rsidRPr="00503868">
        <w:rPr>
          <w:rFonts w:ascii="Arial" w:hAnsi="Arial" w:cs="Arial"/>
          <w:sz w:val="18"/>
          <w:szCs w:val="18"/>
        </w:rPr>
        <w:t xml:space="preserve">забруднення повітря: </w:t>
      </w:r>
      <w:hyperlink r:id="rId5" w:history="1">
        <w:r w:rsidR="00BD6A73" w:rsidRPr="00503868">
          <w:rPr>
            <w:rStyle w:val="a5"/>
            <w:rFonts w:ascii="Arial" w:hAnsi="Arial" w:cs="Arial"/>
            <w:sz w:val="18"/>
            <w:szCs w:val="18"/>
          </w:rPr>
          <w:t>https://www.saveecobot.com/maps/ternopil</w:t>
        </w:r>
      </w:hyperlink>
      <w:r w:rsidR="00503868" w:rsidRPr="00503868">
        <w:rPr>
          <w:rFonts w:ascii="Arial" w:hAnsi="Arial" w:cs="Arial"/>
          <w:sz w:val="18"/>
          <w:szCs w:val="18"/>
        </w:rPr>
        <w:t>.</w:t>
      </w:r>
    </w:p>
  </w:footnote>
  <w:footnote w:id="10">
    <w:p w14:paraId="2F19FC94" w14:textId="0B919F72" w:rsidR="006C4ADA" w:rsidRPr="00503868" w:rsidRDefault="006C4ADA">
      <w:pPr>
        <w:pStyle w:val="afd"/>
        <w:rPr>
          <w:rFonts w:ascii="Arial" w:hAnsi="Arial" w:cs="Arial"/>
          <w:sz w:val="18"/>
          <w:szCs w:val="18"/>
        </w:rPr>
      </w:pPr>
      <w:r w:rsidRPr="00503868">
        <w:rPr>
          <w:rStyle w:val="afc"/>
          <w:rFonts w:ascii="Arial" w:hAnsi="Arial" w:cs="Arial"/>
          <w:sz w:val="18"/>
          <w:szCs w:val="18"/>
        </w:rPr>
        <w:t>8</w:t>
      </w:r>
      <w:r w:rsidRPr="00503868">
        <w:rPr>
          <w:rFonts w:ascii="Arial" w:hAnsi="Arial" w:cs="Arial"/>
          <w:sz w:val="18"/>
          <w:szCs w:val="18"/>
        </w:rPr>
        <w:t xml:space="preserve"> </w:t>
      </w:r>
      <w:r w:rsidRPr="00503868">
        <w:rPr>
          <w:rFonts w:ascii="Arial" w:hAnsi="Arial" w:cs="Arial"/>
          <w:sz w:val="18"/>
          <w:szCs w:val="18"/>
        </w:rPr>
        <w:t xml:space="preserve">Наказ Міністерства екології та природних ресурсів України № 104 від 14.03.2002. Доступний за посиланням </w:t>
      </w:r>
      <w:hyperlink r:id="rId6" w:anchor="top" w:history="1">
        <w:r w:rsidRPr="00503868">
          <w:rPr>
            <w:rStyle w:val="a5"/>
            <w:rFonts w:ascii="Arial" w:hAnsi="Arial" w:cs="Arial"/>
            <w:sz w:val="18"/>
            <w:szCs w:val="18"/>
          </w:rPr>
          <w:t>https://zakon.rada.gov.ua/laws/show/z0322-02#top</w:t>
        </w:r>
      </w:hyperlink>
    </w:p>
  </w:footnote>
  <w:footnote w:id="11">
    <w:p w14:paraId="44BE8DA9" w14:textId="6B0FA92F" w:rsidR="006C5E6B" w:rsidRPr="00C53647" w:rsidRDefault="006C5E6B" w:rsidP="006C5E6B">
      <w:pPr>
        <w:pStyle w:val="afd"/>
      </w:pPr>
      <w:r w:rsidRPr="00503868">
        <w:rPr>
          <w:rStyle w:val="afc"/>
          <w:rFonts w:ascii="Arial" w:hAnsi="Arial" w:cs="Arial"/>
          <w:sz w:val="18"/>
          <w:szCs w:val="18"/>
        </w:rPr>
        <w:footnoteRef/>
      </w:r>
      <w:r w:rsidRPr="00503868">
        <w:rPr>
          <w:rFonts w:ascii="Arial" w:hAnsi="Arial" w:cs="Arial"/>
          <w:sz w:val="18"/>
          <w:szCs w:val="18"/>
        </w:rPr>
        <w:t xml:space="preserve"> </w:t>
      </w:r>
      <w:r w:rsidR="00503868" w:rsidRPr="00503868">
        <w:rPr>
          <w:rFonts w:ascii="Arial" w:hAnsi="Arial" w:cs="Arial"/>
          <w:sz w:val="18"/>
          <w:szCs w:val="18"/>
        </w:rPr>
        <w:t xml:space="preserve">Закон України «Про систему громадського здоров’я». Доступний за посиланням </w:t>
      </w:r>
      <w:hyperlink r:id="rId7" w:anchor="Text" w:history="1">
        <w:r w:rsidR="00503868" w:rsidRPr="00503868">
          <w:rPr>
            <w:rStyle w:val="a5"/>
            <w:rFonts w:ascii="Arial" w:hAnsi="Arial" w:cs="Arial"/>
            <w:sz w:val="18"/>
            <w:szCs w:val="18"/>
          </w:rPr>
          <w:t>https://zakon.rada.gov.ua/laws/show/2573-20#Text</w:t>
        </w:r>
      </w:hyperlink>
      <w:r w:rsidR="00503868" w:rsidRPr="00503868">
        <w:rPr>
          <w:rFonts w:ascii="Arial" w:hAnsi="Arial" w:cs="Arial"/>
          <w:sz w:val="18"/>
          <w:szCs w:val="18"/>
        </w:rPr>
        <w:t>.</w:t>
      </w:r>
    </w:p>
  </w:footnote>
  <w:footnote w:id="12">
    <w:p w14:paraId="24F346AD" w14:textId="2A9C88E8" w:rsidR="006C5E6B" w:rsidRPr="009D10C1" w:rsidRDefault="006C5E6B" w:rsidP="006C5E6B">
      <w:pPr>
        <w:pStyle w:val="afd"/>
        <w:rPr>
          <w:rFonts w:ascii="Arial" w:hAnsi="Arial" w:cs="Arial"/>
          <w:sz w:val="18"/>
          <w:szCs w:val="18"/>
        </w:rPr>
      </w:pPr>
      <w:r w:rsidRPr="009D10C1">
        <w:rPr>
          <w:rStyle w:val="afc"/>
          <w:rFonts w:ascii="Arial" w:hAnsi="Arial" w:cs="Arial"/>
          <w:sz w:val="18"/>
          <w:szCs w:val="18"/>
        </w:rPr>
        <w:footnoteRef/>
      </w:r>
      <w:r w:rsidR="00A34A76" w:rsidRPr="009D10C1">
        <w:rPr>
          <w:rFonts w:ascii="Arial" w:hAnsi="Arial" w:cs="Arial"/>
          <w:sz w:val="18"/>
          <w:szCs w:val="18"/>
        </w:rPr>
        <w:t xml:space="preserve"> </w:t>
      </w:r>
      <w:r w:rsidR="009D10C1" w:rsidRPr="009D10C1">
        <w:rPr>
          <w:rFonts w:ascii="Arial" w:hAnsi="Arial" w:cs="Arial"/>
          <w:color w:val="333333"/>
          <w:sz w:val="18"/>
          <w:szCs w:val="18"/>
          <w:shd w:val="clear" w:color="auto" w:fill="FFFFFF"/>
        </w:rPr>
        <w:t>Державні санітарні норми допустимих рівнів шуму в приміщеннях житлових та громадських будинків і на території житлової забудови.</w:t>
      </w:r>
      <w:r w:rsidR="003A22D9" w:rsidRPr="009D10C1">
        <w:rPr>
          <w:rFonts w:ascii="Arial" w:hAnsi="Arial" w:cs="Arial"/>
          <w:sz w:val="18"/>
          <w:szCs w:val="18"/>
        </w:rPr>
        <w:t xml:space="preserve"> Доступн</w:t>
      </w:r>
      <w:r w:rsidR="009D10C1" w:rsidRPr="009D10C1">
        <w:rPr>
          <w:rFonts w:ascii="Arial" w:hAnsi="Arial" w:cs="Arial"/>
          <w:sz w:val="18"/>
          <w:szCs w:val="18"/>
        </w:rPr>
        <w:t>і</w:t>
      </w:r>
      <w:r w:rsidR="003A22D9" w:rsidRPr="009D10C1">
        <w:rPr>
          <w:rFonts w:ascii="Arial" w:hAnsi="Arial" w:cs="Arial"/>
          <w:sz w:val="18"/>
          <w:szCs w:val="18"/>
        </w:rPr>
        <w:t xml:space="preserve"> за посиланням</w:t>
      </w:r>
      <w:r w:rsidRPr="009D10C1">
        <w:rPr>
          <w:rFonts w:ascii="Arial" w:hAnsi="Arial" w:cs="Arial"/>
          <w:sz w:val="18"/>
          <w:szCs w:val="18"/>
        </w:rPr>
        <w:t xml:space="preserve"> </w:t>
      </w:r>
      <w:hyperlink r:id="rId8" w:anchor="Text" w:history="1">
        <w:r w:rsidRPr="009D10C1">
          <w:rPr>
            <w:rStyle w:val="a5"/>
            <w:rFonts w:ascii="Arial" w:hAnsi="Arial" w:cs="Arial"/>
            <w:sz w:val="18"/>
            <w:szCs w:val="18"/>
          </w:rPr>
          <w:t>https://zakon.rada.gov.ua/laws/show/z0281-19#Text</w:t>
        </w:r>
      </w:hyperlink>
      <w:r w:rsidR="003A22D9" w:rsidRPr="009D10C1">
        <w:rPr>
          <w:rFonts w:ascii="Arial" w:hAnsi="Arial" w:cs="Arial"/>
          <w:sz w:val="18"/>
          <w:szCs w:val="18"/>
        </w:rPr>
        <w:t>.</w:t>
      </w:r>
    </w:p>
  </w:footnote>
  <w:footnote w:id="13">
    <w:p w14:paraId="1E7BDB1F" w14:textId="2D90ED60" w:rsidR="006C5E6B" w:rsidRPr="009A7575" w:rsidRDefault="006C5E6B" w:rsidP="006C5E6B">
      <w:pPr>
        <w:pStyle w:val="afd"/>
        <w:rPr>
          <w:rFonts w:ascii="Arial" w:hAnsi="Arial" w:cs="Arial"/>
          <w:sz w:val="18"/>
          <w:szCs w:val="18"/>
        </w:rPr>
      </w:pPr>
      <w:r w:rsidRPr="009A7575">
        <w:rPr>
          <w:rStyle w:val="afc"/>
          <w:rFonts w:ascii="Arial" w:hAnsi="Arial" w:cs="Arial"/>
          <w:sz w:val="18"/>
          <w:szCs w:val="18"/>
        </w:rPr>
        <w:footnoteRef/>
      </w:r>
      <w:r w:rsidR="009F2CA2" w:rsidRPr="009A7575">
        <w:rPr>
          <w:rFonts w:ascii="Arial" w:hAnsi="Arial" w:cs="Arial"/>
          <w:sz w:val="18"/>
          <w:szCs w:val="18"/>
        </w:rPr>
        <w:t xml:space="preserve"> </w:t>
      </w:r>
      <w:r w:rsidR="009F2CA2" w:rsidRPr="009A7575">
        <w:rPr>
          <w:rFonts w:ascii="Arial" w:hAnsi="Arial" w:cs="Arial"/>
          <w:sz w:val="18"/>
          <w:szCs w:val="18"/>
        </w:rPr>
        <w:t>Порядок класифікації відходів. Доступно</w:t>
      </w:r>
      <w:r w:rsidR="009A7575" w:rsidRPr="009A7575">
        <w:rPr>
          <w:rFonts w:ascii="Arial" w:hAnsi="Arial" w:cs="Arial"/>
          <w:sz w:val="18"/>
          <w:szCs w:val="18"/>
        </w:rPr>
        <w:t xml:space="preserve"> за посиланням</w:t>
      </w:r>
      <w:r w:rsidRPr="009A7575">
        <w:rPr>
          <w:rFonts w:ascii="Arial" w:hAnsi="Arial" w:cs="Arial"/>
          <w:sz w:val="18"/>
          <w:szCs w:val="18"/>
        </w:rPr>
        <w:t xml:space="preserve"> </w:t>
      </w:r>
      <w:hyperlink r:id="rId9" w:anchor="Text" w:history="1">
        <w:r w:rsidRPr="009A7575">
          <w:rPr>
            <w:rStyle w:val="a5"/>
            <w:rFonts w:ascii="Arial" w:hAnsi="Arial" w:cs="Arial"/>
            <w:sz w:val="18"/>
            <w:szCs w:val="18"/>
          </w:rPr>
          <w:t>https://zakon.rada.gov.ua/laws/show/1102-2023-%D0%BF#Text</w:t>
        </w:r>
      </w:hyperlink>
      <w:r w:rsidRPr="009A7575">
        <w:rPr>
          <w:rFonts w:ascii="Arial" w:hAnsi="Arial" w:cs="Arial"/>
          <w:sz w:val="18"/>
          <w:szCs w:val="18"/>
        </w:rPr>
        <w:t xml:space="preserve"> </w:t>
      </w:r>
    </w:p>
  </w:footnote>
  <w:footnote w:id="14">
    <w:p w14:paraId="14573422" w14:textId="3E7C31D4" w:rsidR="006C5E6B" w:rsidRPr="00DB3E4A" w:rsidRDefault="006C5E6B" w:rsidP="006C5E6B">
      <w:pPr>
        <w:pStyle w:val="1f"/>
        <w:rPr>
          <w:rFonts w:ascii="Arial" w:hAnsi="Arial" w:cs="Arial"/>
          <w:sz w:val="18"/>
          <w:szCs w:val="18"/>
        </w:rPr>
      </w:pPr>
      <w:r w:rsidRPr="00DB3E4A">
        <w:rPr>
          <w:rStyle w:val="afc"/>
          <w:rFonts w:ascii="Arial" w:hAnsi="Arial" w:cs="Arial"/>
          <w:sz w:val="18"/>
          <w:szCs w:val="18"/>
        </w:rPr>
        <w:footnoteRef/>
      </w:r>
      <w:r w:rsidRPr="00DB3E4A">
        <w:rPr>
          <w:rFonts w:ascii="Arial" w:hAnsi="Arial" w:cs="Arial"/>
          <w:sz w:val="18"/>
          <w:szCs w:val="18"/>
        </w:rPr>
        <w:t xml:space="preserve"> </w:t>
      </w:r>
      <w:r w:rsidRPr="00DB3E4A">
        <w:rPr>
          <w:rFonts w:ascii="Arial" w:hAnsi="Arial" w:cs="Arial"/>
          <w:sz w:val="18"/>
          <w:szCs w:val="18"/>
        </w:rPr>
        <w:t>Постановою КМУ від 21</w:t>
      </w:r>
      <w:r w:rsidR="0062152A">
        <w:rPr>
          <w:rFonts w:ascii="Arial" w:hAnsi="Arial" w:cs="Arial"/>
          <w:sz w:val="18"/>
          <w:szCs w:val="18"/>
        </w:rPr>
        <w:t>.07.</w:t>
      </w:r>
      <w:r w:rsidRPr="00DB3E4A">
        <w:rPr>
          <w:rFonts w:ascii="Arial" w:hAnsi="Arial" w:cs="Arial"/>
          <w:sz w:val="18"/>
          <w:szCs w:val="18"/>
        </w:rPr>
        <w:t xml:space="preserve">2025 р. №903 Міністерство економіки України перейменоване у Міністерство економіки, довкілля та сільського господарства </w:t>
      </w:r>
      <w:hyperlink r:id="rId10" w:anchor="Text" w:history="1">
        <w:r w:rsidRPr="00DB3E4A">
          <w:rPr>
            <w:rStyle w:val="1f0"/>
            <w:rFonts w:ascii="Arial" w:hAnsi="Arial" w:cs="Arial"/>
            <w:sz w:val="18"/>
            <w:szCs w:val="18"/>
          </w:rPr>
          <w:t>https://zakon.rada.gov.ua/laws/show/903-2025-%D0%BF#Text</w:t>
        </w:r>
      </w:hyperlink>
    </w:p>
  </w:footnote>
  <w:footnote w:id="15">
    <w:p w14:paraId="6F33A502" w14:textId="0C1A9652" w:rsidR="002165A7" w:rsidRDefault="002165A7">
      <w:pPr>
        <w:pStyle w:val="afd"/>
      </w:pPr>
      <w:r w:rsidRPr="00DB3E4A">
        <w:rPr>
          <w:rStyle w:val="afc"/>
          <w:rFonts w:ascii="Arial" w:hAnsi="Arial" w:cs="Arial"/>
          <w:sz w:val="18"/>
          <w:szCs w:val="18"/>
        </w:rPr>
        <w:footnoteRef/>
      </w:r>
      <w:r w:rsidRPr="00DB3E4A">
        <w:rPr>
          <w:rFonts w:ascii="Arial" w:hAnsi="Arial" w:cs="Arial"/>
          <w:sz w:val="18"/>
          <w:szCs w:val="18"/>
        </w:rPr>
        <w:t xml:space="preserve"> </w:t>
      </w:r>
      <w:r w:rsidR="00A02F76" w:rsidRPr="00DB3E4A">
        <w:rPr>
          <w:rFonts w:ascii="Arial" w:eastAsia="SimSun" w:hAnsi="Arial" w:cs="Arial"/>
          <w:kern w:val="3"/>
          <w:sz w:val="18"/>
          <w:szCs w:val="18"/>
          <w:shd w:val="clear" w:color="auto" w:fill="FFFFFF"/>
        </w:rPr>
        <w:t xml:space="preserve">Дані про </w:t>
      </w:r>
      <w:r w:rsidR="00512254" w:rsidRPr="00DB3E4A">
        <w:rPr>
          <w:rFonts w:ascii="Arial" w:eastAsia="SimSun" w:hAnsi="Arial" w:cs="Arial"/>
          <w:kern w:val="3"/>
          <w:sz w:val="18"/>
          <w:szCs w:val="18"/>
          <w:shd w:val="clear" w:color="auto" w:fill="FFFFFF"/>
        </w:rPr>
        <w:t xml:space="preserve">відкриті </w:t>
      </w:r>
      <w:r w:rsidR="00A02F76" w:rsidRPr="00DB3E4A">
        <w:rPr>
          <w:rFonts w:ascii="Arial" w:eastAsia="SimSun" w:hAnsi="Arial" w:cs="Arial"/>
          <w:kern w:val="3"/>
          <w:sz w:val="18"/>
          <w:szCs w:val="18"/>
          <w:shd w:val="clear" w:color="auto" w:fill="FFFFFF"/>
        </w:rPr>
        <w:t>вакансії на сайті</w:t>
      </w:r>
      <w:r w:rsidR="00A02F76" w:rsidRPr="00DB3E4A">
        <w:rPr>
          <w:rFonts w:ascii="Arial" w:hAnsi="Arial" w:cs="Arial"/>
          <w:sz w:val="18"/>
          <w:szCs w:val="18"/>
        </w:rPr>
        <w:t xml:space="preserve"> </w:t>
      </w:r>
      <w:r w:rsidR="00512254" w:rsidRPr="00DB3E4A">
        <w:rPr>
          <w:rFonts w:ascii="Arial" w:hAnsi="Arial" w:cs="Arial"/>
          <w:sz w:val="18"/>
          <w:szCs w:val="18"/>
        </w:rPr>
        <w:t xml:space="preserve">КП «ТЕТ» доступні за посиланням </w:t>
      </w:r>
      <w:r w:rsidRPr="00DB3E4A">
        <w:rPr>
          <w:rFonts w:ascii="Arial" w:hAnsi="Arial" w:cs="Arial"/>
          <w:sz w:val="18"/>
          <w:szCs w:val="18"/>
        </w:rPr>
        <w:t>https://elektrotrans.te.ua/vacancy/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33C05" w14:textId="538AD506" w:rsidR="1F556F58" w:rsidRDefault="1F556F58" w:rsidP="1F556F58">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6F662" w14:textId="5EBA54DF" w:rsidR="1F556F58" w:rsidRDefault="1F556F58" w:rsidP="1F556F58">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BBD8E" w14:textId="2D3F6271" w:rsidR="1F556F58" w:rsidRDefault="1F556F58" w:rsidP="1F556F58">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AE536" w14:textId="49E8940E" w:rsidR="1F556F58" w:rsidRDefault="1F556F58" w:rsidP="1F556F5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D64"/>
    <w:multiLevelType w:val="hybridMultilevel"/>
    <w:tmpl w:val="2CC62076"/>
    <w:lvl w:ilvl="0" w:tplc="9566E1BE">
      <w:start w:val="1"/>
      <w:numFmt w:val="bullet"/>
      <w:pStyle w:val="Normalbullets"/>
      <w:lvlText w:val=""/>
      <w:lvlJc w:val="left"/>
      <w:pPr>
        <w:ind w:left="4320" w:hanging="360"/>
      </w:pPr>
      <w:rPr>
        <w:rFonts w:ascii="Wingdings" w:hAnsi="Wingdings" w:hint="default"/>
        <w:color w:val="A6005C"/>
        <w:u w:color="A6005C"/>
      </w:rPr>
    </w:lvl>
    <w:lvl w:ilvl="1" w:tplc="04070003">
      <w:start w:val="1"/>
      <w:numFmt w:val="bullet"/>
      <w:lvlText w:val="o"/>
      <w:lvlJc w:val="left"/>
      <w:pPr>
        <w:ind w:left="5040" w:hanging="360"/>
      </w:pPr>
      <w:rPr>
        <w:rFonts w:ascii="Courier New" w:hAnsi="Courier New" w:cs="Courier New" w:hint="default"/>
      </w:rPr>
    </w:lvl>
    <w:lvl w:ilvl="2" w:tplc="04070005" w:tentative="1">
      <w:start w:val="1"/>
      <w:numFmt w:val="bullet"/>
      <w:lvlText w:val=""/>
      <w:lvlJc w:val="left"/>
      <w:pPr>
        <w:ind w:left="5760" w:hanging="360"/>
      </w:pPr>
      <w:rPr>
        <w:rFonts w:ascii="Wingdings" w:hAnsi="Wingdings" w:hint="default"/>
      </w:rPr>
    </w:lvl>
    <w:lvl w:ilvl="3" w:tplc="04070001" w:tentative="1">
      <w:start w:val="1"/>
      <w:numFmt w:val="bullet"/>
      <w:lvlText w:val=""/>
      <w:lvlJc w:val="left"/>
      <w:pPr>
        <w:ind w:left="6480" w:hanging="360"/>
      </w:pPr>
      <w:rPr>
        <w:rFonts w:ascii="Symbol" w:hAnsi="Symbol" w:hint="default"/>
      </w:rPr>
    </w:lvl>
    <w:lvl w:ilvl="4" w:tplc="04070003" w:tentative="1">
      <w:start w:val="1"/>
      <w:numFmt w:val="bullet"/>
      <w:lvlText w:val="o"/>
      <w:lvlJc w:val="left"/>
      <w:pPr>
        <w:ind w:left="7200" w:hanging="360"/>
      </w:pPr>
      <w:rPr>
        <w:rFonts w:ascii="Courier New" w:hAnsi="Courier New" w:cs="Courier New" w:hint="default"/>
      </w:rPr>
    </w:lvl>
    <w:lvl w:ilvl="5" w:tplc="04070005" w:tentative="1">
      <w:start w:val="1"/>
      <w:numFmt w:val="bullet"/>
      <w:lvlText w:val=""/>
      <w:lvlJc w:val="left"/>
      <w:pPr>
        <w:ind w:left="7920" w:hanging="360"/>
      </w:pPr>
      <w:rPr>
        <w:rFonts w:ascii="Wingdings" w:hAnsi="Wingdings" w:hint="default"/>
      </w:rPr>
    </w:lvl>
    <w:lvl w:ilvl="6" w:tplc="04070001" w:tentative="1">
      <w:start w:val="1"/>
      <w:numFmt w:val="bullet"/>
      <w:lvlText w:val=""/>
      <w:lvlJc w:val="left"/>
      <w:pPr>
        <w:ind w:left="8640" w:hanging="360"/>
      </w:pPr>
      <w:rPr>
        <w:rFonts w:ascii="Symbol" w:hAnsi="Symbol" w:hint="default"/>
      </w:rPr>
    </w:lvl>
    <w:lvl w:ilvl="7" w:tplc="04070003" w:tentative="1">
      <w:start w:val="1"/>
      <w:numFmt w:val="bullet"/>
      <w:lvlText w:val="o"/>
      <w:lvlJc w:val="left"/>
      <w:pPr>
        <w:ind w:left="9360" w:hanging="360"/>
      </w:pPr>
      <w:rPr>
        <w:rFonts w:ascii="Courier New" w:hAnsi="Courier New" w:cs="Courier New" w:hint="default"/>
      </w:rPr>
    </w:lvl>
    <w:lvl w:ilvl="8" w:tplc="04070005" w:tentative="1">
      <w:start w:val="1"/>
      <w:numFmt w:val="bullet"/>
      <w:lvlText w:val=""/>
      <w:lvlJc w:val="left"/>
      <w:pPr>
        <w:ind w:left="10080" w:hanging="360"/>
      </w:pPr>
      <w:rPr>
        <w:rFonts w:ascii="Wingdings" w:hAnsi="Wingdings" w:hint="default"/>
      </w:rPr>
    </w:lvl>
  </w:abstractNum>
  <w:abstractNum w:abstractNumId="1">
    <w:nsid w:val="02A93660"/>
    <w:multiLevelType w:val="multilevel"/>
    <w:tmpl w:val="75884E48"/>
    <w:styleLink w:val="WWNum48"/>
    <w:lvl w:ilvl="0">
      <w:start w:val="1"/>
      <w:numFmt w:val="lowerLetter"/>
      <w:lvlText w:val="(%1)"/>
      <w:lvlJc w:val="left"/>
      <w:rPr>
        <w:rFonts w:eastAsia="Times New Roman" w:cs="Times New Roman"/>
        <w:spacing w:val="-4"/>
        <w:w w:val="99"/>
        <w:sz w:val="24"/>
        <w:szCs w:val="24"/>
        <w:lang w:val="uk-UA" w:eastAsia="en-US" w:bidi="ar-SA"/>
      </w:rPr>
    </w:lvl>
    <w:lvl w:ilvl="1">
      <w:start w:val="1"/>
      <w:numFmt w:val="decimal"/>
      <w:lvlText w:val="(%2)"/>
      <w:lvlJc w:val="left"/>
      <w:rPr>
        <w:rFonts w:eastAsia="Times New Roman" w:cs="Times New Roman"/>
        <w:spacing w:val="-4"/>
        <w:w w:val="99"/>
        <w:sz w:val="24"/>
        <w:szCs w:val="24"/>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2">
    <w:nsid w:val="032F4627"/>
    <w:multiLevelType w:val="multilevel"/>
    <w:tmpl w:val="F814DDA8"/>
    <w:styleLink w:val="WWNum32"/>
    <w:lvl w:ilvl="0">
      <w:start w:val="1"/>
      <w:numFmt w:val="decimal"/>
      <w:lvlText w:val="(%1)"/>
      <w:lvlJc w:val="left"/>
      <w:rPr>
        <w:rFonts w:eastAsia="Times New Roman" w:cs="Times New Roman"/>
        <w:w w:val="99"/>
        <w:sz w:val="24"/>
        <w:szCs w:val="24"/>
        <w:lang w:val="uk-UA" w:eastAsia="en-US" w:bidi="ar-SA"/>
      </w:rPr>
    </w:lvl>
    <w:lvl w:ilvl="1">
      <w:numFmt w:val="bullet"/>
      <w:lvlText w:val="•"/>
      <w:lvlJc w:val="left"/>
      <w:rPr>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3">
    <w:nsid w:val="03527D73"/>
    <w:multiLevelType w:val="multilevel"/>
    <w:tmpl w:val="0FF8F3E4"/>
    <w:styleLink w:val="WWNum43"/>
    <w:lvl w:ilvl="0">
      <w:start w:val="1"/>
      <w:numFmt w:val="lowerLetter"/>
      <w:lvlText w:val="(%1)"/>
      <w:lvlJc w:val="left"/>
      <w:rPr>
        <w:rFonts w:eastAsia="Times New Roman" w:cs="Times New Roman"/>
        <w:spacing w:val="-2"/>
        <w:w w:val="99"/>
        <w:sz w:val="24"/>
        <w:szCs w:val="24"/>
        <w:lang w:val="uk-UA" w:eastAsia="en-US" w:bidi="ar-SA"/>
      </w:rPr>
    </w:lvl>
    <w:lvl w:ilvl="1">
      <w:start w:val="1"/>
      <w:numFmt w:val="decimal"/>
      <w:lvlText w:val="(%2)"/>
      <w:lvlJc w:val="left"/>
      <w:rPr>
        <w:rFonts w:eastAsia="Times New Roman" w:cs="Times New Roman"/>
        <w:w w:val="99"/>
        <w:sz w:val="24"/>
        <w:szCs w:val="24"/>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4">
    <w:nsid w:val="04CF18BE"/>
    <w:multiLevelType w:val="multilevel"/>
    <w:tmpl w:val="CFB4BFF6"/>
    <w:styleLink w:val="WWNum49"/>
    <w:lvl w:ilvl="0">
      <w:start w:val="1"/>
      <w:numFmt w:val="lowerLetter"/>
      <w:lvlText w:val="(%1)"/>
      <w:lvlJc w:val="left"/>
      <w:rPr>
        <w:rFonts w:eastAsia="Times New Roman" w:cs="Times New Roman"/>
        <w:spacing w:val="-2"/>
        <w:w w:val="99"/>
        <w:sz w:val="24"/>
        <w:szCs w:val="24"/>
        <w:lang w:val="uk-UA" w:eastAsia="en-US" w:bidi="ar-SA"/>
      </w:rPr>
    </w:lvl>
    <w:lvl w:ilvl="1">
      <w:start w:val="1"/>
      <w:numFmt w:val="decimal"/>
      <w:lvlText w:val="(%2)"/>
      <w:lvlJc w:val="left"/>
      <w:rPr>
        <w:rFonts w:eastAsia="Times New Roman" w:cs="Times New Roman"/>
        <w:w w:val="99"/>
        <w:sz w:val="24"/>
        <w:szCs w:val="24"/>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5">
    <w:nsid w:val="0A576ED0"/>
    <w:multiLevelType w:val="multilevel"/>
    <w:tmpl w:val="773CD9CC"/>
    <w:styleLink w:val="1"/>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DB2263D"/>
    <w:multiLevelType w:val="multilevel"/>
    <w:tmpl w:val="634E1BC0"/>
    <w:styleLink w:val="WWNum33"/>
    <w:lvl w:ilvl="0">
      <w:start w:val="6"/>
      <w:numFmt w:val="lowerLetter"/>
      <w:lvlText w:val="(%1)"/>
      <w:lvlJc w:val="left"/>
      <w:rPr>
        <w:rFonts w:eastAsia="Times New Roman" w:cs="Times New Roman"/>
        <w:spacing w:val="-1"/>
        <w:w w:val="99"/>
        <w:sz w:val="24"/>
        <w:szCs w:val="24"/>
        <w:lang w:val="uk-UA" w:eastAsia="en-US" w:bidi="ar-SA"/>
      </w:rPr>
    </w:lvl>
    <w:lvl w:ilvl="1">
      <w:start w:val="1"/>
      <w:numFmt w:val="decimal"/>
      <w:lvlText w:val="(%2)"/>
      <w:lvlJc w:val="left"/>
      <w:rPr>
        <w:rFonts w:eastAsia="Times New Roman" w:cs="Times New Roman"/>
        <w:w w:val="99"/>
        <w:sz w:val="24"/>
        <w:szCs w:val="24"/>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7">
    <w:nsid w:val="0E1C7DB7"/>
    <w:multiLevelType w:val="hybridMultilevel"/>
    <w:tmpl w:val="471422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087774"/>
    <w:multiLevelType w:val="hybridMultilevel"/>
    <w:tmpl w:val="C2BAD7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34C0EC0"/>
    <w:multiLevelType w:val="hybridMultilevel"/>
    <w:tmpl w:val="F774D8C8"/>
    <w:lvl w:ilvl="0" w:tplc="055267BE">
      <w:start w:val="1"/>
      <w:numFmt w:val="decimal"/>
      <w:lvlText w:val="%1."/>
      <w:lvlJc w:val="left"/>
      <w:pPr>
        <w:ind w:left="720" w:hanging="360"/>
      </w:pPr>
      <w:rPr>
        <w:rFonts w:ascii="Arial" w:hAnsi="Arial" w:cs="Aria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54705B4"/>
    <w:multiLevelType w:val="multilevel"/>
    <w:tmpl w:val="E6004328"/>
    <w:styleLink w:val="WWNum31"/>
    <w:lvl w:ilvl="0">
      <w:start w:val="4"/>
      <w:numFmt w:val="lowerLetter"/>
      <w:lvlText w:val="(%1)"/>
      <w:lvlJc w:val="left"/>
      <w:rPr>
        <w:rFonts w:eastAsia="Times New Roman" w:cs="Times New Roman"/>
        <w:w w:val="99"/>
        <w:sz w:val="24"/>
        <w:szCs w:val="24"/>
        <w:lang w:val="uk-UA" w:eastAsia="en-US" w:bidi="ar-SA"/>
      </w:rPr>
    </w:lvl>
    <w:lvl w:ilvl="1">
      <w:start w:val="1"/>
      <w:numFmt w:val="decimal"/>
      <w:lvlText w:val="(%2)"/>
      <w:lvlJc w:val="left"/>
      <w:rPr>
        <w:rFonts w:eastAsia="Times New Roman" w:cs="Times New Roman"/>
        <w:w w:val="99"/>
        <w:sz w:val="24"/>
        <w:szCs w:val="24"/>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11">
    <w:nsid w:val="18594282"/>
    <w:multiLevelType w:val="multilevel"/>
    <w:tmpl w:val="744034B8"/>
    <w:styleLink w:val="WWNum44"/>
    <w:lvl w:ilvl="0">
      <w:start w:val="1"/>
      <w:numFmt w:val="lowerLetter"/>
      <w:lvlText w:val="(%1)"/>
      <w:lvlJc w:val="left"/>
      <w:rPr>
        <w:rFonts w:eastAsia="Times New Roman" w:cs="Times New Roman"/>
        <w:spacing w:val="-2"/>
        <w:w w:val="99"/>
        <w:sz w:val="24"/>
        <w:szCs w:val="24"/>
        <w:lang w:val="uk-UA" w:eastAsia="en-US" w:bidi="ar-SA"/>
      </w:rPr>
    </w:lvl>
    <w:lvl w:ilvl="1">
      <w:start w:val="1"/>
      <w:numFmt w:val="decimal"/>
      <w:lvlText w:val="(%2)"/>
      <w:lvlJc w:val="left"/>
      <w:rPr>
        <w:rFonts w:eastAsia="Times New Roman" w:cs="Times New Roman"/>
        <w:w w:val="99"/>
        <w:sz w:val="24"/>
        <w:szCs w:val="24"/>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12">
    <w:nsid w:val="1941090E"/>
    <w:multiLevelType w:val="multilevel"/>
    <w:tmpl w:val="2C123202"/>
    <w:styleLink w:val="WWNum42"/>
    <w:lvl w:ilvl="0">
      <w:start w:val="2"/>
      <w:numFmt w:val="lowerLetter"/>
      <w:lvlText w:val="(%1)"/>
      <w:lvlJc w:val="left"/>
      <w:rPr>
        <w:rFonts w:eastAsia="Times New Roman" w:cs="Times New Roman"/>
        <w:w w:val="99"/>
        <w:sz w:val="24"/>
        <w:szCs w:val="24"/>
        <w:lang w:val="uk-UA" w:eastAsia="en-US" w:bidi="ar-SA"/>
      </w:rPr>
    </w:lvl>
    <w:lvl w:ilvl="1">
      <w:start w:val="1"/>
      <w:numFmt w:val="decimal"/>
      <w:lvlText w:val="(%2)"/>
      <w:lvlJc w:val="left"/>
      <w:rPr>
        <w:rFonts w:eastAsia="Times New Roman" w:cs="Times New Roman"/>
        <w:w w:val="99"/>
        <w:sz w:val="24"/>
        <w:szCs w:val="24"/>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13">
    <w:nsid w:val="1D917966"/>
    <w:multiLevelType w:val="multilevel"/>
    <w:tmpl w:val="30849848"/>
    <w:styleLink w:val="WWNum39"/>
    <w:lvl w:ilvl="0">
      <w:start w:val="1"/>
      <w:numFmt w:val="lowerLetter"/>
      <w:lvlText w:val="(%1)"/>
      <w:lvlJc w:val="left"/>
      <w:rPr>
        <w:rFonts w:eastAsia="Times New Roman" w:cs="Times New Roman"/>
        <w:spacing w:val="-2"/>
        <w:w w:val="99"/>
        <w:sz w:val="24"/>
        <w:szCs w:val="24"/>
        <w:lang w:val="uk-UA" w:eastAsia="en-US" w:bidi="ar-SA"/>
      </w:rPr>
    </w:lvl>
    <w:lvl w:ilvl="1">
      <w:start w:val="1"/>
      <w:numFmt w:val="lowerLetter"/>
      <w:lvlText w:val="(%2)"/>
      <w:lvlJc w:val="left"/>
      <w:rPr>
        <w:rFonts w:eastAsia="Times New Roman" w:cs="Times New Roman"/>
        <w:spacing w:val="-2"/>
        <w:w w:val="99"/>
        <w:sz w:val="24"/>
        <w:szCs w:val="24"/>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14">
    <w:nsid w:val="2004035D"/>
    <w:multiLevelType w:val="hybridMultilevel"/>
    <w:tmpl w:val="F1586F0A"/>
    <w:lvl w:ilvl="0" w:tplc="37C86F5E">
      <w:start w:val="1"/>
      <w:numFmt w:val="bullet"/>
      <w:lvlText w:val="•"/>
      <w:lvlJc w:val="left"/>
      <w:pPr>
        <w:tabs>
          <w:tab w:val="num" w:pos="1080"/>
        </w:tabs>
        <w:ind w:left="340" w:hanging="170"/>
      </w:pPr>
      <w:rPr>
        <w:rFonts w:ascii="Arial" w:hAnsi="Arial" w:hint="default"/>
      </w:rPr>
    </w:lvl>
    <w:lvl w:ilvl="1" w:tplc="C69E10AA" w:tentative="1">
      <w:start w:val="1"/>
      <w:numFmt w:val="bullet"/>
      <w:lvlText w:val="•"/>
      <w:lvlJc w:val="left"/>
      <w:pPr>
        <w:tabs>
          <w:tab w:val="num" w:pos="1440"/>
        </w:tabs>
        <w:ind w:left="1440" w:hanging="360"/>
      </w:pPr>
      <w:rPr>
        <w:rFonts w:ascii="Arial" w:hAnsi="Arial" w:hint="default"/>
      </w:rPr>
    </w:lvl>
    <w:lvl w:ilvl="2" w:tplc="8C66C736" w:tentative="1">
      <w:start w:val="1"/>
      <w:numFmt w:val="bullet"/>
      <w:lvlText w:val="•"/>
      <w:lvlJc w:val="left"/>
      <w:pPr>
        <w:tabs>
          <w:tab w:val="num" w:pos="2160"/>
        </w:tabs>
        <w:ind w:left="2160" w:hanging="360"/>
      </w:pPr>
      <w:rPr>
        <w:rFonts w:ascii="Arial" w:hAnsi="Arial" w:hint="default"/>
      </w:rPr>
    </w:lvl>
    <w:lvl w:ilvl="3" w:tplc="FF18EA26" w:tentative="1">
      <w:start w:val="1"/>
      <w:numFmt w:val="bullet"/>
      <w:lvlText w:val="•"/>
      <w:lvlJc w:val="left"/>
      <w:pPr>
        <w:tabs>
          <w:tab w:val="num" w:pos="2880"/>
        </w:tabs>
        <w:ind w:left="2880" w:hanging="360"/>
      </w:pPr>
      <w:rPr>
        <w:rFonts w:ascii="Arial" w:hAnsi="Arial" w:hint="default"/>
      </w:rPr>
    </w:lvl>
    <w:lvl w:ilvl="4" w:tplc="63C059D4" w:tentative="1">
      <w:start w:val="1"/>
      <w:numFmt w:val="bullet"/>
      <w:lvlText w:val="•"/>
      <w:lvlJc w:val="left"/>
      <w:pPr>
        <w:tabs>
          <w:tab w:val="num" w:pos="3600"/>
        </w:tabs>
        <w:ind w:left="3600" w:hanging="360"/>
      </w:pPr>
      <w:rPr>
        <w:rFonts w:ascii="Arial" w:hAnsi="Arial" w:hint="default"/>
      </w:rPr>
    </w:lvl>
    <w:lvl w:ilvl="5" w:tplc="709ECFE8" w:tentative="1">
      <w:start w:val="1"/>
      <w:numFmt w:val="bullet"/>
      <w:lvlText w:val="•"/>
      <w:lvlJc w:val="left"/>
      <w:pPr>
        <w:tabs>
          <w:tab w:val="num" w:pos="4320"/>
        </w:tabs>
        <w:ind w:left="4320" w:hanging="360"/>
      </w:pPr>
      <w:rPr>
        <w:rFonts w:ascii="Arial" w:hAnsi="Arial" w:hint="default"/>
      </w:rPr>
    </w:lvl>
    <w:lvl w:ilvl="6" w:tplc="793669F0" w:tentative="1">
      <w:start w:val="1"/>
      <w:numFmt w:val="bullet"/>
      <w:lvlText w:val="•"/>
      <w:lvlJc w:val="left"/>
      <w:pPr>
        <w:tabs>
          <w:tab w:val="num" w:pos="5040"/>
        </w:tabs>
        <w:ind w:left="5040" w:hanging="360"/>
      </w:pPr>
      <w:rPr>
        <w:rFonts w:ascii="Arial" w:hAnsi="Arial" w:hint="default"/>
      </w:rPr>
    </w:lvl>
    <w:lvl w:ilvl="7" w:tplc="931C3B4C" w:tentative="1">
      <w:start w:val="1"/>
      <w:numFmt w:val="bullet"/>
      <w:lvlText w:val="•"/>
      <w:lvlJc w:val="left"/>
      <w:pPr>
        <w:tabs>
          <w:tab w:val="num" w:pos="5760"/>
        </w:tabs>
        <w:ind w:left="5760" w:hanging="360"/>
      </w:pPr>
      <w:rPr>
        <w:rFonts w:ascii="Arial" w:hAnsi="Arial" w:hint="default"/>
      </w:rPr>
    </w:lvl>
    <w:lvl w:ilvl="8" w:tplc="537AF952" w:tentative="1">
      <w:start w:val="1"/>
      <w:numFmt w:val="bullet"/>
      <w:lvlText w:val="•"/>
      <w:lvlJc w:val="left"/>
      <w:pPr>
        <w:tabs>
          <w:tab w:val="num" w:pos="6480"/>
        </w:tabs>
        <w:ind w:left="6480" w:hanging="360"/>
      </w:pPr>
      <w:rPr>
        <w:rFonts w:ascii="Arial" w:hAnsi="Arial" w:hint="default"/>
      </w:rPr>
    </w:lvl>
  </w:abstractNum>
  <w:abstractNum w:abstractNumId="15">
    <w:nsid w:val="20C97881"/>
    <w:multiLevelType w:val="hybridMultilevel"/>
    <w:tmpl w:val="E4203962"/>
    <w:lvl w:ilvl="0" w:tplc="F340A9F6">
      <w:start w:val="1"/>
      <w:numFmt w:val="bullet"/>
      <w:pStyle w:val="Bulletst1"/>
      <w:lvlText w:val=""/>
      <w:lvlJc w:val="left"/>
      <w:pPr>
        <w:ind w:left="360" w:hanging="360"/>
      </w:pPr>
      <w:rPr>
        <w:rFonts w:ascii="Wingdings 3" w:hAnsi="Wingdings 3" w:hint="default"/>
        <w:b/>
        <w:i w:val="0"/>
        <w:color w:val="A6005C"/>
        <w:sz w:val="20"/>
      </w:rPr>
    </w:lvl>
    <w:lvl w:ilvl="1" w:tplc="408A63BE">
      <w:start w:val="1"/>
      <w:numFmt w:val="bullet"/>
      <w:lvlText w:val=""/>
      <w:lvlJc w:val="left"/>
      <w:pPr>
        <w:ind w:left="1080" w:hanging="360"/>
      </w:pPr>
      <w:rPr>
        <w:rFonts w:ascii="Symbol" w:hAnsi="Symbol" w:hint="default"/>
        <w:color w:val="auto"/>
        <w:sz w:val="18"/>
      </w:rPr>
    </w:lvl>
    <w:lvl w:ilvl="2" w:tplc="DC74DFA4">
      <w:numFmt w:val="bullet"/>
      <w:lvlText w:val="•"/>
      <w:lvlJc w:val="left"/>
      <w:pPr>
        <w:ind w:left="1896" w:hanging="456"/>
      </w:pPr>
      <w:rPr>
        <w:rFonts w:ascii="Arial" w:eastAsia="Calibri" w:hAnsi="Arial" w:cs="Arial" w:hint="default"/>
      </w:rPr>
    </w:lvl>
    <w:lvl w:ilvl="3" w:tplc="68B44C48">
      <w:numFmt w:val="bullet"/>
      <w:lvlText w:val="-"/>
      <w:lvlJc w:val="left"/>
      <w:pPr>
        <w:ind w:left="2520" w:hanging="360"/>
      </w:pPr>
      <w:rPr>
        <w:rFonts w:ascii="Calibri" w:eastAsiaTheme="minorHAnsi" w:hAnsi="Calibri" w:cs="Calibri"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0E531BA"/>
    <w:multiLevelType w:val="multilevel"/>
    <w:tmpl w:val="36E67C8C"/>
    <w:styleLink w:val="CurrentList1"/>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980FA1"/>
    <w:multiLevelType w:val="multilevel"/>
    <w:tmpl w:val="9208A3B8"/>
    <w:styleLink w:val="WWNum46"/>
    <w:lvl w:ilvl="0">
      <w:start w:val="1"/>
      <w:numFmt w:val="lowerLetter"/>
      <w:lvlText w:val="(%1)"/>
      <w:lvlJc w:val="left"/>
      <w:rPr>
        <w:rFonts w:eastAsia="Times New Roman" w:cs="Times New Roman"/>
        <w:spacing w:val="-2"/>
        <w:w w:val="99"/>
        <w:sz w:val="24"/>
        <w:szCs w:val="24"/>
        <w:lang w:val="uk-UA" w:eastAsia="en-US" w:bidi="ar-SA"/>
      </w:rPr>
    </w:lvl>
    <w:lvl w:ilvl="1">
      <w:numFmt w:val="bullet"/>
      <w:lvlText w:val="•"/>
      <w:lvlJc w:val="left"/>
      <w:rPr>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18">
    <w:nsid w:val="2C6A1CAA"/>
    <w:multiLevelType w:val="hybridMultilevel"/>
    <w:tmpl w:val="9ED6E270"/>
    <w:lvl w:ilvl="0" w:tplc="6BCE5B1C">
      <w:start w:val="1"/>
      <w:numFmt w:val="bullet"/>
      <w:lvlText w:val=""/>
      <w:lvlJc w:val="left"/>
      <w:pPr>
        <w:tabs>
          <w:tab w:val="num" w:pos="720"/>
        </w:tabs>
        <w:ind w:left="720" w:hanging="360"/>
      </w:pPr>
      <w:rPr>
        <w:rFonts w:ascii="Symbol" w:hAnsi="Symbol" w:hint="default"/>
      </w:rPr>
    </w:lvl>
    <w:lvl w:ilvl="1" w:tplc="9CF6FA9A" w:tentative="1">
      <w:start w:val="1"/>
      <w:numFmt w:val="bullet"/>
      <w:lvlText w:val=""/>
      <w:lvlJc w:val="left"/>
      <w:pPr>
        <w:tabs>
          <w:tab w:val="num" w:pos="1440"/>
        </w:tabs>
        <w:ind w:left="1440" w:hanging="360"/>
      </w:pPr>
      <w:rPr>
        <w:rFonts w:ascii="Symbol" w:hAnsi="Symbol" w:hint="default"/>
      </w:rPr>
    </w:lvl>
    <w:lvl w:ilvl="2" w:tplc="78943350" w:tentative="1">
      <w:start w:val="1"/>
      <w:numFmt w:val="bullet"/>
      <w:lvlText w:val=""/>
      <w:lvlJc w:val="left"/>
      <w:pPr>
        <w:tabs>
          <w:tab w:val="num" w:pos="2160"/>
        </w:tabs>
        <w:ind w:left="2160" w:hanging="360"/>
      </w:pPr>
      <w:rPr>
        <w:rFonts w:ascii="Symbol" w:hAnsi="Symbol" w:hint="default"/>
      </w:rPr>
    </w:lvl>
    <w:lvl w:ilvl="3" w:tplc="E482E6DE" w:tentative="1">
      <w:start w:val="1"/>
      <w:numFmt w:val="bullet"/>
      <w:lvlText w:val=""/>
      <w:lvlJc w:val="left"/>
      <w:pPr>
        <w:tabs>
          <w:tab w:val="num" w:pos="2880"/>
        </w:tabs>
        <w:ind w:left="2880" w:hanging="360"/>
      </w:pPr>
      <w:rPr>
        <w:rFonts w:ascii="Symbol" w:hAnsi="Symbol" w:hint="default"/>
      </w:rPr>
    </w:lvl>
    <w:lvl w:ilvl="4" w:tplc="60E4A6DE" w:tentative="1">
      <w:start w:val="1"/>
      <w:numFmt w:val="bullet"/>
      <w:lvlText w:val=""/>
      <w:lvlJc w:val="left"/>
      <w:pPr>
        <w:tabs>
          <w:tab w:val="num" w:pos="3600"/>
        </w:tabs>
        <w:ind w:left="3600" w:hanging="360"/>
      </w:pPr>
      <w:rPr>
        <w:rFonts w:ascii="Symbol" w:hAnsi="Symbol" w:hint="default"/>
      </w:rPr>
    </w:lvl>
    <w:lvl w:ilvl="5" w:tplc="0D168AC6" w:tentative="1">
      <w:start w:val="1"/>
      <w:numFmt w:val="bullet"/>
      <w:lvlText w:val=""/>
      <w:lvlJc w:val="left"/>
      <w:pPr>
        <w:tabs>
          <w:tab w:val="num" w:pos="4320"/>
        </w:tabs>
        <w:ind w:left="4320" w:hanging="360"/>
      </w:pPr>
      <w:rPr>
        <w:rFonts w:ascii="Symbol" w:hAnsi="Symbol" w:hint="default"/>
      </w:rPr>
    </w:lvl>
    <w:lvl w:ilvl="6" w:tplc="4A2C0524" w:tentative="1">
      <w:start w:val="1"/>
      <w:numFmt w:val="bullet"/>
      <w:lvlText w:val=""/>
      <w:lvlJc w:val="left"/>
      <w:pPr>
        <w:tabs>
          <w:tab w:val="num" w:pos="5040"/>
        </w:tabs>
        <w:ind w:left="5040" w:hanging="360"/>
      </w:pPr>
      <w:rPr>
        <w:rFonts w:ascii="Symbol" w:hAnsi="Symbol" w:hint="default"/>
      </w:rPr>
    </w:lvl>
    <w:lvl w:ilvl="7" w:tplc="AC80540C" w:tentative="1">
      <w:start w:val="1"/>
      <w:numFmt w:val="bullet"/>
      <w:lvlText w:val=""/>
      <w:lvlJc w:val="left"/>
      <w:pPr>
        <w:tabs>
          <w:tab w:val="num" w:pos="5760"/>
        </w:tabs>
        <w:ind w:left="5760" w:hanging="360"/>
      </w:pPr>
      <w:rPr>
        <w:rFonts w:ascii="Symbol" w:hAnsi="Symbol" w:hint="default"/>
      </w:rPr>
    </w:lvl>
    <w:lvl w:ilvl="8" w:tplc="C1A200A8" w:tentative="1">
      <w:start w:val="1"/>
      <w:numFmt w:val="bullet"/>
      <w:lvlText w:val=""/>
      <w:lvlJc w:val="left"/>
      <w:pPr>
        <w:tabs>
          <w:tab w:val="num" w:pos="6480"/>
        </w:tabs>
        <w:ind w:left="6480" w:hanging="360"/>
      </w:pPr>
      <w:rPr>
        <w:rFonts w:ascii="Symbol" w:hAnsi="Symbol" w:hint="default"/>
      </w:rPr>
    </w:lvl>
  </w:abstractNum>
  <w:abstractNum w:abstractNumId="19">
    <w:nsid w:val="2ECC0B73"/>
    <w:multiLevelType w:val="multilevel"/>
    <w:tmpl w:val="D568AA26"/>
    <w:styleLink w:val="WWNum45"/>
    <w:lvl w:ilvl="0">
      <w:start w:val="3"/>
      <w:numFmt w:val="upperLetter"/>
      <w:lvlText w:val="(%1)"/>
      <w:lvlJc w:val="left"/>
      <w:rPr>
        <w:rFonts w:eastAsia="Times New Roman" w:cs="Times New Roman"/>
        <w:w w:val="99"/>
        <w:sz w:val="24"/>
        <w:szCs w:val="24"/>
        <w:lang w:val="uk-UA" w:eastAsia="en-US" w:bidi="ar-SA"/>
      </w:rPr>
    </w:lvl>
    <w:lvl w:ilvl="1">
      <w:numFmt w:val="bullet"/>
      <w:lvlText w:val="•"/>
      <w:lvlJc w:val="left"/>
      <w:rPr>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20">
    <w:nsid w:val="3441636E"/>
    <w:multiLevelType w:val="hybridMultilevel"/>
    <w:tmpl w:val="587C10C0"/>
    <w:lvl w:ilvl="0" w:tplc="0E4E3A4E">
      <w:start w:val="1"/>
      <w:numFmt w:val="decimal"/>
      <w:pStyle w:val="Style3"/>
      <w:lvlText w:val="%1.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20019" w:tentative="1">
      <w:start w:val="1"/>
      <w:numFmt w:val="lowerLetter"/>
      <w:lvlText w:val="%2."/>
      <w:lvlJc w:val="left"/>
      <w:pPr>
        <w:ind w:left="1440" w:hanging="360"/>
      </w:pPr>
    </w:lvl>
    <w:lvl w:ilvl="2" w:tplc="0422001B" w:tentative="1">
      <w:start w:val="1"/>
      <w:numFmt w:val="lowerRoman"/>
      <w:pStyle w:val="Style3"/>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3AA16928"/>
    <w:multiLevelType w:val="multilevel"/>
    <w:tmpl w:val="C9A4322A"/>
    <w:styleLink w:val="WWNum64"/>
    <w:lvl w:ilvl="0">
      <w:start w:val="1"/>
      <w:numFmt w:val="decimal"/>
      <w:lvlText w:val="(%1)"/>
      <w:lvlJc w:val="left"/>
      <w:rPr>
        <w:rFonts w:eastAsia="Times New Roman" w:cs="Times New Roman"/>
        <w:w w:val="99"/>
        <w:sz w:val="24"/>
        <w:szCs w:val="24"/>
        <w:lang w:val="uk-UA" w:eastAsia="en-US" w:bidi="ar-SA"/>
      </w:rPr>
    </w:lvl>
    <w:lvl w:ilvl="1">
      <w:numFmt w:val="bullet"/>
      <w:lvlText w:val="•"/>
      <w:lvlJc w:val="left"/>
      <w:rPr>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22">
    <w:nsid w:val="3CDC14D8"/>
    <w:multiLevelType w:val="hybridMultilevel"/>
    <w:tmpl w:val="90CC7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EB0A79"/>
    <w:multiLevelType w:val="multilevel"/>
    <w:tmpl w:val="EC900414"/>
    <w:styleLink w:val="WWNum35"/>
    <w:lvl w:ilvl="0">
      <w:start w:val="10"/>
      <w:numFmt w:val="lowerLetter"/>
      <w:lvlText w:val="(%1)"/>
      <w:lvlJc w:val="left"/>
      <w:rPr>
        <w:rFonts w:eastAsia="Times New Roman" w:cs="Times New Roman"/>
        <w:spacing w:val="-1"/>
        <w:w w:val="99"/>
        <w:sz w:val="24"/>
        <w:szCs w:val="24"/>
        <w:lang w:val="uk-UA" w:eastAsia="en-US" w:bidi="ar-SA"/>
      </w:rPr>
    </w:lvl>
    <w:lvl w:ilvl="1">
      <w:start w:val="1"/>
      <w:numFmt w:val="decimal"/>
      <w:lvlText w:val="(%2)"/>
      <w:lvlJc w:val="left"/>
      <w:rPr>
        <w:rFonts w:eastAsia="Times New Roman" w:cs="Times New Roman"/>
        <w:w w:val="99"/>
        <w:sz w:val="24"/>
        <w:szCs w:val="24"/>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24">
    <w:nsid w:val="4266173D"/>
    <w:multiLevelType w:val="multilevel"/>
    <w:tmpl w:val="5A724386"/>
    <w:styleLink w:val="WWNum55"/>
    <w:lvl w:ilvl="0">
      <w:start w:val="4"/>
      <w:numFmt w:val="lowerLetter"/>
      <w:lvlText w:val="(%1)"/>
      <w:lvlJc w:val="left"/>
      <w:rPr>
        <w:rFonts w:eastAsia="Times New Roman" w:cs="Times New Roman"/>
        <w:w w:val="99"/>
        <w:sz w:val="24"/>
        <w:szCs w:val="24"/>
        <w:lang w:val="uk-UA" w:eastAsia="en-US" w:bidi="ar-SA"/>
      </w:rPr>
    </w:lvl>
    <w:lvl w:ilvl="1">
      <w:numFmt w:val="bullet"/>
      <w:lvlText w:val="•"/>
      <w:lvlJc w:val="left"/>
      <w:rPr>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25">
    <w:nsid w:val="446524B2"/>
    <w:multiLevelType w:val="hybridMultilevel"/>
    <w:tmpl w:val="0F8A909A"/>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44A06A81"/>
    <w:multiLevelType w:val="hybridMultilevel"/>
    <w:tmpl w:val="F126EAD6"/>
    <w:lvl w:ilvl="0" w:tplc="FFFFFFFF">
      <w:start w:val="1"/>
      <w:numFmt w:val="bullet"/>
      <w:pStyle w:val="Bulllet1"/>
      <w:lvlText w:val="§"/>
      <w:lvlJc w:val="left"/>
      <w:pPr>
        <w:ind w:left="360" w:hanging="360"/>
      </w:pPr>
      <w:rPr>
        <w:rFonts w:ascii="Wingdings" w:hAnsi="Wingdings" w:hint="default"/>
        <w:color w:val="A6005C"/>
      </w:rPr>
    </w:lvl>
    <w:lvl w:ilvl="1" w:tplc="D8E45EDE">
      <w:start w:val="1"/>
      <w:numFmt w:val="bullet"/>
      <w:lvlText w:val=""/>
      <w:lvlJc w:val="left"/>
      <w:pPr>
        <w:ind w:left="1440" w:hanging="360"/>
      </w:pPr>
      <w:rPr>
        <w:rFonts w:ascii="Symbol" w:hAnsi="Symbol" w:hint="default"/>
        <w:color w:val="4F81BD" w:themeColor="accent1"/>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47386F5E"/>
    <w:multiLevelType w:val="hybridMultilevel"/>
    <w:tmpl w:val="5D1C6406"/>
    <w:lvl w:ilvl="0" w:tplc="A092A736">
      <w:start w:val="1"/>
      <w:numFmt w:val="bullet"/>
      <w:lvlText w:val="•"/>
      <w:lvlJc w:val="left"/>
      <w:pPr>
        <w:tabs>
          <w:tab w:val="num" w:pos="720"/>
        </w:tabs>
        <w:ind w:left="720" w:hanging="360"/>
      </w:pPr>
      <w:rPr>
        <w:rFonts w:ascii="Arial" w:hAnsi="Arial" w:hint="default"/>
      </w:rPr>
    </w:lvl>
    <w:lvl w:ilvl="1" w:tplc="5F7ECC96" w:tentative="1">
      <w:start w:val="1"/>
      <w:numFmt w:val="bullet"/>
      <w:lvlText w:val="•"/>
      <w:lvlJc w:val="left"/>
      <w:pPr>
        <w:tabs>
          <w:tab w:val="num" w:pos="1440"/>
        </w:tabs>
        <w:ind w:left="1440" w:hanging="360"/>
      </w:pPr>
      <w:rPr>
        <w:rFonts w:ascii="Arial" w:hAnsi="Arial" w:hint="default"/>
      </w:rPr>
    </w:lvl>
    <w:lvl w:ilvl="2" w:tplc="3814E866" w:tentative="1">
      <w:start w:val="1"/>
      <w:numFmt w:val="bullet"/>
      <w:lvlText w:val="•"/>
      <w:lvlJc w:val="left"/>
      <w:pPr>
        <w:tabs>
          <w:tab w:val="num" w:pos="2160"/>
        </w:tabs>
        <w:ind w:left="2160" w:hanging="360"/>
      </w:pPr>
      <w:rPr>
        <w:rFonts w:ascii="Arial" w:hAnsi="Arial" w:hint="default"/>
      </w:rPr>
    </w:lvl>
    <w:lvl w:ilvl="3" w:tplc="361EA506" w:tentative="1">
      <w:start w:val="1"/>
      <w:numFmt w:val="bullet"/>
      <w:lvlText w:val="•"/>
      <w:lvlJc w:val="left"/>
      <w:pPr>
        <w:tabs>
          <w:tab w:val="num" w:pos="2880"/>
        </w:tabs>
        <w:ind w:left="2880" w:hanging="360"/>
      </w:pPr>
      <w:rPr>
        <w:rFonts w:ascii="Arial" w:hAnsi="Arial" w:hint="default"/>
      </w:rPr>
    </w:lvl>
    <w:lvl w:ilvl="4" w:tplc="736699D6" w:tentative="1">
      <w:start w:val="1"/>
      <w:numFmt w:val="bullet"/>
      <w:lvlText w:val="•"/>
      <w:lvlJc w:val="left"/>
      <w:pPr>
        <w:tabs>
          <w:tab w:val="num" w:pos="3600"/>
        </w:tabs>
        <w:ind w:left="3600" w:hanging="360"/>
      </w:pPr>
      <w:rPr>
        <w:rFonts w:ascii="Arial" w:hAnsi="Arial" w:hint="default"/>
      </w:rPr>
    </w:lvl>
    <w:lvl w:ilvl="5" w:tplc="1FA2F788" w:tentative="1">
      <w:start w:val="1"/>
      <w:numFmt w:val="bullet"/>
      <w:lvlText w:val="•"/>
      <w:lvlJc w:val="left"/>
      <w:pPr>
        <w:tabs>
          <w:tab w:val="num" w:pos="4320"/>
        </w:tabs>
        <w:ind w:left="4320" w:hanging="360"/>
      </w:pPr>
      <w:rPr>
        <w:rFonts w:ascii="Arial" w:hAnsi="Arial" w:hint="default"/>
      </w:rPr>
    </w:lvl>
    <w:lvl w:ilvl="6" w:tplc="AED6E1F6" w:tentative="1">
      <w:start w:val="1"/>
      <w:numFmt w:val="bullet"/>
      <w:lvlText w:val="•"/>
      <w:lvlJc w:val="left"/>
      <w:pPr>
        <w:tabs>
          <w:tab w:val="num" w:pos="5040"/>
        </w:tabs>
        <w:ind w:left="5040" w:hanging="360"/>
      </w:pPr>
      <w:rPr>
        <w:rFonts w:ascii="Arial" w:hAnsi="Arial" w:hint="default"/>
      </w:rPr>
    </w:lvl>
    <w:lvl w:ilvl="7" w:tplc="50DA4548" w:tentative="1">
      <w:start w:val="1"/>
      <w:numFmt w:val="bullet"/>
      <w:lvlText w:val="•"/>
      <w:lvlJc w:val="left"/>
      <w:pPr>
        <w:tabs>
          <w:tab w:val="num" w:pos="5760"/>
        </w:tabs>
        <w:ind w:left="5760" w:hanging="360"/>
      </w:pPr>
      <w:rPr>
        <w:rFonts w:ascii="Arial" w:hAnsi="Arial" w:hint="default"/>
      </w:rPr>
    </w:lvl>
    <w:lvl w:ilvl="8" w:tplc="6332EA2A" w:tentative="1">
      <w:start w:val="1"/>
      <w:numFmt w:val="bullet"/>
      <w:lvlText w:val="•"/>
      <w:lvlJc w:val="left"/>
      <w:pPr>
        <w:tabs>
          <w:tab w:val="num" w:pos="6480"/>
        </w:tabs>
        <w:ind w:left="6480" w:hanging="360"/>
      </w:pPr>
      <w:rPr>
        <w:rFonts w:ascii="Arial" w:hAnsi="Arial" w:hint="default"/>
      </w:rPr>
    </w:lvl>
  </w:abstractNum>
  <w:abstractNum w:abstractNumId="28">
    <w:nsid w:val="48256D00"/>
    <w:multiLevelType w:val="hybridMultilevel"/>
    <w:tmpl w:val="C9868FDA"/>
    <w:lvl w:ilvl="0" w:tplc="04190001">
      <w:start w:val="1"/>
      <w:numFmt w:val="bullet"/>
      <w:lvlText w:val=""/>
      <w:lvlJc w:val="left"/>
      <w:pPr>
        <w:ind w:left="852" w:hanging="360"/>
      </w:pPr>
      <w:rPr>
        <w:rFonts w:ascii="Symbol" w:hAnsi="Symbol" w:hint="default"/>
      </w:rPr>
    </w:lvl>
    <w:lvl w:ilvl="1" w:tplc="04220003" w:tentative="1">
      <w:start w:val="1"/>
      <w:numFmt w:val="bullet"/>
      <w:lvlText w:val="o"/>
      <w:lvlJc w:val="left"/>
      <w:pPr>
        <w:ind w:left="1572" w:hanging="360"/>
      </w:pPr>
      <w:rPr>
        <w:rFonts w:ascii="Courier New" w:hAnsi="Courier New" w:cs="Courier New" w:hint="default"/>
      </w:rPr>
    </w:lvl>
    <w:lvl w:ilvl="2" w:tplc="04220005" w:tentative="1">
      <w:start w:val="1"/>
      <w:numFmt w:val="bullet"/>
      <w:lvlText w:val=""/>
      <w:lvlJc w:val="left"/>
      <w:pPr>
        <w:ind w:left="2292" w:hanging="360"/>
      </w:pPr>
      <w:rPr>
        <w:rFonts w:ascii="Wingdings" w:hAnsi="Wingdings" w:hint="default"/>
      </w:rPr>
    </w:lvl>
    <w:lvl w:ilvl="3" w:tplc="04220001" w:tentative="1">
      <w:start w:val="1"/>
      <w:numFmt w:val="bullet"/>
      <w:lvlText w:val=""/>
      <w:lvlJc w:val="left"/>
      <w:pPr>
        <w:ind w:left="3012" w:hanging="360"/>
      </w:pPr>
      <w:rPr>
        <w:rFonts w:ascii="Symbol" w:hAnsi="Symbol" w:hint="default"/>
      </w:rPr>
    </w:lvl>
    <w:lvl w:ilvl="4" w:tplc="04220003" w:tentative="1">
      <w:start w:val="1"/>
      <w:numFmt w:val="bullet"/>
      <w:lvlText w:val="o"/>
      <w:lvlJc w:val="left"/>
      <w:pPr>
        <w:ind w:left="3732" w:hanging="360"/>
      </w:pPr>
      <w:rPr>
        <w:rFonts w:ascii="Courier New" w:hAnsi="Courier New" w:cs="Courier New" w:hint="default"/>
      </w:rPr>
    </w:lvl>
    <w:lvl w:ilvl="5" w:tplc="04220005" w:tentative="1">
      <w:start w:val="1"/>
      <w:numFmt w:val="bullet"/>
      <w:lvlText w:val=""/>
      <w:lvlJc w:val="left"/>
      <w:pPr>
        <w:ind w:left="4452" w:hanging="360"/>
      </w:pPr>
      <w:rPr>
        <w:rFonts w:ascii="Wingdings" w:hAnsi="Wingdings" w:hint="default"/>
      </w:rPr>
    </w:lvl>
    <w:lvl w:ilvl="6" w:tplc="04220001" w:tentative="1">
      <w:start w:val="1"/>
      <w:numFmt w:val="bullet"/>
      <w:lvlText w:val=""/>
      <w:lvlJc w:val="left"/>
      <w:pPr>
        <w:ind w:left="5172" w:hanging="360"/>
      </w:pPr>
      <w:rPr>
        <w:rFonts w:ascii="Symbol" w:hAnsi="Symbol" w:hint="default"/>
      </w:rPr>
    </w:lvl>
    <w:lvl w:ilvl="7" w:tplc="04220003" w:tentative="1">
      <w:start w:val="1"/>
      <w:numFmt w:val="bullet"/>
      <w:lvlText w:val="o"/>
      <w:lvlJc w:val="left"/>
      <w:pPr>
        <w:ind w:left="5892" w:hanging="360"/>
      </w:pPr>
      <w:rPr>
        <w:rFonts w:ascii="Courier New" w:hAnsi="Courier New" w:cs="Courier New" w:hint="default"/>
      </w:rPr>
    </w:lvl>
    <w:lvl w:ilvl="8" w:tplc="04220005" w:tentative="1">
      <w:start w:val="1"/>
      <w:numFmt w:val="bullet"/>
      <w:lvlText w:val=""/>
      <w:lvlJc w:val="left"/>
      <w:pPr>
        <w:ind w:left="6612" w:hanging="360"/>
      </w:pPr>
      <w:rPr>
        <w:rFonts w:ascii="Wingdings" w:hAnsi="Wingdings" w:hint="default"/>
      </w:rPr>
    </w:lvl>
  </w:abstractNum>
  <w:abstractNum w:abstractNumId="29">
    <w:nsid w:val="4DBE3DB6"/>
    <w:multiLevelType w:val="hybridMultilevel"/>
    <w:tmpl w:val="66E6F62C"/>
    <w:lvl w:ilvl="0" w:tplc="DE1EBAA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4DF10B70"/>
    <w:multiLevelType w:val="hybridMultilevel"/>
    <w:tmpl w:val="666CDEBE"/>
    <w:lvl w:ilvl="0" w:tplc="C7A0DF38">
      <w:start w:val="1"/>
      <w:numFmt w:val="bullet"/>
      <w:lvlText w:val="-"/>
      <w:lvlJc w:val="left"/>
      <w:pPr>
        <w:ind w:left="720" w:hanging="360"/>
      </w:pPr>
      <w:rPr>
        <w:rFonts w:ascii="Aptos" w:hAnsi="Aptos" w:hint="default"/>
      </w:rPr>
    </w:lvl>
    <w:lvl w:ilvl="1" w:tplc="EE12E792">
      <w:start w:val="1"/>
      <w:numFmt w:val="bullet"/>
      <w:lvlText w:val="o"/>
      <w:lvlJc w:val="left"/>
      <w:pPr>
        <w:ind w:left="1440" w:hanging="360"/>
      </w:pPr>
      <w:rPr>
        <w:rFonts w:ascii="Courier New" w:hAnsi="Courier New" w:hint="default"/>
      </w:rPr>
    </w:lvl>
    <w:lvl w:ilvl="2" w:tplc="92D098D4">
      <w:start w:val="1"/>
      <w:numFmt w:val="bullet"/>
      <w:lvlText w:val=""/>
      <w:lvlJc w:val="left"/>
      <w:pPr>
        <w:ind w:left="2160" w:hanging="360"/>
      </w:pPr>
      <w:rPr>
        <w:rFonts w:ascii="Wingdings" w:hAnsi="Wingdings" w:hint="default"/>
      </w:rPr>
    </w:lvl>
    <w:lvl w:ilvl="3" w:tplc="758AA97C">
      <w:start w:val="1"/>
      <w:numFmt w:val="bullet"/>
      <w:lvlText w:val=""/>
      <w:lvlJc w:val="left"/>
      <w:pPr>
        <w:ind w:left="2880" w:hanging="360"/>
      </w:pPr>
      <w:rPr>
        <w:rFonts w:ascii="Symbol" w:hAnsi="Symbol" w:hint="default"/>
      </w:rPr>
    </w:lvl>
    <w:lvl w:ilvl="4" w:tplc="7FF4382E">
      <w:start w:val="1"/>
      <w:numFmt w:val="bullet"/>
      <w:lvlText w:val="o"/>
      <w:lvlJc w:val="left"/>
      <w:pPr>
        <w:ind w:left="3600" w:hanging="360"/>
      </w:pPr>
      <w:rPr>
        <w:rFonts w:ascii="Courier New" w:hAnsi="Courier New" w:hint="default"/>
      </w:rPr>
    </w:lvl>
    <w:lvl w:ilvl="5" w:tplc="BA3E7384">
      <w:start w:val="1"/>
      <w:numFmt w:val="bullet"/>
      <w:lvlText w:val=""/>
      <w:lvlJc w:val="left"/>
      <w:pPr>
        <w:ind w:left="4320" w:hanging="360"/>
      </w:pPr>
      <w:rPr>
        <w:rFonts w:ascii="Wingdings" w:hAnsi="Wingdings" w:hint="default"/>
      </w:rPr>
    </w:lvl>
    <w:lvl w:ilvl="6" w:tplc="EDF0D7FA">
      <w:start w:val="1"/>
      <w:numFmt w:val="bullet"/>
      <w:lvlText w:val=""/>
      <w:lvlJc w:val="left"/>
      <w:pPr>
        <w:ind w:left="5040" w:hanging="360"/>
      </w:pPr>
      <w:rPr>
        <w:rFonts w:ascii="Symbol" w:hAnsi="Symbol" w:hint="default"/>
      </w:rPr>
    </w:lvl>
    <w:lvl w:ilvl="7" w:tplc="5414FA8A">
      <w:start w:val="1"/>
      <w:numFmt w:val="bullet"/>
      <w:lvlText w:val="o"/>
      <w:lvlJc w:val="left"/>
      <w:pPr>
        <w:ind w:left="5760" w:hanging="360"/>
      </w:pPr>
      <w:rPr>
        <w:rFonts w:ascii="Courier New" w:hAnsi="Courier New" w:hint="default"/>
      </w:rPr>
    </w:lvl>
    <w:lvl w:ilvl="8" w:tplc="061A6194">
      <w:start w:val="1"/>
      <w:numFmt w:val="bullet"/>
      <w:lvlText w:val=""/>
      <w:lvlJc w:val="left"/>
      <w:pPr>
        <w:ind w:left="6480" w:hanging="360"/>
      </w:pPr>
      <w:rPr>
        <w:rFonts w:ascii="Wingdings" w:hAnsi="Wingdings" w:hint="default"/>
      </w:rPr>
    </w:lvl>
  </w:abstractNum>
  <w:abstractNum w:abstractNumId="31">
    <w:nsid w:val="50DE0FA0"/>
    <w:multiLevelType w:val="hybridMultilevel"/>
    <w:tmpl w:val="347AB7FC"/>
    <w:lvl w:ilvl="0" w:tplc="DE1EBAA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558B0B0B"/>
    <w:multiLevelType w:val="multilevel"/>
    <w:tmpl w:val="A0D6CF20"/>
    <w:styleLink w:val="WWNum36"/>
    <w:lvl w:ilvl="0">
      <w:start w:val="1"/>
      <w:numFmt w:val="lowerLetter"/>
      <w:lvlText w:val="(%1)"/>
      <w:lvlJc w:val="left"/>
      <w:rPr>
        <w:rFonts w:eastAsia="Times New Roman" w:cs="Times New Roman"/>
        <w:spacing w:val="-1"/>
        <w:w w:val="99"/>
        <w:sz w:val="24"/>
        <w:szCs w:val="24"/>
        <w:lang w:val="uk-UA" w:eastAsia="en-US" w:bidi="ar-SA"/>
      </w:rPr>
    </w:lvl>
    <w:lvl w:ilvl="1">
      <w:start w:val="1"/>
      <w:numFmt w:val="decimal"/>
      <w:lvlText w:val="(%2)"/>
      <w:lvlJc w:val="left"/>
      <w:rPr>
        <w:rFonts w:eastAsia="Times New Roman" w:cs="Times New Roman"/>
        <w:spacing w:val="-1"/>
        <w:w w:val="99"/>
        <w:sz w:val="24"/>
        <w:szCs w:val="24"/>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33">
    <w:nsid w:val="56C04460"/>
    <w:multiLevelType w:val="hybridMultilevel"/>
    <w:tmpl w:val="8EAAB33C"/>
    <w:lvl w:ilvl="0" w:tplc="DE1EBAA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nsid w:val="57132AC1"/>
    <w:multiLevelType w:val="multilevel"/>
    <w:tmpl w:val="EBACD3F8"/>
    <w:styleLink w:val="WWNum30"/>
    <w:lvl w:ilvl="0">
      <w:start w:val="1"/>
      <w:numFmt w:val="lowerLetter"/>
      <w:lvlText w:val="(%1)"/>
      <w:lvlJc w:val="left"/>
      <w:rPr>
        <w:rFonts w:eastAsia="Times New Roman" w:cs="Times New Roman"/>
        <w:spacing w:val="-2"/>
        <w:w w:val="99"/>
        <w:sz w:val="24"/>
        <w:szCs w:val="24"/>
        <w:lang w:val="uk-UA" w:eastAsia="en-US" w:bidi="ar-SA"/>
      </w:rPr>
    </w:lvl>
    <w:lvl w:ilvl="1">
      <w:start w:val="1"/>
      <w:numFmt w:val="decimal"/>
      <w:lvlText w:val="(%2)"/>
      <w:lvlJc w:val="left"/>
      <w:rPr>
        <w:rFonts w:eastAsia="Times New Roman" w:cs="Times New Roman"/>
        <w:w w:val="99"/>
        <w:sz w:val="24"/>
        <w:szCs w:val="24"/>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35">
    <w:nsid w:val="6514090D"/>
    <w:multiLevelType w:val="multilevel"/>
    <w:tmpl w:val="CE5077B0"/>
    <w:styleLink w:val="WWNum40"/>
    <w:lvl w:ilvl="0">
      <w:start w:val="1"/>
      <w:numFmt w:val="lowerLetter"/>
      <w:lvlText w:val="(%1)"/>
      <w:lvlJc w:val="left"/>
      <w:rPr>
        <w:rFonts w:eastAsia="Times New Roman" w:cs="Times New Roman"/>
        <w:spacing w:val="-2"/>
        <w:w w:val="99"/>
        <w:sz w:val="24"/>
        <w:szCs w:val="24"/>
        <w:lang w:val="uk-UA" w:eastAsia="en-US" w:bidi="ar-SA"/>
      </w:rPr>
    </w:lvl>
    <w:lvl w:ilvl="1">
      <w:start w:val="1"/>
      <w:numFmt w:val="decimal"/>
      <w:lvlText w:val="(%2)"/>
      <w:lvlJc w:val="left"/>
      <w:rPr>
        <w:rFonts w:eastAsia="Times New Roman" w:cs="Times New Roman"/>
        <w:w w:val="99"/>
        <w:sz w:val="24"/>
        <w:szCs w:val="24"/>
        <w:lang w:val="uk-UA" w:eastAsia="en-US" w:bidi="ar-SA"/>
      </w:rPr>
    </w:lvl>
    <w:lvl w:ilvl="2">
      <w:start w:val="1"/>
      <w:numFmt w:val="upperLetter"/>
      <w:lvlText w:val="(%3)"/>
      <w:lvlJc w:val="left"/>
      <w:rPr>
        <w:rFonts w:eastAsia="Times New Roman" w:cs="Times New Roman"/>
        <w:spacing w:val="-2"/>
        <w:w w:val="99"/>
        <w:sz w:val="24"/>
        <w:szCs w:val="24"/>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36">
    <w:nsid w:val="6805591B"/>
    <w:multiLevelType w:val="multilevel"/>
    <w:tmpl w:val="602E2FF8"/>
    <w:styleLink w:val="WWNum41"/>
    <w:lvl w:ilvl="0">
      <w:start w:val="1"/>
      <w:numFmt w:val="decimal"/>
      <w:lvlText w:val="(%1)"/>
      <w:lvlJc w:val="left"/>
      <w:rPr>
        <w:rFonts w:eastAsia="Times New Roman" w:cs="Times New Roman"/>
        <w:w w:val="99"/>
        <w:sz w:val="24"/>
        <w:szCs w:val="24"/>
        <w:lang w:val="uk-UA" w:eastAsia="en-US" w:bidi="ar-SA"/>
      </w:rPr>
    </w:lvl>
    <w:lvl w:ilvl="1">
      <w:numFmt w:val="bullet"/>
      <w:lvlText w:val="•"/>
      <w:lvlJc w:val="left"/>
      <w:rPr>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37">
    <w:nsid w:val="68DD2892"/>
    <w:multiLevelType w:val="multilevel"/>
    <w:tmpl w:val="354E79F6"/>
    <w:styleLink w:val="WWNum5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406773"/>
    <w:multiLevelType w:val="hybridMultilevel"/>
    <w:tmpl w:val="06147642"/>
    <w:lvl w:ilvl="0" w:tplc="353A3DB2">
      <w:start w:val="1"/>
      <w:numFmt w:val="bullet"/>
      <w:lvlText w:val="•"/>
      <w:lvlJc w:val="left"/>
      <w:pPr>
        <w:tabs>
          <w:tab w:val="num" w:pos="720"/>
        </w:tabs>
        <w:ind w:left="720" w:hanging="360"/>
      </w:pPr>
      <w:rPr>
        <w:rFonts w:ascii="Arial" w:hAnsi="Arial" w:hint="default"/>
      </w:rPr>
    </w:lvl>
    <w:lvl w:ilvl="1" w:tplc="56CE874E" w:tentative="1">
      <w:start w:val="1"/>
      <w:numFmt w:val="bullet"/>
      <w:lvlText w:val="•"/>
      <w:lvlJc w:val="left"/>
      <w:pPr>
        <w:tabs>
          <w:tab w:val="num" w:pos="1440"/>
        </w:tabs>
        <w:ind w:left="1440" w:hanging="360"/>
      </w:pPr>
      <w:rPr>
        <w:rFonts w:ascii="Arial" w:hAnsi="Arial" w:hint="default"/>
      </w:rPr>
    </w:lvl>
    <w:lvl w:ilvl="2" w:tplc="5150D880" w:tentative="1">
      <w:start w:val="1"/>
      <w:numFmt w:val="bullet"/>
      <w:lvlText w:val="•"/>
      <w:lvlJc w:val="left"/>
      <w:pPr>
        <w:tabs>
          <w:tab w:val="num" w:pos="2160"/>
        </w:tabs>
        <w:ind w:left="2160" w:hanging="360"/>
      </w:pPr>
      <w:rPr>
        <w:rFonts w:ascii="Arial" w:hAnsi="Arial" w:hint="default"/>
      </w:rPr>
    </w:lvl>
    <w:lvl w:ilvl="3" w:tplc="5D8E8E64" w:tentative="1">
      <w:start w:val="1"/>
      <w:numFmt w:val="bullet"/>
      <w:lvlText w:val="•"/>
      <w:lvlJc w:val="left"/>
      <w:pPr>
        <w:tabs>
          <w:tab w:val="num" w:pos="2880"/>
        </w:tabs>
        <w:ind w:left="2880" w:hanging="360"/>
      </w:pPr>
      <w:rPr>
        <w:rFonts w:ascii="Arial" w:hAnsi="Arial" w:hint="default"/>
      </w:rPr>
    </w:lvl>
    <w:lvl w:ilvl="4" w:tplc="262234FE" w:tentative="1">
      <w:start w:val="1"/>
      <w:numFmt w:val="bullet"/>
      <w:lvlText w:val="•"/>
      <w:lvlJc w:val="left"/>
      <w:pPr>
        <w:tabs>
          <w:tab w:val="num" w:pos="3600"/>
        </w:tabs>
        <w:ind w:left="3600" w:hanging="360"/>
      </w:pPr>
      <w:rPr>
        <w:rFonts w:ascii="Arial" w:hAnsi="Arial" w:hint="default"/>
      </w:rPr>
    </w:lvl>
    <w:lvl w:ilvl="5" w:tplc="7E9A65B8" w:tentative="1">
      <w:start w:val="1"/>
      <w:numFmt w:val="bullet"/>
      <w:lvlText w:val="•"/>
      <w:lvlJc w:val="left"/>
      <w:pPr>
        <w:tabs>
          <w:tab w:val="num" w:pos="4320"/>
        </w:tabs>
        <w:ind w:left="4320" w:hanging="360"/>
      </w:pPr>
      <w:rPr>
        <w:rFonts w:ascii="Arial" w:hAnsi="Arial" w:hint="default"/>
      </w:rPr>
    </w:lvl>
    <w:lvl w:ilvl="6" w:tplc="CEB8E724" w:tentative="1">
      <w:start w:val="1"/>
      <w:numFmt w:val="bullet"/>
      <w:lvlText w:val="•"/>
      <w:lvlJc w:val="left"/>
      <w:pPr>
        <w:tabs>
          <w:tab w:val="num" w:pos="5040"/>
        </w:tabs>
        <w:ind w:left="5040" w:hanging="360"/>
      </w:pPr>
      <w:rPr>
        <w:rFonts w:ascii="Arial" w:hAnsi="Arial" w:hint="default"/>
      </w:rPr>
    </w:lvl>
    <w:lvl w:ilvl="7" w:tplc="ECDC6716" w:tentative="1">
      <w:start w:val="1"/>
      <w:numFmt w:val="bullet"/>
      <w:lvlText w:val="•"/>
      <w:lvlJc w:val="left"/>
      <w:pPr>
        <w:tabs>
          <w:tab w:val="num" w:pos="5760"/>
        </w:tabs>
        <w:ind w:left="5760" w:hanging="360"/>
      </w:pPr>
      <w:rPr>
        <w:rFonts w:ascii="Arial" w:hAnsi="Arial" w:hint="default"/>
      </w:rPr>
    </w:lvl>
    <w:lvl w:ilvl="8" w:tplc="3386E876" w:tentative="1">
      <w:start w:val="1"/>
      <w:numFmt w:val="bullet"/>
      <w:lvlText w:val="•"/>
      <w:lvlJc w:val="left"/>
      <w:pPr>
        <w:tabs>
          <w:tab w:val="num" w:pos="6480"/>
        </w:tabs>
        <w:ind w:left="6480" w:hanging="360"/>
      </w:pPr>
      <w:rPr>
        <w:rFonts w:ascii="Arial" w:hAnsi="Arial" w:hint="default"/>
      </w:rPr>
    </w:lvl>
  </w:abstractNum>
  <w:abstractNum w:abstractNumId="39">
    <w:nsid w:val="715F258F"/>
    <w:multiLevelType w:val="multilevel"/>
    <w:tmpl w:val="773CD9CC"/>
    <w:styleLink w:val="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76A856C1"/>
    <w:multiLevelType w:val="hybridMultilevel"/>
    <w:tmpl w:val="06960824"/>
    <w:lvl w:ilvl="0" w:tplc="04190001">
      <w:start w:val="1"/>
      <w:numFmt w:val="bullet"/>
      <w:lvlText w:val=""/>
      <w:lvlJc w:val="left"/>
      <w:pPr>
        <w:ind w:left="852" w:hanging="360"/>
      </w:pPr>
      <w:rPr>
        <w:rFonts w:ascii="Symbol" w:hAnsi="Symbol" w:hint="default"/>
      </w:rPr>
    </w:lvl>
    <w:lvl w:ilvl="1" w:tplc="04220003" w:tentative="1">
      <w:start w:val="1"/>
      <w:numFmt w:val="bullet"/>
      <w:lvlText w:val="o"/>
      <w:lvlJc w:val="left"/>
      <w:pPr>
        <w:ind w:left="1572" w:hanging="360"/>
      </w:pPr>
      <w:rPr>
        <w:rFonts w:ascii="Courier New" w:hAnsi="Courier New" w:cs="Courier New" w:hint="default"/>
      </w:rPr>
    </w:lvl>
    <w:lvl w:ilvl="2" w:tplc="04220005" w:tentative="1">
      <w:start w:val="1"/>
      <w:numFmt w:val="bullet"/>
      <w:lvlText w:val=""/>
      <w:lvlJc w:val="left"/>
      <w:pPr>
        <w:ind w:left="2292" w:hanging="360"/>
      </w:pPr>
      <w:rPr>
        <w:rFonts w:ascii="Wingdings" w:hAnsi="Wingdings" w:hint="default"/>
      </w:rPr>
    </w:lvl>
    <w:lvl w:ilvl="3" w:tplc="04220001" w:tentative="1">
      <w:start w:val="1"/>
      <w:numFmt w:val="bullet"/>
      <w:lvlText w:val=""/>
      <w:lvlJc w:val="left"/>
      <w:pPr>
        <w:ind w:left="3012" w:hanging="360"/>
      </w:pPr>
      <w:rPr>
        <w:rFonts w:ascii="Symbol" w:hAnsi="Symbol" w:hint="default"/>
      </w:rPr>
    </w:lvl>
    <w:lvl w:ilvl="4" w:tplc="04220003" w:tentative="1">
      <w:start w:val="1"/>
      <w:numFmt w:val="bullet"/>
      <w:lvlText w:val="o"/>
      <w:lvlJc w:val="left"/>
      <w:pPr>
        <w:ind w:left="3732" w:hanging="360"/>
      </w:pPr>
      <w:rPr>
        <w:rFonts w:ascii="Courier New" w:hAnsi="Courier New" w:cs="Courier New" w:hint="default"/>
      </w:rPr>
    </w:lvl>
    <w:lvl w:ilvl="5" w:tplc="04220005" w:tentative="1">
      <w:start w:val="1"/>
      <w:numFmt w:val="bullet"/>
      <w:lvlText w:val=""/>
      <w:lvlJc w:val="left"/>
      <w:pPr>
        <w:ind w:left="4452" w:hanging="360"/>
      </w:pPr>
      <w:rPr>
        <w:rFonts w:ascii="Wingdings" w:hAnsi="Wingdings" w:hint="default"/>
      </w:rPr>
    </w:lvl>
    <w:lvl w:ilvl="6" w:tplc="04220001" w:tentative="1">
      <w:start w:val="1"/>
      <w:numFmt w:val="bullet"/>
      <w:lvlText w:val=""/>
      <w:lvlJc w:val="left"/>
      <w:pPr>
        <w:ind w:left="5172" w:hanging="360"/>
      </w:pPr>
      <w:rPr>
        <w:rFonts w:ascii="Symbol" w:hAnsi="Symbol" w:hint="default"/>
      </w:rPr>
    </w:lvl>
    <w:lvl w:ilvl="7" w:tplc="04220003" w:tentative="1">
      <w:start w:val="1"/>
      <w:numFmt w:val="bullet"/>
      <w:lvlText w:val="o"/>
      <w:lvlJc w:val="left"/>
      <w:pPr>
        <w:ind w:left="5892" w:hanging="360"/>
      </w:pPr>
      <w:rPr>
        <w:rFonts w:ascii="Courier New" w:hAnsi="Courier New" w:cs="Courier New" w:hint="default"/>
      </w:rPr>
    </w:lvl>
    <w:lvl w:ilvl="8" w:tplc="04220005" w:tentative="1">
      <w:start w:val="1"/>
      <w:numFmt w:val="bullet"/>
      <w:lvlText w:val=""/>
      <w:lvlJc w:val="left"/>
      <w:pPr>
        <w:ind w:left="6612" w:hanging="360"/>
      </w:pPr>
      <w:rPr>
        <w:rFonts w:ascii="Wingdings" w:hAnsi="Wingdings" w:hint="default"/>
      </w:rPr>
    </w:lvl>
  </w:abstractNum>
  <w:abstractNum w:abstractNumId="41">
    <w:nsid w:val="78C20ED5"/>
    <w:multiLevelType w:val="multilevel"/>
    <w:tmpl w:val="81A6327C"/>
    <w:styleLink w:val="WWNum47"/>
    <w:lvl w:ilvl="0">
      <w:start w:val="1"/>
      <w:numFmt w:val="lowerLetter"/>
      <w:lvlText w:val="(%1)"/>
      <w:lvlJc w:val="left"/>
      <w:rPr>
        <w:rFonts w:eastAsia="Times New Roman" w:cs="Times New Roman"/>
        <w:spacing w:val="-2"/>
        <w:w w:val="99"/>
        <w:sz w:val="24"/>
        <w:szCs w:val="24"/>
        <w:lang w:val="uk-UA" w:eastAsia="en-US" w:bidi="ar-SA"/>
      </w:rPr>
    </w:lvl>
    <w:lvl w:ilvl="1">
      <w:start w:val="1"/>
      <w:numFmt w:val="decimal"/>
      <w:lvlText w:val="(%2)"/>
      <w:lvlJc w:val="left"/>
      <w:rPr>
        <w:rFonts w:eastAsia="Times New Roman" w:cs="Times New Roman"/>
        <w:spacing w:val="-1"/>
        <w:w w:val="99"/>
        <w:sz w:val="24"/>
        <w:szCs w:val="24"/>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abstractNum w:abstractNumId="42">
    <w:nsid w:val="79A865E7"/>
    <w:multiLevelType w:val="hybridMultilevel"/>
    <w:tmpl w:val="4E08F5E4"/>
    <w:lvl w:ilvl="0" w:tplc="DE1EBAA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7E380960"/>
    <w:multiLevelType w:val="multilevel"/>
    <w:tmpl w:val="CA1C139A"/>
    <w:styleLink w:val="WWNum34"/>
    <w:lvl w:ilvl="0">
      <w:start w:val="10"/>
      <w:numFmt w:val="lowerLetter"/>
      <w:lvlText w:val="(%1)"/>
      <w:lvlJc w:val="left"/>
      <w:rPr>
        <w:rFonts w:eastAsia="Times New Roman" w:cs="Times New Roman"/>
        <w:w w:val="99"/>
        <w:sz w:val="24"/>
        <w:szCs w:val="24"/>
        <w:lang w:val="uk-UA" w:eastAsia="en-US" w:bidi="ar-SA"/>
      </w:rPr>
    </w:lvl>
    <w:lvl w:ilvl="1">
      <w:start w:val="1"/>
      <w:numFmt w:val="decimal"/>
      <w:lvlText w:val="(%2)"/>
      <w:lvlJc w:val="left"/>
      <w:rPr>
        <w:rFonts w:eastAsia="Times New Roman" w:cs="Times New Roman"/>
        <w:w w:val="99"/>
        <w:sz w:val="24"/>
        <w:szCs w:val="24"/>
        <w:lang w:val="uk-UA" w:eastAsia="en-US" w:bidi="ar-SA"/>
      </w:rPr>
    </w:lvl>
    <w:lvl w:ilvl="2">
      <w:numFmt w:val="bullet"/>
      <w:lvlText w:val="•"/>
      <w:lvlJc w:val="left"/>
      <w:rPr>
        <w:lang w:val="uk-UA" w:eastAsia="en-US" w:bidi="ar-SA"/>
      </w:rPr>
    </w:lvl>
    <w:lvl w:ilvl="3">
      <w:numFmt w:val="bullet"/>
      <w:lvlText w:val="•"/>
      <w:lvlJc w:val="left"/>
      <w:rPr>
        <w:lang w:val="uk-UA" w:eastAsia="en-US" w:bidi="ar-SA"/>
      </w:rPr>
    </w:lvl>
    <w:lvl w:ilvl="4">
      <w:numFmt w:val="bullet"/>
      <w:lvlText w:val="•"/>
      <w:lvlJc w:val="left"/>
      <w:rPr>
        <w:lang w:val="uk-UA" w:eastAsia="en-US" w:bidi="ar-SA"/>
      </w:rPr>
    </w:lvl>
    <w:lvl w:ilvl="5">
      <w:numFmt w:val="bullet"/>
      <w:lvlText w:val="•"/>
      <w:lvlJc w:val="left"/>
      <w:rPr>
        <w:lang w:val="uk-UA" w:eastAsia="en-US" w:bidi="ar-SA"/>
      </w:rPr>
    </w:lvl>
    <w:lvl w:ilvl="6">
      <w:numFmt w:val="bullet"/>
      <w:lvlText w:val="•"/>
      <w:lvlJc w:val="left"/>
      <w:rPr>
        <w:lang w:val="uk-UA" w:eastAsia="en-US" w:bidi="ar-SA"/>
      </w:rPr>
    </w:lvl>
    <w:lvl w:ilvl="7">
      <w:numFmt w:val="bullet"/>
      <w:lvlText w:val="•"/>
      <w:lvlJc w:val="left"/>
      <w:rPr>
        <w:lang w:val="uk-UA" w:eastAsia="en-US" w:bidi="ar-SA"/>
      </w:rPr>
    </w:lvl>
    <w:lvl w:ilvl="8">
      <w:numFmt w:val="bullet"/>
      <w:lvlText w:val="•"/>
      <w:lvlJc w:val="left"/>
      <w:rPr>
        <w:lang w:val="uk-UA" w:eastAsia="en-US" w:bidi="ar-SA"/>
      </w:rPr>
    </w:lvl>
  </w:abstractNum>
  <w:num w:numId="1">
    <w:abstractNumId w:val="30"/>
  </w:num>
  <w:num w:numId="2">
    <w:abstractNumId w:val="42"/>
  </w:num>
  <w:num w:numId="3">
    <w:abstractNumId w:val="29"/>
  </w:num>
  <w:num w:numId="4">
    <w:abstractNumId w:val="31"/>
  </w:num>
  <w:num w:numId="5">
    <w:abstractNumId w:val="33"/>
  </w:num>
  <w:num w:numId="6">
    <w:abstractNumId w:val="40"/>
  </w:num>
  <w:num w:numId="7">
    <w:abstractNumId w:val="28"/>
  </w:num>
  <w:num w:numId="8">
    <w:abstractNumId w:val="16"/>
  </w:num>
  <w:num w:numId="9">
    <w:abstractNumId w:val="0"/>
  </w:num>
  <w:num w:numId="10">
    <w:abstractNumId w:val="15"/>
  </w:num>
  <w:num w:numId="11">
    <w:abstractNumId w:val="20"/>
  </w:num>
  <w:num w:numId="12">
    <w:abstractNumId w:val="26"/>
  </w:num>
  <w:num w:numId="13">
    <w:abstractNumId w:val="11"/>
  </w:num>
  <w:num w:numId="14">
    <w:abstractNumId w:val="32"/>
  </w:num>
  <w:num w:numId="15">
    <w:abstractNumId w:val="13"/>
  </w:num>
  <w:num w:numId="16">
    <w:abstractNumId w:val="35"/>
  </w:num>
  <w:num w:numId="17">
    <w:abstractNumId w:val="36"/>
  </w:num>
  <w:num w:numId="18">
    <w:abstractNumId w:val="12"/>
  </w:num>
  <w:num w:numId="19">
    <w:abstractNumId w:val="43"/>
  </w:num>
  <w:num w:numId="20">
    <w:abstractNumId w:val="19"/>
  </w:num>
  <w:num w:numId="21">
    <w:abstractNumId w:val="17"/>
  </w:num>
  <w:num w:numId="22">
    <w:abstractNumId w:val="41"/>
  </w:num>
  <w:num w:numId="23">
    <w:abstractNumId w:val="1"/>
  </w:num>
  <w:num w:numId="24">
    <w:abstractNumId w:val="4"/>
  </w:num>
  <w:num w:numId="25">
    <w:abstractNumId w:val="37"/>
  </w:num>
  <w:num w:numId="26">
    <w:abstractNumId w:val="18"/>
  </w:num>
  <w:num w:numId="27">
    <w:abstractNumId w:val="8"/>
  </w:num>
  <w:num w:numId="28">
    <w:abstractNumId w:val="14"/>
  </w:num>
  <w:num w:numId="29">
    <w:abstractNumId w:val="27"/>
  </w:num>
  <w:num w:numId="30">
    <w:abstractNumId w:val="38"/>
  </w:num>
  <w:num w:numId="31">
    <w:abstractNumId w:val="22"/>
  </w:num>
  <w:num w:numId="32">
    <w:abstractNumId w:val="34"/>
  </w:num>
  <w:num w:numId="33">
    <w:abstractNumId w:val="21"/>
    <w:lvlOverride w:ilvl="0">
      <w:lvl w:ilvl="0">
        <w:start w:val="1"/>
        <w:numFmt w:val="decimal"/>
        <w:lvlText w:val="(%1)"/>
        <w:lvlJc w:val="left"/>
        <w:rPr>
          <w:rFonts w:eastAsia="Times New Roman" w:cs="Times New Roman"/>
          <w:w w:val="99"/>
          <w:sz w:val="16"/>
          <w:szCs w:val="16"/>
          <w:lang w:val="uk-UA" w:eastAsia="en-US" w:bidi="ar-SA"/>
        </w:rPr>
      </w:lvl>
    </w:lvlOverride>
  </w:num>
  <w:num w:numId="34">
    <w:abstractNumId w:val="10"/>
  </w:num>
  <w:num w:numId="35">
    <w:abstractNumId w:val="2"/>
  </w:num>
  <w:num w:numId="36">
    <w:abstractNumId w:val="6"/>
  </w:num>
  <w:num w:numId="37">
    <w:abstractNumId w:val="24"/>
  </w:num>
  <w:num w:numId="38">
    <w:abstractNumId w:val="23"/>
  </w:num>
  <w:num w:numId="39">
    <w:abstractNumId w:val="3"/>
  </w:num>
  <w:num w:numId="40">
    <w:abstractNumId w:val="25"/>
  </w:num>
  <w:num w:numId="41">
    <w:abstractNumId w:val="9"/>
  </w:num>
  <w:num w:numId="42">
    <w:abstractNumId w:val="7"/>
  </w:num>
  <w:num w:numId="43">
    <w:abstractNumId w:val="5"/>
  </w:num>
  <w:num w:numId="44">
    <w:abstractNumId w:val="39"/>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E6B"/>
    <w:rsid w:val="00005354"/>
    <w:rsid w:val="000349EF"/>
    <w:rsid w:val="00034CF4"/>
    <w:rsid w:val="000779D1"/>
    <w:rsid w:val="0009582E"/>
    <w:rsid w:val="000E4790"/>
    <w:rsid w:val="001009A0"/>
    <w:rsid w:val="0015460D"/>
    <w:rsid w:val="0015550E"/>
    <w:rsid w:val="00184C5A"/>
    <w:rsid w:val="001935B8"/>
    <w:rsid w:val="001B29CA"/>
    <w:rsid w:val="002054F7"/>
    <w:rsid w:val="00211D1C"/>
    <w:rsid w:val="002165A7"/>
    <w:rsid w:val="00236192"/>
    <w:rsid w:val="00257303"/>
    <w:rsid w:val="00257E2E"/>
    <w:rsid w:val="00260DEA"/>
    <w:rsid w:val="00275F90"/>
    <w:rsid w:val="002C4D3B"/>
    <w:rsid w:val="002D0823"/>
    <w:rsid w:val="00301195"/>
    <w:rsid w:val="00314461"/>
    <w:rsid w:val="003193DB"/>
    <w:rsid w:val="003465B4"/>
    <w:rsid w:val="00380561"/>
    <w:rsid w:val="00387010"/>
    <w:rsid w:val="003916B6"/>
    <w:rsid w:val="003963DF"/>
    <w:rsid w:val="003A1BD2"/>
    <w:rsid w:val="003A22D9"/>
    <w:rsid w:val="003D1AE8"/>
    <w:rsid w:val="00416B3F"/>
    <w:rsid w:val="00433C81"/>
    <w:rsid w:val="00452D95"/>
    <w:rsid w:val="00463CAA"/>
    <w:rsid w:val="00483631"/>
    <w:rsid w:val="004865BC"/>
    <w:rsid w:val="004A3DD4"/>
    <w:rsid w:val="004B4505"/>
    <w:rsid w:val="004B45C7"/>
    <w:rsid w:val="004D2D31"/>
    <w:rsid w:val="00503868"/>
    <w:rsid w:val="00512254"/>
    <w:rsid w:val="00534B7E"/>
    <w:rsid w:val="0053601D"/>
    <w:rsid w:val="00556420"/>
    <w:rsid w:val="0059555C"/>
    <w:rsid w:val="005A263F"/>
    <w:rsid w:val="005C12FC"/>
    <w:rsid w:val="005C2F78"/>
    <w:rsid w:val="005C43DC"/>
    <w:rsid w:val="0062152A"/>
    <w:rsid w:val="00632912"/>
    <w:rsid w:val="00635645"/>
    <w:rsid w:val="00645ED0"/>
    <w:rsid w:val="00646185"/>
    <w:rsid w:val="0065385D"/>
    <w:rsid w:val="0066394E"/>
    <w:rsid w:val="00677D28"/>
    <w:rsid w:val="00683AC9"/>
    <w:rsid w:val="00692D49"/>
    <w:rsid w:val="006B0543"/>
    <w:rsid w:val="006C4ADA"/>
    <w:rsid w:val="006C5E6B"/>
    <w:rsid w:val="006D5A86"/>
    <w:rsid w:val="006E2E86"/>
    <w:rsid w:val="006E5E0A"/>
    <w:rsid w:val="006F29AA"/>
    <w:rsid w:val="006F3054"/>
    <w:rsid w:val="007048B6"/>
    <w:rsid w:val="00716570"/>
    <w:rsid w:val="00721977"/>
    <w:rsid w:val="007545FA"/>
    <w:rsid w:val="00793D99"/>
    <w:rsid w:val="007D3892"/>
    <w:rsid w:val="007D5DA1"/>
    <w:rsid w:val="007F1282"/>
    <w:rsid w:val="0080084B"/>
    <w:rsid w:val="00804E1B"/>
    <w:rsid w:val="008062E3"/>
    <w:rsid w:val="00813FCB"/>
    <w:rsid w:val="00816C9E"/>
    <w:rsid w:val="0082250E"/>
    <w:rsid w:val="00834F68"/>
    <w:rsid w:val="00852DD6"/>
    <w:rsid w:val="00865B21"/>
    <w:rsid w:val="00876363"/>
    <w:rsid w:val="008B77F0"/>
    <w:rsid w:val="008E1564"/>
    <w:rsid w:val="008F0C07"/>
    <w:rsid w:val="008F47D1"/>
    <w:rsid w:val="008F58EF"/>
    <w:rsid w:val="008F7136"/>
    <w:rsid w:val="009136D6"/>
    <w:rsid w:val="00953617"/>
    <w:rsid w:val="00960D5D"/>
    <w:rsid w:val="00983B8C"/>
    <w:rsid w:val="00996057"/>
    <w:rsid w:val="009A7575"/>
    <w:rsid w:val="009B4183"/>
    <w:rsid w:val="009D10C1"/>
    <w:rsid w:val="009F2CA2"/>
    <w:rsid w:val="00A02F76"/>
    <w:rsid w:val="00A07B29"/>
    <w:rsid w:val="00A23919"/>
    <w:rsid w:val="00A343A6"/>
    <w:rsid w:val="00A34A76"/>
    <w:rsid w:val="00A3766E"/>
    <w:rsid w:val="00A470D1"/>
    <w:rsid w:val="00A56637"/>
    <w:rsid w:val="00A57D94"/>
    <w:rsid w:val="00A609B7"/>
    <w:rsid w:val="00AB00D7"/>
    <w:rsid w:val="00AB0C26"/>
    <w:rsid w:val="00AC2EEF"/>
    <w:rsid w:val="00AE1E0C"/>
    <w:rsid w:val="00AE5FA7"/>
    <w:rsid w:val="00AE6F93"/>
    <w:rsid w:val="00AF41AF"/>
    <w:rsid w:val="00B179C2"/>
    <w:rsid w:val="00B42E6A"/>
    <w:rsid w:val="00B9DFFE"/>
    <w:rsid w:val="00BA145A"/>
    <w:rsid w:val="00BB1BF4"/>
    <w:rsid w:val="00BC0E50"/>
    <w:rsid w:val="00BD6A73"/>
    <w:rsid w:val="00BE3294"/>
    <w:rsid w:val="00C31B75"/>
    <w:rsid w:val="00C644AC"/>
    <w:rsid w:val="00C803A6"/>
    <w:rsid w:val="00C929B9"/>
    <w:rsid w:val="00C93808"/>
    <w:rsid w:val="00CB0FD4"/>
    <w:rsid w:val="00CC097E"/>
    <w:rsid w:val="00CD0AD1"/>
    <w:rsid w:val="00CD31D1"/>
    <w:rsid w:val="00CE1D95"/>
    <w:rsid w:val="00CE7F0E"/>
    <w:rsid w:val="00CF19AF"/>
    <w:rsid w:val="00D30A95"/>
    <w:rsid w:val="00D35D02"/>
    <w:rsid w:val="00D94272"/>
    <w:rsid w:val="00D968F1"/>
    <w:rsid w:val="00D972B7"/>
    <w:rsid w:val="00DB3E4A"/>
    <w:rsid w:val="00DD0D03"/>
    <w:rsid w:val="00E176F5"/>
    <w:rsid w:val="00E37D3B"/>
    <w:rsid w:val="00E41F28"/>
    <w:rsid w:val="00E47881"/>
    <w:rsid w:val="00E60783"/>
    <w:rsid w:val="00E6117E"/>
    <w:rsid w:val="00E8404B"/>
    <w:rsid w:val="00E95581"/>
    <w:rsid w:val="00EB0702"/>
    <w:rsid w:val="00EB1249"/>
    <w:rsid w:val="00ED1676"/>
    <w:rsid w:val="00ED1DCE"/>
    <w:rsid w:val="00ED47C9"/>
    <w:rsid w:val="00F12FC4"/>
    <w:rsid w:val="00F279F6"/>
    <w:rsid w:val="00F85361"/>
    <w:rsid w:val="00F863D9"/>
    <w:rsid w:val="00FB5358"/>
    <w:rsid w:val="00FD484B"/>
    <w:rsid w:val="0108DDBC"/>
    <w:rsid w:val="017518FA"/>
    <w:rsid w:val="018BD549"/>
    <w:rsid w:val="0256C14D"/>
    <w:rsid w:val="02B02EBB"/>
    <w:rsid w:val="02CC4B1A"/>
    <w:rsid w:val="04083D50"/>
    <w:rsid w:val="045FAAFC"/>
    <w:rsid w:val="04720C72"/>
    <w:rsid w:val="0476377B"/>
    <w:rsid w:val="04B8CCCF"/>
    <w:rsid w:val="05523F08"/>
    <w:rsid w:val="05576F23"/>
    <w:rsid w:val="056D312F"/>
    <w:rsid w:val="057E26C3"/>
    <w:rsid w:val="05B1A642"/>
    <w:rsid w:val="05C52C4C"/>
    <w:rsid w:val="06AF4770"/>
    <w:rsid w:val="078176C3"/>
    <w:rsid w:val="07B6741A"/>
    <w:rsid w:val="07B7243D"/>
    <w:rsid w:val="07C79556"/>
    <w:rsid w:val="07FD1B97"/>
    <w:rsid w:val="08074E71"/>
    <w:rsid w:val="08538C6C"/>
    <w:rsid w:val="093D3B24"/>
    <w:rsid w:val="09B3869B"/>
    <w:rsid w:val="0B09672D"/>
    <w:rsid w:val="0B945E42"/>
    <w:rsid w:val="0C45002E"/>
    <w:rsid w:val="0D786C98"/>
    <w:rsid w:val="0D89F2A3"/>
    <w:rsid w:val="0DB66842"/>
    <w:rsid w:val="0FAB5ED8"/>
    <w:rsid w:val="0FFAE99D"/>
    <w:rsid w:val="10BC49DF"/>
    <w:rsid w:val="10F05A7D"/>
    <w:rsid w:val="11DEFFBB"/>
    <w:rsid w:val="11E9794B"/>
    <w:rsid w:val="120714C3"/>
    <w:rsid w:val="121A1A95"/>
    <w:rsid w:val="121ABA25"/>
    <w:rsid w:val="1221A6E6"/>
    <w:rsid w:val="1261702E"/>
    <w:rsid w:val="1273E8A0"/>
    <w:rsid w:val="1410505B"/>
    <w:rsid w:val="142E63E9"/>
    <w:rsid w:val="1500A48E"/>
    <w:rsid w:val="15C8D4A5"/>
    <w:rsid w:val="1607EE5E"/>
    <w:rsid w:val="161E834C"/>
    <w:rsid w:val="163D15B9"/>
    <w:rsid w:val="16BA288F"/>
    <w:rsid w:val="16D7F49F"/>
    <w:rsid w:val="1754A36C"/>
    <w:rsid w:val="179B3E79"/>
    <w:rsid w:val="18699383"/>
    <w:rsid w:val="19EFA60B"/>
    <w:rsid w:val="1A379D3E"/>
    <w:rsid w:val="1A48F6C2"/>
    <w:rsid w:val="1A595B66"/>
    <w:rsid w:val="1B92BC0D"/>
    <w:rsid w:val="1C3B4907"/>
    <w:rsid w:val="1CE8A9E7"/>
    <w:rsid w:val="1D964506"/>
    <w:rsid w:val="1DE4CE17"/>
    <w:rsid w:val="1E09A962"/>
    <w:rsid w:val="1EC3BE55"/>
    <w:rsid w:val="1F556F58"/>
    <w:rsid w:val="1FFAEFC4"/>
    <w:rsid w:val="203B1DD1"/>
    <w:rsid w:val="2047D00F"/>
    <w:rsid w:val="206420F9"/>
    <w:rsid w:val="20738A2F"/>
    <w:rsid w:val="20894610"/>
    <w:rsid w:val="20AAC0B4"/>
    <w:rsid w:val="21A492C5"/>
    <w:rsid w:val="21C24920"/>
    <w:rsid w:val="2231DB26"/>
    <w:rsid w:val="22A1B23E"/>
    <w:rsid w:val="22A79070"/>
    <w:rsid w:val="232A9314"/>
    <w:rsid w:val="23ACB25F"/>
    <w:rsid w:val="240FCB4B"/>
    <w:rsid w:val="244B933F"/>
    <w:rsid w:val="248A6893"/>
    <w:rsid w:val="260E5B7C"/>
    <w:rsid w:val="26B847BE"/>
    <w:rsid w:val="27A15AE7"/>
    <w:rsid w:val="27FD5527"/>
    <w:rsid w:val="288AC6DF"/>
    <w:rsid w:val="28DC9785"/>
    <w:rsid w:val="2961AC71"/>
    <w:rsid w:val="298BF3D6"/>
    <w:rsid w:val="29F0C654"/>
    <w:rsid w:val="29F15AB2"/>
    <w:rsid w:val="2A37FF4B"/>
    <w:rsid w:val="2AD981F8"/>
    <w:rsid w:val="2B0865EC"/>
    <w:rsid w:val="2C3D805F"/>
    <w:rsid w:val="2C667A88"/>
    <w:rsid w:val="2D159160"/>
    <w:rsid w:val="2D6A2A41"/>
    <w:rsid w:val="2E675B4E"/>
    <w:rsid w:val="2EA582A9"/>
    <w:rsid w:val="2EAB0FE7"/>
    <w:rsid w:val="2EEEDA30"/>
    <w:rsid w:val="2EFDAD87"/>
    <w:rsid w:val="304E35F0"/>
    <w:rsid w:val="304EE7A6"/>
    <w:rsid w:val="307625A3"/>
    <w:rsid w:val="309D2647"/>
    <w:rsid w:val="30BFE4CF"/>
    <w:rsid w:val="31D4CF01"/>
    <w:rsid w:val="31D692D4"/>
    <w:rsid w:val="31F47069"/>
    <w:rsid w:val="32231FCB"/>
    <w:rsid w:val="32E1F334"/>
    <w:rsid w:val="34159D9B"/>
    <w:rsid w:val="34599D6E"/>
    <w:rsid w:val="355E4A98"/>
    <w:rsid w:val="35654828"/>
    <w:rsid w:val="366E5BE1"/>
    <w:rsid w:val="370DFA31"/>
    <w:rsid w:val="37F268B7"/>
    <w:rsid w:val="384CAFB6"/>
    <w:rsid w:val="38C80C19"/>
    <w:rsid w:val="3B0CC716"/>
    <w:rsid w:val="3B18343C"/>
    <w:rsid w:val="3BCFFDD7"/>
    <w:rsid w:val="3BEBA150"/>
    <w:rsid w:val="3C06612B"/>
    <w:rsid w:val="3D10EA39"/>
    <w:rsid w:val="3D38E5A2"/>
    <w:rsid w:val="3D61DE91"/>
    <w:rsid w:val="3DA90809"/>
    <w:rsid w:val="3E774674"/>
    <w:rsid w:val="3EC63E3F"/>
    <w:rsid w:val="3F751FA2"/>
    <w:rsid w:val="3F8F0AD1"/>
    <w:rsid w:val="3F9A515E"/>
    <w:rsid w:val="3FA8C302"/>
    <w:rsid w:val="41104068"/>
    <w:rsid w:val="42C3A9F1"/>
    <w:rsid w:val="436EB21F"/>
    <w:rsid w:val="43AD30D9"/>
    <w:rsid w:val="43CC4E07"/>
    <w:rsid w:val="43CE3FEB"/>
    <w:rsid w:val="4412969C"/>
    <w:rsid w:val="451667BC"/>
    <w:rsid w:val="45F0F5E5"/>
    <w:rsid w:val="46A66C6C"/>
    <w:rsid w:val="46F87B15"/>
    <w:rsid w:val="4818D98B"/>
    <w:rsid w:val="481B5093"/>
    <w:rsid w:val="48349AFD"/>
    <w:rsid w:val="48995068"/>
    <w:rsid w:val="48CAE078"/>
    <w:rsid w:val="4970CC06"/>
    <w:rsid w:val="499E6D00"/>
    <w:rsid w:val="49AA4721"/>
    <w:rsid w:val="49F0E531"/>
    <w:rsid w:val="4A54AE5D"/>
    <w:rsid w:val="4AA3E755"/>
    <w:rsid w:val="4ACE6A5C"/>
    <w:rsid w:val="4B9014FC"/>
    <w:rsid w:val="4C071E56"/>
    <w:rsid w:val="4CEEFC7E"/>
    <w:rsid w:val="4D536467"/>
    <w:rsid w:val="4E8C24BE"/>
    <w:rsid w:val="4FA46A82"/>
    <w:rsid w:val="5050AEFE"/>
    <w:rsid w:val="509984F5"/>
    <w:rsid w:val="50C3540D"/>
    <w:rsid w:val="50CAC316"/>
    <w:rsid w:val="512DD7EE"/>
    <w:rsid w:val="51B67CFC"/>
    <w:rsid w:val="51B7EA8B"/>
    <w:rsid w:val="5272C769"/>
    <w:rsid w:val="5280A976"/>
    <w:rsid w:val="531E0035"/>
    <w:rsid w:val="532170B4"/>
    <w:rsid w:val="53554C4E"/>
    <w:rsid w:val="535B9D79"/>
    <w:rsid w:val="54250715"/>
    <w:rsid w:val="5494EDEB"/>
    <w:rsid w:val="5660A7AD"/>
    <w:rsid w:val="57F1C6DB"/>
    <w:rsid w:val="583E5A22"/>
    <w:rsid w:val="5864C7C0"/>
    <w:rsid w:val="58AD0418"/>
    <w:rsid w:val="598C17C6"/>
    <w:rsid w:val="59AB8BA3"/>
    <w:rsid w:val="59B85BAF"/>
    <w:rsid w:val="5AAA7BE7"/>
    <w:rsid w:val="5B49F6E3"/>
    <w:rsid w:val="5B4E03FB"/>
    <w:rsid w:val="5CA8F58D"/>
    <w:rsid w:val="5D1420F7"/>
    <w:rsid w:val="5D3B2FC6"/>
    <w:rsid w:val="5D52615D"/>
    <w:rsid w:val="5E0438FB"/>
    <w:rsid w:val="5E3E6435"/>
    <w:rsid w:val="5E8BBE8B"/>
    <w:rsid w:val="5EDF81A7"/>
    <w:rsid w:val="5EFED9A0"/>
    <w:rsid w:val="5F3F40EC"/>
    <w:rsid w:val="5F8A96E3"/>
    <w:rsid w:val="5FEEE247"/>
    <w:rsid w:val="604E997E"/>
    <w:rsid w:val="60D89F9F"/>
    <w:rsid w:val="60E9F4E7"/>
    <w:rsid w:val="622BBE1E"/>
    <w:rsid w:val="62910AFC"/>
    <w:rsid w:val="62B0B66F"/>
    <w:rsid w:val="642856E2"/>
    <w:rsid w:val="643706AB"/>
    <w:rsid w:val="6470D580"/>
    <w:rsid w:val="648A619B"/>
    <w:rsid w:val="64EE8FDD"/>
    <w:rsid w:val="65803290"/>
    <w:rsid w:val="65A143DE"/>
    <w:rsid w:val="66067551"/>
    <w:rsid w:val="66BD050B"/>
    <w:rsid w:val="671124C8"/>
    <w:rsid w:val="67424E1D"/>
    <w:rsid w:val="67491285"/>
    <w:rsid w:val="6833A242"/>
    <w:rsid w:val="68B64381"/>
    <w:rsid w:val="699424BA"/>
    <w:rsid w:val="69F3C405"/>
    <w:rsid w:val="6A15D82D"/>
    <w:rsid w:val="6A189A97"/>
    <w:rsid w:val="6AB412BF"/>
    <w:rsid w:val="6B396D18"/>
    <w:rsid w:val="6C096578"/>
    <w:rsid w:val="6C413229"/>
    <w:rsid w:val="6CDC3B5E"/>
    <w:rsid w:val="6E8491A7"/>
    <w:rsid w:val="6EC5ACD6"/>
    <w:rsid w:val="6F0ABA4F"/>
    <w:rsid w:val="6F16A331"/>
    <w:rsid w:val="6F30E213"/>
    <w:rsid w:val="6F877C42"/>
    <w:rsid w:val="6FC736FB"/>
    <w:rsid w:val="709FF0F8"/>
    <w:rsid w:val="70D71713"/>
    <w:rsid w:val="713A9189"/>
    <w:rsid w:val="72132BEE"/>
    <w:rsid w:val="725F94B9"/>
    <w:rsid w:val="7270ACF4"/>
    <w:rsid w:val="72E70CE2"/>
    <w:rsid w:val="7417EBDE"/>
    <w:rsid w:val="7432F65F"/>
    <w:rsid w:val="74B0C572"/>
    <w:rsid w:val="751AC633"/>
    <w:rsid w:val="759B939D"/>
    <w:rsid w:val="75C47587"/>
    <w:rsid w:val="75D2199E"/>
    <w:rsid w:val="75DA46CC"/>
    <w:rsid w:val="76BD44EF"/>
    <w:rsid w:val="7739C435"/>
    <w:rsid w:val="777E6D50"/>
    <w:rsid w:val="780C0F99"/>
    <w:rsid w:val="7813EEED"/>
    <w:rsid w:val="781ECC92"/>
    <w:rsid w:val="78D6DFAB"/>
    <w:rsid w:val="78DA319D"/>
    <w:rsid w:val="78FE4DC2"/>
    <w:rsid w:val="79060DAA"/>
    <w:rsid w:val="790654E2"/>
    <w:rsid w:val="790CF25F"/>
    <w:rsid w:val="79355209"/>
    <w:rsid w:val="79E22CFE"/>
    <w:rsid w:val="7A90A39F"/>
    <w:rsid w:val="7AF96664"/>
    <w:rsid w:val="7B44A609"/>
    <w:rsid w:val="7B997660"/>
    <w:rsid w:val="7BA03DF6"/>
    <w:rsid w:val="7BA1B560"/>
    <w:rsid w:val="7BB783F2"/>
    <w:rsid w:val="7BF841E7"/>
    <w:rsid w:val="7CE74CED"/>
    <w:rsid w:val="7CF14024"/>
    <w:rsid w:val="7D71F51C"/>
    <w:rsid w:val="7D9E1294"/>
    <w:rsid w:val="7DB278D3"/>
    <w:rsid w:val="7E3C1523"/>
    <w:rsid w:val="7E70801A"/>
    <w:rsid w:val="7E7ED6BB"/>
    <w:rsid w:val="7EAAB20D"/>
    <w:rsid w:val="7ECECAFF"/>
    <w:rsid w:val="7F0E5E7F"/>
    <w:rsid w:val="7FE36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0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0"/>
    <w:lsdException w:name="footnote text" w:qFormat="1"/>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45FAAFC"/>
    <w:rPr>
      <w:lang w:val="uk-UA"/>
    </w:rPr>
  </w:style>
  <w:style w:type="paragraph" w:styleId="10">
    <w:name w:val="heading 1"/>
    <w:basedOn w:val="a"/>
    <w:next w:val="a"/>
    <w:link w:val="11"/>
    <w:uiPriority w:val="9"/>
    <w:qFormat/>
    <w:rsid w:val="045FAA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к 1"/>
    <w:basedOn w:val="a"/>
    <w:next w:val="a"/>
    <w:link w:val="21"/>
    <w:unhideWhenUsed/>
    <w:qFormat/>
    <w:rsid w:val="045FAAFC"/>
    <w:pPr>
      <w:keepNext/>
      <w:keepLines/>
      <w:spacing w:before="200" w:after="0"/>
      <w:outlineLvl w:val="1"/>
    </w:pPr>
    <w:rPr>
      <w:rFonts w:ascii="Arial" w:eastAsia="Times New Roman" w:hAnsi="Arial" w:cs="Times New Roman"/>
      <w:b/>
      <w:bCs/>
      <w:smallCaps/>
      <w:noProof/>
      <w:color w:val="A6005C"/>
    </w:rPr>
  </w:style>
  <w:style w:type="paragraph" w:styleId="3">
    <w:name w:val="heading 3"/>
    <w:basedOn w:val="a"/>
    <w:next w:val="a"/>
    <w:link w:val="30"/>
    <w:uiPriority w:val="9"/>
    <w:unhideWhenUsed/>
    <w:qFormat/>
    <w:rsid w:val="045FAAFC"/>
    <w:pPr>
      <w:keepNext/>
      <w:keepLines/>
      <w:spacing w:before="200" w:after="0"/>
      <w:outlineLvl w:val="2"/>
    </w:pPr>
    <w:rPr>
      <w:rFonts w:ascii="Calibri Light" w:eastAsia="Times New Roman" w:hAnsi="Calibri Light" w:cs="Times New Roman"/>
      <w:color w:val="1F3763"/>
      <w:sz w:val="24"/>
      <w:szCs w:val="24"/>
      <w:lang w:eastAsia="ar-SA"/>
    </w:rPr>
  </w:style>
  <w:style w:type="paragraph" w:styleId="4">
    <w:name w:val="heading 4"/>
    <w:basedOn w:val="a"/>
    <w:next w:val="a"/>
    <w:link w:val="40"/>
    <w:uiPriority w:val="9"/>
    <w:unhideWhenUsed/>
    <w:qFormat/>
    <w:rsid w:val="045FAAFC"/>
    <w:pPr>
      <w:keepNext/>
      <w:keepLines/>
      <w:spacing w:before="200" w:after="0"/>
      <w:outlineLvl w:val="3"/>
    </w:pPr>
    <w:rPr>
      <w:rFonts w:ascii="Arial" w:eastAsia="Times New Roman" w:hAnsi="Arial" w:cs="Times New Roman"/>
      <w:noProof/>
      <w:color w:val="0D0D0D" w:themeColor="text1" w:themeTint="F2"/>
    </w:rPr>
  </w:style>
  <w:style w:type="paragraph" w:styleId="5">
    <w:name w:val="heading 5"/>
    <w:basedOn w:val="a"/>
    <w:next w:val="a"/>
    <w:link w:val="50"/>
    <w:uiPriority w:val="9"/>
    <w:qFormat/>
    <w:rsid w:val="045FAAFC"/>
    <w:pPr>
      <w:keepNext/>
      <w:pBdr>
        <w:top w:val="single" w:sz="4" w:space="1" w:color="000000"/>
        <w:left w:val="single" w:sz="4" w:space="0" w:color="000000"/>
        <w:bottom w:val="single" w:sz="4" w:space="1" w:color="000000"/>
        <w:right w:val="single" w:sz="4" w:space="4" w:color="000000"/>
      </w:pBdr>
      <w:shd w:val="clear" w:color="auto" w:fill="000080"/>
      <w:tabs>
        <w:tab w:val="num" w:pos="1008"/>
      </w:tabs>
      <w:spacing w:after="0" w:line="240" w:lineRule="auto"/>
      <w:ind w:left="1008" w:hanging="1008"/>
      <w:outlineLvl w:val="4"/>
    </w:pPr>
    <w:rPr>
      <w:rFonts w:ascii="Times New Roman" w:eastAsia="Times New Roman" w:hAnsi="Times New Roman" w:cs="Times New Roman"/>
      <w:b/>
      <w:bCs/>
      <w:color w:val="FFFFFF" w:themeColor="background1"/>
      <w:lang w:val="en-GB" w:eastAsia="ar-SA"/>
    </w:rPr>
  </w:style>
  <w:style w:type="paragraph" w:styleId="6">
    <w:name w:val="heading 6"/>
    <w:basedOn w:val="a"/>
    <w:next w:val="a"/>
    <w:link w:val="60"/>
    <w:uiPriority w:val="9"/>
    <w:semiHidden/>
    <w:unhideWhenUsed/>
    <w:qFormat/>
    <w:rsid w:val="00AC2EEF"/>
    <w:pPr>
      <w:keepNext/>
      <w:keepLines/>
      <w:spacing w:before="40" w:after="0"/>
      <w:jc w:val="both"/>
      <w:outlineLvl w:val="5"/>
    </w:pPr>
    <w:rPr>
      <w:rFonts w:ascii="Arial" w:eastAsiaTheme="majorEastAsia" w:hAnsi="Arial" w:cstheme="majorBidi"/>
      <w:i/>
      <w:iCs/>
      <w:color w:val="595959" w:themeColor="text1" w:themeTint="A6"/>
    </w:rPr>
  </w:style>
  <w:style w:type="paragraph" w:styleId="7">
    <w:name w:val="heading 7"/>
    <w:basedOn w:val="a"/>
    <w:next w:val="a"/>
    <w:link w:val="70"/>
    <w:uiPriority w:val="9"/>
    <w:semiHidden/>
    <w:unhideWhenUsed/>
    <w:qFormat/>
    <w:rsid w:val="00AC2EEF"/>
    <w:pPr>
      <w:keepNext/>
      <w:keepLines/>
      <w:spacing w:before="40" w:after="0"/>
      <w:jc w:val="both"/>
      <w:outlineLvl w:val="6"/>
    </w:pPr>
    <w:rPr>
      <w:rFonts w:ascii="Arial" w:eastAsiaTheme="majorEastAsia" w:hAnsi="Arial" w:cstheme="majorBidi"/>
      <w:color w:val="595959" w:themeColor="text1" w:themeTint="A6"/>
    </w:rPr>
  </w:style>
  <w:style w:type="paragraph" w:styleId="8">
    <w:name w:val="heading 8"/>
    <w:basedOn w:val="a"/>
    <w:next w:val="a"/>
    <w:link w:val="80"/>
    <w:qFormat/>
    <w:rsid w:val="045FAAFC"/>
    <w:pPr>
      <w:keepNext/>
      <w:spacing w:after="0" w:line="240" w:lineRule="auto"/>
      <w:ind w:left="720" w:hanging="720"/>
      <w:jc w:val="both"/>
      <w:outlineLvl w:val="7"/>
    </w:pPr>
    <w:rPr>
      <w:rFonts w:ascii="Times New Roman" w:eastAsia="Times New Roman" w:hAnsi="Times New Roman" w:cs="Times New Roman"/>
      <w:b/>
      <w:bCs/>
      <w:sz w:val="24"/>
      <w:szCs w:val="24"/>
      <w:lang w:val="en-US"/>
    </w:rPr>
  </w:style>
  <w:style w:type="paragraph" w:styleId="9">
    <w:name w:val="heading 9"/>
    <w:basedOn w:val="a"/>
    <w:next w:val="a"/>
    <w:link w:val="90"/>
    <w:qFormat/>
    <w:rsid w:val="045FAAFC"/>
    <w:pPr>
      <w:keepNext/>
      <w:spacing w:after="0" w:line="240" w:lineRule="auto"/>
      <w:ind w:left="720" w:hanging="720"/>
      <w:outlineLvl w:val="8"/>
    </w:pPr>
    <w:rPr>
      <w:rFonts w:ascii="Times New Roman" w:eastAsia="Times New Roman" w:hAnsi="Times New Roman" w:cs="Times New Roman"/>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2"/>
    <w:uiPriority w:val="9"/>
    <w:qFormat/>
    <w:rsid w:val="045FAAFC"/>
    <w:pPr>
      <w:keepNext/>
      <w:keepLines/>
      <w:spacing w:before="180" w:after="180"/>
      <w:ind w:left="567" w:hanging="567"/>
      <w:jc w:val="both"/>
      <w:outlineLvl w:val="0"/>
    </w:pPr>
    <w:rPr>
      <w:rFonts w:ascii="Arial" w:eastAsia="Times New Roman" w:hAnsi="Arial" w:cs="Times New Roman"/>
      <w:b/>
      <w:bCs/>
      <w:caps/>
      <w:noProof/>
      <w:color w:val="A6005C"/>
      <w:sz w:val="24"/>
      <w:szCs w:val="24"/>
    </w:rPr>
  </w:style>
  <w:style w:type="paragraph" w:customStyle="1" w:styleId="210">
    <w:name w:val="Заголовок 21"/>
    <w:basedOn w:val="a"/>
    <w:next w:val="a"/>
    <w:uiPriority w:val="1"/>
    <w:unhideWhenUsed/>
    <w:qFormat/>
    <w:rsid w:val="045FAAFC"/>
    <w:pPr>
      <w:keepNext/>
      <w:keepLines/>
      <w:spacing w:before="240" w:after="120"/>
      <w:ind w:left="567" w:hanging="567"/>
      <w:jc w:val="both"/>
      <w:outlineLvl w:val="1"/>
    </w:pPr>
    <w:rPr>
      <w:rFonts w:ascii="Arial" w:eastAsia="Times New Roman" w:hAnsi="Arial" w:cs="Times New Roman"/>
      <w:b/>
      <w:bCs/>
      <w:smallCaps/>
      <w:noProof/>
      <w:color w:val="A6005C"/>
    </w:rPr>
  </w:style>
  <w:style w:type="paragraph" w:customStyle="1" w:styleId="31">
    <w:name w:val="Заголовок 31"/>
    <w:basedOn w:val="a"/>
    <w:next w:val="a"/>
    <w:uiPriority w:val="9"/>
    <w:unhideWhenUsed/>
    <w:qFormat/>
    <w:rsid w:val="045FAAFC"/>
    <w:pPr>
      <w:keepNext/>
      <w:keepLine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41">
    <w:name w:val="Заголовок 41"/>
    <w:basedOn w:val="a"/>
    <w:next w:val="a"/>
    <w:uiPriority w:val="9"/>
    <w:unhideWhenUsed/>
    <w:qFormat/>
    <w:rsid w:val="045FAAFC"/>
    <w:pPr>
      <w:keepNext/>
      <w:keepLines/>
      <w:spacing w:before="60" w:after="60"/>
      <w:jc w:val="both"/>
      <w:outlineLvl w:val="3"/>
    </w:pPr>
    <w:rPr>
      <w:rFonts w:ascii="Arial" w:eastAsia="Times New Roman" w:hAnsi="Arial" w:cs="Times New Roman"/>
      <w:noProof/>
      <w:color w:val="0D0D0D" w:themeColor="text1" w:themeTint="F2"/>
    </w:rPr>
  </w:style>
  <w:style w:type="character" w:customStyle="1" w:styleId="50">
    <w:name w:val="Заголовок 5 Знак"/>
    <w:basedOn w:val="a0"/>
    <w:link w:val="5"/>
    <w:uiPriority w:val="9"/>
    <w:rsid w:val="006C5E6B"/>
    <w:rPr>
      <w:rFonts w:ascii="Times New Roman" w:eastAsia="Times New Roman" w:hAnsi="Times New Roman" w:cs="Times New Roman"/>
      <w:b/>
      <w:color w:val="FFFFFF"/>
      <w:szCs w:val="20"/>
      <w:shd w:val="clear" w:color="auto" w:fill="000080"/>
      <w:lang w:val="en-GB" w:eastAsia="ar-SA"/>
    </w:rPr>
  </w:style>
  <w:style w:type="character" w:customStyle="1" w:styleId="80">
    <w:name w:val="Заголовок 8 Знак"/>
    <w:basedOn w:val="a0"/>
    <w:link w:val="8"/>
    <w:rsid w:val="006C5E6B"/>
    <w:rPr>
      <w:rFonts w:ascii="Times New Roman" w:eastAsia="Times New Roman" w:hAnsi="Times New Roman" w:cs="Times New Roman"/>
      <w:b/>
      <w:bCs/>
      <w:sz w:val="24"/>
      <w:szCs w:val="24"/>
      <w:lang w:val="en-US"/>
    </w:rPr>
  </w:style>
  <w:style w:type="character" w:customStyle="1" w:styleId="90">
    <w:name w:val="Заголовок 9 Знак"/>
    <w:basedOn w:val="a0"/>
    <w:link w:val="9"/>
    <w:rsid w:val="006C5E6B"/>
    <w:rPr>
      <w:rFonts w:ascii="Times New Roman" w:eastAsia="Times New Roman" w:hAnsi="Times New Roman" w:cs="Times New Roman"/>
      <w:b/>
      <w:bCs/>
      <w:sz w:val="24"/>
      <w:szCs w:val="24"/>
      <w:lang w:val="en-US"/>
    </w:rPr>
  </w:style>
  <w:style w:type="numbering" w:customStyle="1" w:styleId="13">
    <w:name w:val="Нет списка1"/>
    <w:next w:val="a2"/>
    <w:uiPriority w:val="99"/>
    <w:semiHidden/>
    <w:unhideWhenUsed/>
    <w:rsid w:val="006C5E6B"/>
  </w:style>
  <w:style w:type="character" w:customStyle="1" w:styleId="WW8Num1z0">
    <w:name w:val="WW8Num1z0"/>
    <w:rsid w:val="006C5E6B"/>
    <w:rPr>
      <w:rFonts w:hint="default"/>
    </w:rPr>
  </w:style>
  <w:style w:type="character" w:customStyle="1" w:styleId="WW8Num1z1">
    <w:name w:val="WW8Num1z1"/>
    <w:rsid w:val="006C5E6B"/>
  </w:style>
  <w:style w:type="character" w:customStyle="1" w:styleId="WW8Num1z2">
    <w:name w:val="WW8Num1z2"/>
    <w:rsid w:val="006C5E6B"/>
  </w:style>
  <w:style w:type="character" w:customStyle="1" w:styleId="WW8Num1z3">
    <w:name w:val="WW8Num1z3"/>
    <w:rsid w:val="006C5E6B"/>
  </w:style>
  <w:style w:type="character" w:customStyle="1" w:styleId="WW8Num1z4">
    <w:name w:val="WW8Num1z4"/>
    <w:rsid w:val="006C5E6B"/>
  </w:style>
  <w:style w:type="character" w:customStyle="1" w:styleId="WW8Num1z5">
    <w:name w:val="WW8Num1z5"/>
    <w:rsid w:val="006C5E6B"/>
  </w:style>
  <w:style w:type="character" w:customStyle="1" w:styleId="WW8Num1z6">
    <w:name w:val="WW8Num1z6"/>
    <w:rsid w:val="006C5E6B"/>
  </w:style>
  <w:style w:type="character" w:customStyle="1" w:styleId="WW8Num1z7">
    <w:name w:val="WW8Num1z7"/>
    <w:rsid w:val="006C5E6B"/>
  </w:style>
  <w:style w:type="character" w:customStyle="1" w:styleId="WW8Num1z8">
    <w:name w:val="WW8Num1z8"/>
    <w:rsid w:val="006C5E6B"/>
  </w:style>
  <w:style w:type="character" w:customStyle="1" w:styleId="WW8Num2z0">
    <w:name w:val="WW8Num2z0"/>
    <w:rsid w:val="006C5E6B"/>
    <w:rPr>
      <w:rFonts w:ascii="Times New Roman" w:eastAsia="Times New Roman" w:hAnsi="Times New Roman" w:cs="Times New Roman" w:hint="default"/>
    </w:rPr>
  </w:style>
  <w:style w:type="character" w:customStyle="1" w:styleId="WW8Num2z1">
    <w:name w:val="WW8Num2z1"/>
    <w:rsid w:val="006C5E6B"/>
    <w:rPr>
      <w:rFonts w:ascii="Courier New" w:hAnsi="Courier New" w:cs="Courier New" w:hint="default"/>
    </w:rPr>
  </w:style>
  <w:style w:type="character" w:customStyle="1" w:styleId="WW8Num2z2">
    <w:name w:val="WW8Num2z2"/>
    <w:rsid w:val="006C5E6B"/>
    <w:rPr>
      <w:rFonts w:ascii="Wingdings" w:hAnsi="Wingdings" w:cs="Wingdings" w:hint="default"/>
    </w:rPr>
  </w:style>
  <w:style w:type="character" w:customStyle="1" w:styleId="WW8Num2z3">
    <w:name w:val="WW8Num2z3"/>
    <w:rsid w:val="006C5E6B"/>
    <w:rPr>
      <w:rFonts w:ascii="Symbol" w:hAnsi="Symbol" w:cs="Symbol" w:hint="default"/>
    </w:rPr>
  </w:style>
  <w:style w:type="character" w:customStyle="1" w:styleId="WW8Num3z0">
    <w:name w:val="WW8Num3z0"/>
    <w:rsid w:val="006C5E6B"/>
    <w:rPr>
      <w:rFonts w:ascii="Symbol" w:hAnsi="Symbol" w:cs="Symbol" w:hint="default"/>
    </w:rPr>
  </w:style>
  <w:style w:type="character" w:customStyle="1" w:styleId="WW8Num3z1">
    <w:name w:val="WW8Num3z1"/>
    <w:rsid w:val="006C5E6B"/>
    <w:rPr>
      <w:rFonts w:ascii="Courier New" w:hAnsi="Courier New" w:cs="Courier New" w:hint="default"/>
    </w:rPr>
  </w:style>
  <w:style w:type="character" w:customStyle="1" w:styleId="WW8Num3z2">
    <w:name w:val="WW8Num3z2"/>
    <w:rsid w:val="006C5E6B"/>
    <w:rPr>
      <w:rFonts w:ascii="Wingdings" w:hAnsi="Wingdings" w:cs="Wingdings" w:hint="default"/>
    </w:rPr>
  </w:style>
  <w:style w:type="character" w:customStyle="1" w:styleId="WW8Num4z0">
    <w:name w:val="WW8Num4z0"/>
    <w:rsid w:val="006C5E6B"/>
  </w:style>
  <w:style w:type="character" w:customStyle="1" w:styleId="WW8Num5z0">
    <w:name w:val="WW8Num5z0"/>
    <w:rsid w:val="006C5E6B"/>
    <w:rPr>
      <w:rFonts w:ascii="Arial" w:eastAsia="Times New Roman" w:hAnsi="Arial" w:cs="Arial" w:hint="default"/>
    </w:rPr>
  </w:style>
  <w:style w:type="character" w:customStyle="1" w:styleId="WW8Num5z1">
    <w:name w:val="WW8Num5z1"/>
    <w:rsid w:val="006C5E6B"/>
    <w:rPr>
      <w:rFonts w:ascii="Courier New" w:hAnsi="Courier New" w:cs="Courier New" w:hint="default"/>
    </w:rPr>
  </w:style>
  <w:style w:type="character" w:customStyle="1" w:styleId="WW8Num5z2">
    <w:name w:val="WW8Num5z2"/>
    <w:rsid w:val="006C5E6B"/>
    <w:rPr>
      <w:rFonts w:ascii="Wingdings" w:hAnsi="Wingdings" w:cs="Wingdings" w:hint="default"/>
    </w:rPr>
  </w:style>
  <w:style w:type="character" w:customStyle="1" w:styleId="WW8Num5z3">
    <w:name w:val="WW8Num5z3"/>
    <w:rsid w:val="006C5E6B"/>
    <w:rPr>
      <w:rFonts w:ascii="Symbol" w:hAnsi="Symbol" w:cs="Symbol" w:hint="default"/>
    </w:rPr>
  </w:style>
  <w:style w:type="character" w:customStyle="1" w:styleId="14">
    <w:name w:val="Основной шрифт абзаца1"/>
    <w:rsid w:val="006C5E6B"/>
  </w:style>
  <w:style w:type="character" w:customStyle="1" w:styleId="hps">
    <w:name w:val="hps"/>
    <w:basedOn w:val="14"/>
    <w:rsid w:val="006C5E6B"/>
  </w:style>
  <w:style w:type="character" w:styleId="a3">
    <w:name w:val="page number"/>
    <w:basedOn w:val="14"/>
    <w:rsid w:val="006C5E6B"/>
  </w:style>
  <w:style w:type="character" w:customStyle="1" w:styleId="a4">
    <w:name w:val="Основной текст Знак"/>
    <w:uiPriority w:val="1"/>
    <w:rsid w:val="006C5E6B"/>
    <w:rPr>
      <w:sz w:val="24"/>
      <w:szCs w:val="24"/>
    </w:rPr>
  </w:style>
  <w:style w:type="character" w:customStyle="1" w:styleId="FontStyle26">
    <w:name w:val="Font Style26"/>
    <w:rsid w:val="006C5E6B"/>
    <w:rPr>
      <w:rFonts w:ascii="Times New Roman" w:hAnsi="Times New Roman" w:cs="Times New Roman"/>
      <w:sz w:val="26"/>
      <w:szCs w:val="26"/>
    </w:rPr>
  </w:style>
  <w:style w:type="character" w:customStyle="1" w:styleId="apple-converted-space">
    <w:name w:val="apple-converted-space"/>
    <w:rsid w:val="006C5E6B"/>
  </w:style>
  <w:style w:type="character" w:styleId="a5">
    <w:name w:val="Hyperlink"/>
    <w:uiPriority w:val="99"/>
    <w:rsid w:val="006C5E6B"/>
    <w:rPr>
      <w:color w:val="0000FF"/>
      <w:u w:val="single"/>
    </w:rPr>
  </w:style>
  <w:style w:type="character" w:styleId="a6">
    <w:name w:val="Strong"/>
    <w:uiPriority w:val="22"/>
    <w:qFormat/>
    <w:rsid w:val="006C5E6B"/>
    <w:rPr>
      <w:b/>
      <w:bCs/>
    </w:rPr>
  </w:style>
  <w:style w:type="character" w:customStyle="1" w:styleId="15">
    <w:name w:val="Знак примечания1"/>
    <w:rsid w:val="006C5E6B"/>
    <w:rPr>
      <w:sz w:val="16"/>
      <w:szCs w:val="16"/>
    </w:rPr>
  </w:style>
  <w:style w:type="character" w:customStyle="1" w:styleId="a7">
    <w:name w:val="Текст примечания Знак"/>
    <w:uiPriority w:val="99"/>
    <w:rsid w:val="006C5E6B"/>
    <w:rPr>
      <w:lang w:val="ru-RU"/>
    </w:rPr>
  </w:style>
  <w:style w:type="character" w:customStyle="1" w:styleId="a8">
    <w:name w:val="Тема примечания Знак"/>
    <w:uiPriority w:val="99"/>
    <w:rsid w:val="006C5E6B"/>
    <w:rPr>
      <w:b/>
      <w:bCs/>
      <w:lang w:val="ru-RU"/>
    </w:rPr>
  </w:style>
  <w:style w:type="character" w:customStyle="1" w:styleId="a9">
    <w:name w:val="Основной текст с отступом Знак"/>
    <w:rsid w:val="006C5E6B"/>
    <w:rPr>
      <w:sz w:val="24"/>
      <w:szCs w:val="28"/>
    </w:rPr>
  </w:style>
  <w:style w:type="paragraph" w:customStyle="1" w:styleId="16">
    <w:name w:val="Заголовок1"/>
    <w:basedOn w:val="a"/>
    <w:next w:val="aa"/>
    <w:uiPriority w:val="1"/>
    <w:rsid w:val="045FAAFC"/>
    <w:pPr>
      <w:keepNext/>
      <w:spacing w:before="240" w:after="120" w:line="240" w:lineRule="auto"/>
    </w:pPr>
    <w:rPr>
      <w:rFonts w:ascii="Arial" w:eastAsia="Microsoft YaHei" w:hAnsi="Arial" w:cs="Lucida Sans"/>
      <w:sz w:val="28"/>
      <w:szCs w:val="28"/>
      <w:lang w:eastAsia="ar-SA"/>
    </w:rPr>
  </w:style>
  <w:style w:type="paragraph" w:styleId="aa">
    <w:name w:val="Body Text"/>
    <w:basedOn w:val="a"/>
    <w:link w:val="17"/>
    <w:uiPriority w:val="1"/>
    <w:qFormat/>
    <w:rsid w:val="045FAAFC"/>
    <w:pPr>
      <w:spacing w:after="120" w:line="240" w:lineRule="auto"/>
    </w:pPr>
    <w:rPr>
      <w:rFonts w:ascii="Times New Roman" w:eastAsia="Times New Roman" w:hAnsi="Times New Roman" w:cs="Times New Roman"/>
      <w:sz w:val="24"/>
      <w:szCs w:val="24"/>
      <w:lang w:val="en-US" w:eastAsia="ar-SA"/>
    </w:rPr>
  </w:style>
  <w:style w:type="character" w:customStyle="1" w:styleId="17">
    <w:name w:val="Основной текст Знак1"/>
    <w:basedOn w:val="a0"/>
    <w:link w:val="aa"/>
    <w:rsid w:val="006C5E6B"/>
    <w:rPr>
      <w:rFonts w:ascii="Times New Roman" w:eastAsia="Times New Roman" w:hAnsi="Times New Roman" w:cs="Times New Roman"/>
      <w:sz w:val="24"/>
      <w:szCs w:val="24"/>
      <w:lang w:val="x-none" w:eastAsia="ar-SA"/>
    </w:rPr>
  </w:style>
  <w:style w:type="paragraph" w:styleId="ab">
    <w:name w:val="List"/>
    <w:basedOn w:val="aa"/>
    <w:rsid w:val="006C5E6B"/>
    <w:rPr>
      <w:rFonts w:cs="Lucida Sans"/>
    </w:rPr>
  </w:style>
  <w:style w:type="paragraph" w:customStyle="1" w:styleId="18">
    <w:name w:val="Название1"/>
    <w:basedOn w:val="a"/>
    <w:uiPriority w:val="1"/>
    <w:rsid w:val="045FAAFC"/>
    <w:pPr>
      <w:spacing w:before="120" w:after="120" w:line="240" w:lineRule="auto"/>
    </w:pPr>
    <w:rPr>
      <w:rFonts w:ascii="Times New Roman" w:eastAsia="Times New Roman" w:hAnsi="Times New Roman" w:cs="Lucida Sans"/>
      <w:i/>
      <w:iCs/>
      <w:sz w:val="24"/>
      <w:szCs w:val="24"/>
      <w:lang w:eastAsia="ar-SA"/>
    </w:rPr>
  </w:style>
  <w:style w:type="paragraph" w:customStyle="1" w:styleId="19">
    <w:name w:val="Указатель1"/>
    <w:basedOn w:val="a"/>
    <w:uiPriority w:val="1"/>
    <w:rsid w:val="045FAAFC"/>
    <w:pPr>
      <w:spacing w:after="0" w:line="240" w:lineRule="auto"/>
    </w:pPr>
    <w:rPr>
      <w:rFonts w:ascii="Times New Roman" w:eastAsia="Times New Roman" w:hAnsi="Times New Roman" w:cs="Lucida Sans"/>
      <w:sz w:val="24"/>
      <w:szCs w:val="24"/>
      <w:lang w:eastAsia="ar-SA"/>
    </w:rPr>
  </w:style>
  <w:style w:type="paragraph" w:styleId="ac">
    <w:name w:val="Balloon Text"/>
    <w:basedOn w:val="a"/>
    <w:link w:val="ad"/>
    <w:uiPriority w:val="99"/>
    <w:rsid w:val="045FAAFC"/>
    <w:pPr>
      <w:spacing w:after="0" w:line="240" w:lineRule="auto"/>
    </w:pPr>
    <w:rPr>
      <w:rFonts w:ascii="Tahoma" w:eastAsia="Times New Roman" w:hAnsi="Tahoma" w:cs="Tahoma"/>
      <w:sz w:val="16"/>
      <w:szCs w:val="16"/>
      <w:lang w:eastAsia="ar-SA"/>
    </w:rPr>
  </w:style>
  <w:style w:type="character" w:customStyle="1" w:styleId="ad">
    <w:name w:val="Текст выноски Знак"/>
    <w:basedOn w:val="a0"/>
    <w:link w:val="ac"/>
    <w:uiPriority w:val="99"/>
    <w:rsid w:val="006C5E6B"/>
    <w:rPr>
      <w:rFonts w:ascii="Tahoma" w:eastAsia="Times New Roman" w:hAnsi="Tahoma" w:cs="Tahoma"/>
      <w:sz w:val="16"/>
      <w:szCs w:val="16"/>
      <w:lang w:eastAsia="ar-SA"/>
    </w:rPr>
  </w:style>
  <w:style w:type="paragraph" w:styleId="ae">
    <w:name w:val="footer"/>
    <w:basedOn w:val="a"/>
    <w:link w:val="af"/>
    <w:uiPriority w:val="99"/>
    <w:rsid w:val="045FAAFC"/>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link w:val="ae"/>
    <w:uiPriority w:val="99"/>
    <w:rsid w:val="006C5E6B"/>
    <w:rPr>
      <w:rFonts w:ascii="Times New Roman" w:eastAsia="Times New Roman" w:hAnsi="Times New Roman" w:cs="Times New Roman"/>
      <w:sz w:val="24"/>
      <w:szCs w:val="24"/>
      <w:lang w:eastAsia="ar-SA"/>
    </w:rPr>
  </w:style>
  <w:style w:type="paragraph" w:styleId="af0">
    <w:name w:val="header"/>
    <w:basedOn w:val="a"/>
    <w:link w:val="af1"/>
    <w:uiPriority w:val="99"/>
    <w:rsid w:val="045FAAFC"/>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f1">
    <w:name w:val="Верхний колонтитул Знак"/>
    <w:basedOn w:val="a0"/>
    <w:link w:val="af0"/>
    <w:uiPriority w:val="99"/>
    <w:rsid w:val="006C5E6B"/>
    <w:rPr>
      <w:rFonts w:ascii="Times New Roman" w:eastAsia="Times New Roman" w:hAnsi="Times New Roman" w:cs="Times New Roman"/>
      <w:sz w:val="24"/>
      <w:szCs w:val="24"/>
      <w:lang w:eastAsia="ar-SA"/>
    </w:rPr>
  </w:style>
  <w:style w:type="paragraph" w:styleId="af2">
    <w:name w:val="Body Text Indent"/>
    <w:basedOn w:val="a"/>
    <w:link w:val="1a"/>
    <w:rsid w:val="045FAAFC"/>
    <w:pPr>
      <w:spacing w:after="0" w:line="240" w:lineRule="auto"/>
      <w:ind w:left="4962" w:hanging="4962"/>
    </w:pPr>
    <w:rPr>
      <w:rFonts w:ascii="Times New Roman" w:eastAsia="Times New Roman" w:hAnsi="Times New Roman" w:cs="Times New Roman"/>
      <w:sz w:val="24"/>
      <w:szCs w:val="24"/>
      <w:lang w:eastAsia="ar-SA"/>
    </w:rPr>
  </w:style>
  <w:style w:type="character" w:customStyle="1" w:styleId="1a">
    <w:name w:val="Основной текст с отступом Знак1"/>
    <w:basedOn w:val="a0"/>
    <w:link w:val="af2"/>
    <w:rsid w:val="006C5E6B"/>
    <w:rPr>
      <w:rFonts w:ascii="Times New Roman" w:eastAsia="Times New Roman" w:hAnsi="Times New Roman" w:cs="Times New Roman"/>
      <w:sz w:val="24"/>
      <w:szCs w:val="28"/>
      <w:lang w:val="uk-UA" w:eastAsia="ar-SA"/>
    </w:rPr>
  </w:style>
  <w:style w:type="paragraph" w:styleId="af3">
    <w:name w:val="No Spacing"/>
    <w:link w:val="af4"/>
    <w:uiPriority w:val="1"/>
    <w:qFormat/>
    <w:rsid w:val="006C5E6B"/>
    <w:pPr>
      <w:suppressAutoHyphens/>
      <w:spacing w:after="0" w:line="240" w:lineRule="auto"/>
    </w:pPr>
    <w:rPr>
      <w:rFonts w:ascii="Calibri" w:eastAsia="Calibri" w:hAnsi="Calibri" w:cs="Calibri"/>
      <w:lang w:val="en-GB" w:eastAsia="ar-SA"/>
    </w:rPr>
  </w:style>
  <w:style w:type="paragraph" w:customStyle="1" w:styleId="1b">
    <w:name w:val="Обычный (веб)1"/>
    <w:basedOn w:val="a"/>
    <w:uiPriority w:val="1"/>
    <w:rsid w:val="045FAAFC"/>
    <w:pPr>
      <w:spacing w:before="280" w:after="280" w:line="240" w:lineRule="auto"/>
    </w:pPr>
    <w:rPr>
      <w:rFonts w:ascii="Times New Roman" w:eastAsia="Times New Roman" w:hAnsi="Times New Roman" w:cs="Times New Roman"/>
      <w:sz w:val="24"/>
      <w:szCs w:val="24"/>
      <w:lang w:eastAsia="ar-SA"/>
    </w:rPr>
  </w:style>
  <w:style w:type="paragraph" w:styleId="af5">
    <w:name w:val="List Paragraph"/>
    <w:aliases w:val="2,Bullet EY,Bullet Points,Bullet body 2,Citation List,List Bulet,List Paragraph (numbered (a)),List Paragraph SQUARE,List Paragraph1,List Paragraph11,Liste Paragraf,Llista Nivell1,Normal bullet 2,Numbered List Paragraph,Paragraph,body 2,H"/>
    <w:basedOn w:val="a"/>
    <w:link w:val="af6"/>
    <w:qFormat/>
    <w:rsid w:val="045FAAFC"/>
    <w:pPr>
      <w:spacing w:after="160" w:line="256" w:lineRule="auto"/>
      <w:ind w:left="720"/>
    </w:pPr>
    <w:rPr>
      <w:rFonts w:ascii="Calibri" w:eastAsia="Times New Roman" w:hAnsi="Calibri" w:cs="Calibri"/>
      <w:lang w:eastAsia="ar-SA"/>
    </w:rPr>
  </w:style>
  <w:style w:type="paragraph" w:customStyle="1" w:styleId="1c">
    <w:name w:val="Текст примечания1"/>
    <w:basedOn w:val="a"/>
    <w:uiPriority w:val="1"/>
    <w:rsid w:val="045FAAFC"/>
    <w:pPr>
      <w:spacing w:after="0" w:line="240" w:lineRule="auto"/>
    </w:pPr>
    <w:rPr>
      <w:rFonts w:ascii="Times New Roman" w:eastAsia="Times New Roman" w:hAnsi="Times New Roman" w:cs="Times New Roman"/>
      <w:sz w:val="20"/>
      <w:szCs w:val="20"/>
      <w:lang w:eastAsia="ar-SA"/>
    </w:rPr>
  </w:style>
  <w:style w:type="paragraph" w:styleId="af7">
    <w:name w:val="annotation text"/>
    <w:basedOn w:val="a"/>
    <w:link w:val="1d"/>
    <w:uiPriority w:val="99"/>
    <w:unhideWhenUsed/>
    <w:rsid w:val="045FAAFC"/>
    <w:pPr>
      <w:spacing w:line="240" w:lineRule="auto"/>
    </w:pPr>
    <w:rPr>
      <w:sz w:val="20"/>
      <w:szCs w:val="20"/>
    </w:rPr>
  </w:style>
  <w:style w:type="character" w:customStyle="1" w:styleId="1d">
    <w:name w:val="Текст примечания Знак1"/>
    <w:basedOn w:val="a0"/>
    <w:link w:val="af7"/>
    <w:uiPriority w:val="99"/>
    <w:rsid w:val="006C5E6B"/>
    <w:rPr>
      <w:sz w:val="20"/>
      <w:szCs w:val="20"/>
    </w:rPr>
  </w:style>
  <w:style w:type="paragraph" w:styleId="af8">
    <w:name w:val="annotation subject"/>
    <w:basedOn w:val="1c"/>
    <w:next w:val="1c"/>
    <w:link w:val="1e"/>
    <w:uiPriority w:val="99"/>
    <w:rsid w:val="006C5E6B"/>
    <w:rPr>
      <w:b/>
      <w:bCs/>
    </w:rPr>
  </w:style>
  <w:style w:type="character" w:customStyle="1" w:styleId="1e">
    <w:name w:val="Тема примечания Знак1"/>
    <w:basedOn w:val="1d"/>
    <w:link w:val="af8"/>
    <w:uiPriority w:val="99"/>
    <w:rsid w:val="006C5E6B"/>
    <w:rPr>
      <w:rFonts w:ascii="Times New Roman" w:eastAsia="Times New Roman" w:hAnsi="Times New Roman" w:cs="Times New Roman"/>
      <w:b/>
      <w:bCs/>
      <w:sz w:val="20"/>
      <w:szCs w:val="20"/>
      <w:lang w:eastAsia="ar-SA"/>
    </w:rPr>
  </w:style>
  <w:style w:type="paragraph" w:customStyle="1" w:styleId="af9">
    <w:name w:val="Содержимое таблицы"/>
    <w:basedOn w:val="a"/>
    <w:uiPriority w:val="1"/>
    <w:rsid w:val="045FAAFC"/>
    <w:pPr>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rsid w:val="006C5E6B"/>
    <w:pPr>
      <w:jc w:val="center"/>
    </w:pPr>
    <w:rPr>
      <w:b/>
      <w:bCs/>
    </w:rPr>
  </w:style>
  <w:style w:type="paragraph" w:customStyle="1" w:styleId="afb">
    <w:name w:val="Содержимое врезки"/>
    <w:basedOn w:val="aa"/>
    <w:rsid w:val="006C5E6B"/>
  </w:style>
  <w:style w:type="paragraph" w:customStyle="1" w:styleId="1f">
    <w:name w:val="Текст сноски1"/>
    <w:basedOn w:val="a"/>
    <w:uiPriority w:val="1"/>
    <w:rsid w:val="045FAAFC"/>
    <w:pPr>
      <w:widowControl w:val="0"/>
      <w:spacing w:after="0" w:line="240" w:lineRule="auto"/>
    </w:pPr>
    <w:rPr>
      <w:rFonts w:ascii="Times New Roman" w:eastAsia="SimSun" w:hAnsi="Times New Roman" w:cs="Mangal"/>
      <w:sz w:val="20"/>
      <w:szCs w:val="20"/>
      <w:lang w:eastAsia="zh-CN" w:bidi="hi-IN"/>
    </w:rPr>
  </w:style>
  <w:style w:type="character" w:customStyle="1" w:styleId="1f0">
    <w:name w:val="Гиперссылка1"/>
    <w:basedOn w:val="a0"/>
    <w:rsid w:val="006C5E6B"/>
    <w:rPr>
      <w:color w:val="0000FF"/>
      <w:u w:val="single"/>
    </w:rPr>
  </w:style>
  <w:style w:type="character" w:styleId="afc">
    <w:name w:val="footnote reference"/>
    <w:aliases w:val="-E Fußnotenzeichen,Footnote symbol,Voetnootverwijzing,Fußnotenzeichen2,Times 10 Point, Exposant 3 Point,Exposant 3 Point,Odwołanie przypisu,Footnote Reference Number,Footnote Reference Superscript,SUPERS,Ref,de nota al pie"/>
    <w:basedOn w:val="a0"/>
    <w:uiPriority w:val="99"/>
    <w:unhideWhenUsed/>
    <w:rsid w:val="006C5E6B"/>
    <w:rPr>
      <w:vertAlign w:val="superscript"/>
    </w:rPr>
  </w:style>
  <w:style w:type="character" w:customStyle="1" w:styleId="1f1">
    <w:name w:val="Неразрешенное упоминание1"/>
    <w:basedOn w:val="a0"/>
    <w:uiPriority w:val="99"/>
    <w:unhideWhenUsed/>
    <w:rsid w:val="006C5E6B"/>
    <w:rPr>
      <w:color w:val="605E5C"/>
      <w:shd w:val="clear" w:color="auto" w:fill="E1DFDD"/>
    </w:rPr>
  </w:style>
  <w:style w:type="paragraph" w:styleId="afd">
    <w:name w:val="footnote text"/>
    <w:aliases w:val="Reference,-E Fußnotentext,-E Fußnotentext1,-E Fußnotentext2,-E Fußnotentext3,Fußnotentext Ursprung,footnote text,Fußnotentextf,Fußnotentextr,stile 1,Footnote,Footnote1,Footnote2,Footnote3,Footnote4,Footnote5,Footnote6,Footnote7,o,Footnote8"/>
    <w:basedOn w:val="a"/>
    <w:link w:val="afe"/>
    <w:uiPriority w:val="99"/>
    <w:unhideWhenUsed/>
    <w:qFormat/>
    <w:rsid w:val="045FAAFC"/>
    <w:pPr>
      <w:spacing w:after="0" w:line="240" w:lineRule="auto"/>
    </w:pPr>
    <w:rPr>
      <w:rFonts w:ascii="Times New Roman" w:eastAsia="Times New Roman" w:hAnsi="Times New Roman" w:cs="Times New Roman"/>
      <w:sz w:val="20"/>
      <w:szCs w:val="20"/>
      <w:lang w:eastAsia="ar-SA"/>
    </w:rPr>
  </w:style>
  <w:style w:type="character" w:customStyle="1" w:styleId="afe">
    <w:name w:val="Текст сноски Знак"/>
    <w:aliases w:val="Reference Знак,-E Fußnotentext Знак,-E Fußnotentext1 Знак,-E Fußnotentext2 Знак,-E Fußnotentext3 Знак,Fußnotentext Ursprung Знак,footnote text Знак,Fußnotentextf Знак,Fußnotentextr Знак,stile 1 Знак,Footnote Знак,Footnote1 Знак,o Знак"/>
    <w:basedOn w:val="a0"/>
    <w:link w:val="afd"/>
    <w:uiPriority w:val="99"/>
    <w:qFormat/>
    <w:rsid w:val="006C5E6B"/>
    <w:rPr>
      <w:rFonts w:ascii="Times New Roman" w:eastAsia="Times New Roman" w:hAnsi="Times New Roman" w:cs="Times New Roman"/>
      <w:sz w:val="20"/>
      <w:szCs w:val="20"/>
      <w:lang w:eastAsia="ar-SA"/>
    </w:rPr>
  </w:style>
  <w:style w:type="character" w:customStyle="1" w:styleId="30">
    <w:name w:val="Заголовок 3 Знак"/>
    <w:basedOn w:val="a0"/>
    <w:link w:val="3"/>
    <w:uiPriority w:val="9"/>
    <w:rsid w:val="006C5E6B"/>
    <w:rPr>
      <w:rFonts w:ascii="Calibri Light" w:eastAsia="Times New Roman" w:hAnsi="Calibri Light" w:cs="Times New Roman"/>
      <w:color w:val="1F3763"/>
      <w:sz w:val="24"/>
      <w:szCs w:val="24"/>
      <w:lang w:val="ru-RU" w:eastAsia="ar-SA"/>
    </w:rPr>
  </w:style>
  <w:style w:type="character" w:customStyle="1" w:styleId="12">
    <w:name w:val="Заголовок 1 Знак"/>
    <w:basedOn w:val="a0"/>
    <w:link w:val="110"/>
    <w:uiPriority w:val="9"/>
    <w:rsid w:val="006C5E6B"/>
    <w:rPr>
      <w:rFonts w:ascii="Arial" w:eastAsia="Times New Roman" w:hAnsi="Arial" w:cs="Times New Roman"/>
      <w:b/>
      <w:caps/>
      <w:noProof/>
      <w:color w:val="A6005C"/>
      <w:sz w:val="24"/>
      <w:szCs w:val="32"/>
      <w:lang w:eastAsia="en-US"/>
    </w:rPr>
  </w:style>
  <w:style w:type="character" w:customStyle="1" w:styleId="21">
    <w:name w:val="Заголовок 2 Знак"/>
    <w:aliases w:val="Заголовокк 1 Знак"/>
    <w:basedOn w:val="a0"/>
    <w:link w:val="20"/>
    <w:qFormat/>
    <w:rsid w:val="006C5E6B"/>
    <w:rPr>
      <w:rFonts w:ascii="Arial" w:eastAsia="Times New Roman" w:hAnsi="Arial" w:cs="Times New Roman"/>
      <w:b/>
      <w:smallCaps/>
      <w:noProof/>
      <w:color w:val="A6005C"/>
      <w:sz w:val="22"/>
      <w:szCs w:val="26"/>
      <w:lang w:eastAsia="en-US"/>
    </w:rPr>
  </w:style>
  <w:style w:type="character" w:customStyle="1" w:styleId="40">
    <w:name w:val="Заголовок 4 Знак"/>
    <w:basedOn w:val="a0"/>
    <w:link w:val="4"/>
    <w:uiPriority w:val="9"/>
    <w:rsid w:val="006C5E6B"/>
    <w:rPr>
      <w:rFonts w:ascii="Arial" w:eastAsia="Times New Roman" w:hAnsi="Arial" w:cs="Times New Roman"/>
      <w:iCs/>
      <w:noProof/>
      <w:color w:val="0D0D0D"/>
      <w:sz w:val="22"/>
      <w:szCs w:val="22"/>
      <w:lang w:eastAsia="en-US"/>
    </w:rPr>
  </w:style>
  <w:style w:type="character" w:customStyle="1" w:styleId="fontstyle01">
    <w:name w:val="fontstyle01"/>
    <w:basedOn w:val="a0"/>
    <w:rsid w:val="006C5E6B"/>
    <w:rPr>
      <w:rFonts w:ascii="Calibri" w:hAnsi="Calibri" w:cs="Calibri" w:hint="default"/>
      <w:b w:val="0"/>
      <w:bCs w:val="0"/>
      <w:i w:val="0"/>
      <w:iCs w:val="0"/>
      <w:color w:val="000000"/>
      <w:sz w:val="22"/>
      <w:szCs w:val="22"/>
    </w:rPr>
  </w:style>
  <w:style w:type="character" w:customStyle="1" w:styleId="fontstyle21">
    <w:name w:val="fontstyle21"/>
    <w:basedOn w:val="a0"/>
    <w:rsid w:val="006C5E6B"/>
    <w:rPr>
      <w:rFonts w:ascii="Symbol" w:hAnsi="Symbol" w:hint="default"/>
      <w:b w:val="0"/>
      <w:bCs w:val="0"/>
      <w:i w:val="0"/>
      <w:iCs w:val="0"/>
      <w:color w:val="000000"/>
      <w:sz w:val="22"/>
      <w:szCs w:val="22"/>
    </w:rPr>
  </w:style>
  <w:style w:type="table" w:customStyle="1" w:styleId="1f2">
    <w:name w:val="Сетка таблицы1"/>
    <w:basedOn w:val="a1"/>
    <w:next w:val="aff"/>
    <w:uiPriority w:val="59"/>
    <w:rsid w:val="006C5E6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1"/>
    <w:basedOn w:val="a0"/>
    <w:link w:val="10"/>
    <w:uiPriority w:val="9"/>
    <w:rsid w:val="006C5E6B"/>
    <w:rPr>
      <w:rFonts w:asciiTheme="majorHAnsi" w:eastAsiaTheme="majorEastAsia" w:hAnsiTheme="majorHAnsi" w:cstheme="majorBidi"/>
      <w:b/>
      <w:bCs/>
      <w:color w:val="365F91" w:themeColor="accent1" w:themeShade="BF"/>
      <w:sz w:val="28"/>
      <w:szCs w:val="28"/>
    </w:rPr>
  </w:style>
  <w:style w:type="paragraph" w:styleId="aff0">
    <w:name w:val="TOC Heading"/>
    <w:basedOn w:val="10"/>
    <w:next w:val="a"/>
    <w:uiPriority w:val="39"/>
    <w:unhideWhenUsed/>
    <w:qFormat/>
    <w:rsid w:val="006C5E6B"/>
    <w:pPr>
      <w:spacing w:before="180" w:after="180" w:line="259" w:lineRule="auto"/>
      <w:ind w:left="567" w:hanging="567"/>
      <w:outlineLvl w:val="9"/>
    </w:pPr>
    <w:rPr>
      <w:rFonts w:ascii="Arial" w:hAnsi="Arial"/>
      <w:bCs w:val="0"/>
      <w:caps/>
      <w:noProof/>
      <w:color w:val="A6005C"/>
      <w:sz w:val="24"/>
      <w:szCs w:val="32"/>
      <w:lang w:val="en-US"/>
    </w:rPr>
  </w:style>
  <w:style w:type="paragraph" w:customStyle="1" w:styleId="211">
    <w:name w:val="Оглавление 21"/>
    <w:basedOn w:val="a"/>
    <w:next w:val="a"/>
    <w:uiPriority w:val="39"/>
    <w:unhideWhenUsed/>
    <w:rsid w:val="045FAAFC"/>
    <w:pPr>
      <w:tabs>
        <w:tab w:val="left" w:pos="964"/>
        <w:tab w:val="right" w:leader="dot" w:pos="9060"/>
      </w:tabs>
      <w:spacing w:before="120" w:after="120"/>
      <w:ind w:left="738" w:hanging="454"/>
      <w:jc w:val="both"/>
    </w:pPr>
    <w:rPr>
      <w:rFonts w:ascii="Arial" w:eastAsia="Times New Roman" w:hAnsi="Arial" w:cs="Times New Roman"/>
      <w:noProof/>
      <w:color w:val="0D0D0D" w:themeColor="text1" w:themeTint="F2"/>
      <w:lang w:val="en-US"/>
    </w:rPr>
  </w:style>
  <w:style w:type="paragraph" w:customStyle="1" w:styleId="111">
    <w:name w:val="Оглавление 11"/>
    <w:basedOn w:val="a"/>
    <w:next w:val="a"/>
    <w:uiPriority w:val="39"/>
    <w:unhideWhenUsed/>
    <w:rsid w:val="045FAAFC"/>
    <w:pPr>
      <w:keepLines/>
      <w:tabs>
        <w:tab w:val="left" w:pos="567"/>
        <w:tab w:val="right" w:leader="dot" w:pos="9496"/>
      </w:tabs>
      <w:spacing w:before="120" w:after="0"/>
      <w:ind w:left="340" w:hanging="340"/>
      <w:jc w:val="both"/>
    </w:pPr>
    <w:rPr>
      <w:rFonts w:ascii="Arial" w:eastAsia="Times New Roman" w:hAnsi="Arial" w:cs="Times New Roman"/>
      <w:b/>
      <w:bCs/>
      <w:caps/>
      <w:noProof/>
      <w:color w:val="0D0D0D" w:themeColor="text1" w:themeTint="F2"/>
      <w:lang w:val="en-US"/>
    </w:rPr>
  </w:style>
  <w:style w:type="paragraph" w:customStyle="1" w:styleId="310">
    <w:name w:val="Оглавление 31"/>
    <w:basedOn w:val="a"/>
    <w:next w:val="a"/>
    <w:uiPriority w:val="39"/>
    <w:unhideWhenUsed/>
    <w:rsid w:val="045FAAFC"/>
    <w:pPr>
      <w:tabs>
        <w:tab w:val="left" w:pos="1701"/>
        <w:tab w:val="right" w:leader="dot" w:pos="9486"/>
      </w:tabs>
      <w:spacing w:before="120" w:after="120"/>
      <w:ind w:left="964" w:hanging="284"/>
    </w:pPr>
    <w:rPr>
      <w:rFonts w:ascii="Arial" w:eastAsia="Times New Roman" w:hAnsi="Arial" w:cs="Times New Roman"/>
      <w:noProof/>
      <w:color w:val="0D0D0D" w:themeColor="text1" w:themeTint="F2"/>
      <w:lang w:val="en-US"/>
    </w:rPr>
  </w:style>
  <w:style w:type="numbering" w:customStyle="1" w:styleId="CurrentList1">
    <w:name w:val="Current List1"/>
    <w:uiPriority w:val="99"/>
    <w:rsid w:val="006C5E6B"/>
    <w:pPr>
      <w:numPr>
        <w:numId w:val="8"/>
      </w:numPr>
    </w:pPr>
  </w:style>
  <w:style w:type="paragraph" w:customStyle="1" w:styleId="410">
    <w:name w:val="Оглавление 41"/>
    <w:basedOn w:val="a"/>
    <w:next w:val="a"/>
    <w:uiPriority w:val="39"/>
    <w:semiHidden/>
    <w:unhideWhenUsed/>
    <w:rsid w:val="045FAAFC"/>
    <w:pPr>
      <w:spacing w:before="120" w:after="100"/>
      <w:ind w:left="1701" w:hanging="964"/>
      <w:jc w:val="both"/>
    </w:pPr>
    <w:rPr>
      <w:rFonts w:ascii="Arial" w:hAnsi="Arial"/>
      <w:noProof/>
      <w:color w:val="0D0D0D" w:themeColor="text1" w:themeTint="F2"/>
    </w:rPr>
  </w:style>
  <w:style w:type="paragraph" w:customStyle="1" w:styleId="Activity1">
    <w:name w:val="Activity1"/>
    <w:basedOn w:val="3"/>
    <w:next w:val="a"/>
    <w:uiPriority w:val="10"/>
    <w:qFormat/>
    <w:rsid w:val="006C5E6B"/>
  </w:style>
  <w:style w:type="character" w:customStyle="1" w:styleId="aff1">
    <w:name w:val="Название Знак"/>
    <w:aliases w:val="Activity Знак"/>
    <w:basedOn w:val="a0"/>
    <w:link w:val="aff2"/>
    <w:rsid w:val="006C5E6B"/>
    <w:rPr>
      <w:rFonts w:ascii="Arial" w:eastAsia="Times New Roman" w:hAnsi="Arial" w:cs="Times New Roman"/>
      <w:b/>
      <w:noProof/>
      <w:color w:val="4472C4"/>
      <w:spacing w:val="-10"/>
      <w:kern w:val="28"/>
      <w:sz w:val="22"/>
      <w:szCs w:val="56"/>
      <w:lang w:eastAsia="en-US"/>
    </w:rPr>
  </w:style>
  <w:style w:type="paragraph" w:customStyle="1" w:styleId="1f3">
    <w:name w:val="Подзаголовок1"/>
    <w:basedOn w:val="a"/>
    <w:next w:val="a"/>
    <w:uiPriority w:val="11"/>
    <w:rsid w:val="045FAAFC"/>
    <w:pPr>
      <w:spacing w:before="120" w:after="160"/>
      <w:jc w:val="both"/>
    </w:pPr>
    <w:rPr>
      <w:rFonts w:eastAsia="Times New Roman"/>
      <w:noProof/>
      <w:color w:val="5A5A5A"/>
    </w:rPr>
  </w:style>
  <w:style w:type="character" w:customStyle="1" w:styleId="aff3">
    <w:name w:val="Подзаголовок Знак"/>
    <w:basedOn w:val="a0"/>
    <w:link w:val="aff4"/>
    <w:uiPriority w:val="11"/>
    <w:rsid w:val="006C5E6B"/>
    <w:rPr>
      <w:rFonts w:ascii="Calibri" w:eastAsia="Times New Roman" w:hAnsi="Calibri" w:cs="Times New Roman"/>
      <w:noProof/>
      <w:color w:val="5A5A5A"/>
      <w:spacing w:val="15"/>
      <w:sz w:val="22"/>
      <w:szCs w:val="22"/>
      <w:lang w:eastAsia="en-US"/>
    </w:rPr>
  </w:style>
  <w:style w:type="paragraph" w:customStyle="1" w:styleId="Normalbullets">
    <w:name w:val="Normal bullets"/>
    <w:basedOn w:val="a"/>
    <w:link w:val="NormalbulletsChar"/>
    <w:rsid w:val="045FAAFC"/>
    <w:pPr>
      <w:numPr>
        <w:numId w:val="9"/>
      </w:numPr>
      <w:spacing w:after="120"/>
      <w:contextualSpacing/>
    </w:pPr>
    <w:rPr>
      <w:rFonts w:ascii="Times New Roman" w:eastAsia="Times New Roman" w:hAnsi="Times New Roman"/>
      <w:noProof/>
      <w:color w:val="22292E"/>
      <w:sz w:val="20"/>
      <w:szCs w:val="20"/>
      <w:lang w:val="en-US" w:eastAsia="de-DE"/>
    </w:rPr>
  </w:style>
  <w:style w:type="character" w:customStyle="1" w:styleId="NormalbulletsChar">
    <w:name w:val="Normal bullets Char"/>
    <w:basedOn w:val="a0"/>
    <w:link w:val="Normalbullets"/>
    <w:rsid w:val="006C5E6B"/>
    <w:rPr>
      <w:rFonts w:ascii="Times New Roman" w:eastAsia="Times New Roman" w:hAnsi="Times New Roman"/>
      <w:noProof/>
      <w:color w:val="22292E"/>
      <w:sz w:val="20"/>
      <w:szCs w:val="20"/>
      <w:lang w:val="en-US" w:eastAsia="de-DE"/>
    </w:rPr>
  </w:style>
  <w:style w:type="table" w:customStyle="1" w:styleId="1f4">
    <w:name w:val="Сетка таблицы светлая1"/>
    <w:basedOn w:val="a1"/>
    <w:uiPriority w:val="40"/>
    <w:rsid w:val="006C5E6B"/>
    <w:pPr>
      <w:spacing w:after="0" w:line="240" w:lineRule="auto"/>
    </w:pPr>
    <w:rPr>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gendenormal1">
    <w:name w:val="Légende normal1"/>
    <w:basedOn w:val="a"/>
    <w:next w:val="a"/>
    <w:uiPriority w:val="35"/>
    <w:unhideWhenUsed/>
    <w:qFormat/>
    <w:rsid w:val="045FAAFC"/>
    <w:pPr>
      <w:spacing w:before="120" w:after="120"/>
      <w:jc w:val="both"/>
    </w:pPr>
    <w:rPr>
      <w:rFonts w:ascii="Arial" w:hAnsi="Arial"/>
      <w:i/>
      <w:iCs/>
      <w:noProof/>
      <w:color w:val="0D0D0D" w:themeColor="text1" w:themeTint="F2"/>
    </w:rPr>
  </w:style>
  <w:style w:type="character" w:customStyle="1" w:styleId="af6">
    <w:name w:val="Абзац списка Знак"/>
    <w:aliases w:val="2 Знак,Bullet EY Знак,Bullet Points Знак,Bullet body 2 Знак,Citation List Знак,List Bulet Знак,List Paragraph (numbered (a)) Знак,List Paragraph SQUARE Знак,List Paragraph1 Знак,List Paragraph11 Знак,Liste Paragraf Знак,Paragraph Знак"/>
    <w:link w:val="af5"/>
    <w:qFormat/>
    <w:locked/>
    <w:rsid w:val="006C5E6B"/>
    <w:rPr>
      <w:rFonts w:ascii="Calibri" w:eastAsia="Times New Roman" w:hAnsi="Calibri" w:cs="Calibri"/>
      <w:lang w:eastAsia="ar-SA"/>
    </w:rPr>
  </w:style>
  <w:style w:type="paragraph" w:customStyle="1" w:styleId="Style2">
    <w:name w:val="Style2"/>
    <w:basedOn w:val="3"/>
    <w:link w:val="Style2Char"/>
    <w:qFormat/>
    <w:rsid w:val="006C5E6B"/>
    <w:rPr>
      <w:noProof/>
    </w:rPr>
  </w:style>
  <w:style w:type="character" w:customStyle="1" w:styleId="Style2Char">
    <w:name w:val="Style2 Char"/>
    <w:basedOn w:val="21"/>
    <w:link w:val="Style2"/>
    <w:rsid w:val="006C5E6B"/>
    <w:rPr>
      <w:rFonts w:ascii="Calibri Light" w:eastAsia="Times New Roman" w:hAnsi="Calibri Light" w:cs="Times New Roman"/>
      <w:b w:val="0"/>
      <w:smallCaps w:val="0"/>
      <w:noProof/>
      <w:color w:val="1F3763"/>
      <w:sz w:val="24"/>
      <w:szCs w:val="24"/>
      <w:lang w:eastAsia="ar-SA"/>
    </w:rPr>
  </w:style>
  <w:style w:type="table" w:customStyle="1" w:styleId="Style1">
    <w:name w:val="Style1"/>
    <w:basedOn w:val="a1"/>
    <w:uiPriority w:val="99"/>
    <w:rsid w:val="006C5E6B"/>
    <w:pPr>
      <w:spacing w:after="0" w:line="240" w:lineRule="auto"/>
    </w:pPr>
    <w:rPr>
      <w:rFonts w:ascii="Arial" w:hAnsi="Arial"/>
      <w:color w:val="0D0D0D"/>
      <w:lang w:val="en-GB"/>
    </w:rPr>
    <w:tblPr>
      <w:tblStyleRowBandSize w:val="1"/>
      <w:tblBorders>
        <w:top w:val="single" w:sz="4" w:space="0" w:color="0D0D0D"/>
        <w:left w:val="single" w:sz="4" w:space="0" w:color="0D0D0D"/>
        <w:bottom w:val="single" w:sz="4" w:space="0" w:color="0D0D0D"/>
        <w:right w:val="single" w:sz="4" w:space="0" w:color="0D0D0D"/>
        <w:insideH w:val="single" w:sz="4" w:space="0" w:color="0D0D0D"/>
        <w:insideV w:val="single" w:sz="4" w:space="0" w:color="0D0D0D"/>
      </w:tblBorders>
    </w:tblPr>
    <w:tblStylePr w:type="firstRow">
      <w:rPr>
        <w:rFonts w:ascii="Arial" w:hAnsi="Arial"/>
        <w:b/>
        <w:color w:val="FFFFFF"/>
        <w:sz w:val="22"/>
      </w:rPr>
      <w:tblPr/>
      <w:tcPr>
        <w:shd w:val="clear" w:color="auto" w:fill="A6005C"/>
      </w:tcPr>
    </w:tblStylePr>
    <w:tblStylePr w:type="band1Horz">
      <w:pPr>
        <w:jc w:val="left"/>
      </w:pPr>
      <w:rPr>
        <w:rFonts w:ascii="Arial" w:hAnsi="Arial"/>
        <w:sz w:val="22"/>
      </w:rPr>
      <w:tblPr/>
      <w:tcPr>
        <w:vAlign w:val="center"/>
      </w:tcPr>
    </w:tblStylePr>
    <w:tblStylePr w:type="band2Horz">
      <w:pPr>
        <w:jc w:val="left"/>
      </w:pPr>
      <w:rPr>
        <w:rFonts w:ascii="Arial" w:hAnsi="Arial"/>
        <w:sz w:val="22"/>
      </w:rPr>
      <w:tblPr/>
      <w:tcPr>
        <w:vAlign w:val="center"/>
      </w:tcPr>
    </w:tblStylePr>
  </w:style>
  <w:style w:type="table" w:customStyle="1" w:styleId="112">
    <w:name w:val="Сетка таблицы11"/>
    <w:basedOn w:val="a1"/>
    <w:next w:val="aff"/>
    <w:uiPriority w:val="59"/>
    <w:rsid w:val="006C5E6B"/>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a"/>
    <w:link w:val="Body1Char"/>
    <w:rsid w:val="045FAAFC"/>
    <w:pPr>
      <w:spacing w:before="120" w:after="120" w:line="240" w:lineRule="auto"/>
      <w:jc w:val="both"/>
    </w:pPr>
    <w:rPr>
      <w:rFonts w:ascii="Arial" w:hAnsi="Arial" w:cs="Arial"/>
      <w:noProof/>
      <w:color w:val="000000" w:themeColor="text1"/>
    </w:rPr>
  </w:style>
  <w:style w:type="character" w:customStyle="1" w:styleId="Body1Char">
    <w:name w:val="Body1 Char"/>
    <w:basedOn w:val="a0"/>
    <w:link w:val="Body1"/>
    <w:rsid w:val="006C5E6B"/>
    <w:rPr>
      <w:rFonts w:ascii="Arial" w:hAnsi="Arial" w:cs="Arial"/>
      <w:bCs/>
      <w:noProof/>
      <w:color w:val="000000"/>
      <w:lang w:val="uk-UA"/>
    </w:rPr>
  </w:style>
  <w:style w:type="character" w:customStyle="1" w:styleId="normaltextrun">
    <w:name w:val="normaltextrun"/>
    <w:basedOn w:val="a0"/>
    <w:rsid w:val="006C5E6B"/>
  </w:style>
  <w:style w:type="character" w:styleId="aff5">
    <w:name w:val="annotation reference"/>
    <w:basedOn w:val="a0"/>
    <w:uiPriority w:val="99"/>
    <w:unhideWhenUsed/>
    <w:rsid w:val="006C5E6B"/>
    <w:rPr>
      <w:sz w:val="16"/>
      <w:szCs w:val="16"/>
    </w:rPr>
  </w:style>
  <w:style w:type="paragraph" w:customStyle="1" w:styleId="1f5">
    <w:name w:val="Перечень рисунков1"/>
    <w:basedOn w:val="a"/>
    <w:next w:val="a"/>
    <w:uiPriority w:val="99"/>
    <w:unhideWhenUsed/>
    <w:rsid w:val="045FAAFC"/>
    <w:pPr>
      <w:spacing w:before="120" w:after="0"/>
      <w:jc w:val="both"/>
    </w:pPr>
    <w:rPr>
      <w:rFonts w:ascii="Arial" w:hAnsi="Arial"/>
      <w:noProof/>
      <w:color w:val="0D0D0D" w:themeColor="text1" w:themeTint="F2"/>
    </w:rPr>
  </w:style>
  <w:style w:type="character" w:customStyle="1" w:styleId="rvts44">
    <w:name w:val="rvts44"/>
    <w:basedOn w:val="a0"/>
    <w:rsid w:val="006C5E6B"/>
  </w:style>
  <w:style w:type="paragraph" w:customStyle="1" w:styleId="1f6">
    <w:name w:val="Рецензия1"/>
    <w:next w:val="aff6"/>
    <w:hidden/>
    <w:uiPriority w:val="99"/>
    <w:semiHidden/>
    <w:rsid w:val="006C5E6B"/>
    <w:pPr>
      <w:spacing w:after="0" w:line="240" w:lineRule="auto"/>
    </w:pPr>
    <w:rPr>
      <w:rFonts w:ascii="Arial" w:hAnsi="Arial"/>
      <w:color w:val="0D0D0D"/>
      <w:lang w:val="en-GB"/>
    </w:rPr>
  </w:style>
  <w:style w:type="paragraph" w:styleId="aff7">
    <w:name w:val="Normal (Web)"/>
    <w:basedOn w:val="a"/>
    <w:uiPriority w:val="99"/>
    <w:unhideWhenUsed/>
    <w:rsid w:val="045FAAFC"/>
    <w:pPr>
      <w:spacing w:beforeAutospacing="1" w:afterAutospacing="1" w:line="240" w:lineRule="auto"/>
    </w:pPr>
    <w:rPr>
      <w:rFonts w:ascii="Times New Roman" w:eastAsia="Times New Roman" w:hAnsi="Times New Roman" w:cs="Times New Roman"/>
      <w:noProof/>
      <w:sz w:val="24"/>
      <w:szCs w:val="24"/>
      <w:lang w:val="en-US"/>
    </w:rPr>
  </w:style>
  <w:style w:type="paragraph" w:customStyle="1" w:styleId="Bulletst1">
    <w:name w:val="Bullet st1"/>
    <w:basedOn w:val="a"/>
    <w:link w:val="Bulletst1Char"/>
    <w:rsid w:val="045FAAFC"/>
    <w:pPr>
      <w:widowControl w:val="0"/>
      <w:numPr>
        <w:numId w:val="10"/>
      </w:numPr>
      <w:spacing w:before="120" w:after="120"/>
      <w:contextualSpacing/>
      <w:jc w:val="both"/>
    </w:pPr>
    <w:rPr>
      <w:rFonts w:ascii="Arial" w:eastAsia="Times New Roman" w:hAnsi="Arial" w:cs="Calibri"/>
      <w:noProof/>
      <w:lang w:eastAsia="en-GB"/>
    </w:rPr>
  </w:style>
  <w:style w:type="character" w:customStyle="1" w:styleId="Bulletst1Char">
    <w:name w:val="Bullet st1 Char"/>
    <w:basedOn w:val="a0"/>
    <w:link w:val="Bulletst1"/>
    <w:rsid w:val="006C5E6B"/>
    <w:rPr>
      <w:rFonts w:ascii="Arial" w:eastAsia="Times New Roman" w:hAnsi="Arial" w:cs="Calibri"/>
      <w:noProof/>
      <w:lang w:val="uk-UA" w:eastAsia="en-GB"/>
    </w:rPr>
  </w:style>
  <w:style w:type="character" w:customStyle="1" w:styleId="1f7">
    <w:name w:val="Упомянуть1"/>
    <w:basedOn w:val="a0"/>
    <w:uiPriority w:val="99"/>
    <w:unhideWhenUsed/>
    <w:rsid w:val="006C5E6B"/>
    <w:rPr>
      <w:color w:val="2B579A"/>
      <w:shd w:val="clear" w:color="auto" w:fill="E1DFDD"/>
    </w:rPr>
  </w:style>
  <w:style w:type="character" w:customStyle="1" w:styleId="Tablecaption">
    <w:name w:val="Table caption_"/>
    <w:basedOn w:val="a0"/>
    <w:link w:val="Tablecaption0"/>
    <w:rsid w:val="006C5E6B"/>
    <w:rPr>
      <w:rFonts w:ascii="Arial" w:eastAsia="Arial" w:hAnsi="Arial" w:cs="Arial"/>
      <w:b/>
      <w:bCs/>
      <w:color w:val="EBEBEB"/>
    </w:rPr>
  </w:style>
  <w:style w:type="character" w:customStyle="1" w:styleId="Other">
    <w:name w:val="Other_"/>
    <w:basedOn w:val="a0"/>
    <w:link w:val="Other0"/>
    <w:rsid w:val="006C5E6B"/>
    <w:rPr>
      <w:rFonts w:ascii="Arial" w:eastAsia="Arial" w:hAnsi="Arial" w:cs="Arial"/>
    </w:rPr>
  </w:style>
  <w:style w:type="paragraph" w:customStyle="1" w:styleId="Tablecaption0">
    <w:name w:val="Table caption"/>
    <w:basedOn w:val="a"/>
    <w:link w:val="Tablecaption"/>
    <w:rsid w:val="045FAAFC"/>
    <w:pPr>
      <w:widowControl w:val="0"/>
      <w:spacing w:after="0" w:line="240" w:lineRule="auto"/>
    </w:pPr>
    <w:rPr>
      <w:rFonts w:ascii="Arial" w:eastAsia="Arial" w:hAnsi="Arial" w:cs="Arial"/>
      <w:b/>
      <w:bCs/>
      <w:color w:val="EBEBEB"/>
    </w:rPr>
  </w:style>
  <w:style w:type="paragraph" w:customStyle="1" w:styleId="Other0">
    <w:name w:val="Other"/>
    <w:basedOn w:val="a"/>
    <w:link w:val="Other"/>
    <w:rsid w:val="045FAAFC"/>
    <w:pPr>
      <w:widowControl w:val="0"/>
      <w:spacing w:after="100" w:line="240" w:lineRule="auto"/>
    </w:pPr>
    <w:rPr>
      <w:rFonts w:ascii="Arial" w:eastAsia="Arial" w:hAnsi="Arial" w:cs="Arial"/>
    </w:rPr>
  </w:style>
  <w:style w:type="table" w:customStyle="1" w:styleId="-311">
    <w:name w:val="Таблица-сетка 3 — акцент 11"/>
    <w:basedOn w:val="a1"/>
    <w:uiPriority w:val="48"/>
    <w:rsid w:val="006C5E6B"/>
    <w:pPr>
      <w:spacing w:after="0" w:line="240" w:lineRule="auto"/>
    </w:pPr>
    <w:rPr>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511">
    <w:name w:val="Таблица-сетка 5 темная — акцент 11"/>
    <w:basedOn w:val="a1"/>
    <w:uiPriority w:val="50"/>
    <w:rsid w:val="006C5E6B"/>
    <w:pPr>
      <w:spacing w:after="0" w:line="240" w:lineRule="auto"/>
    </w:pPr>
    <w:rPr>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411">
    <w:name w:val="Таблица-сетка 4 — акцент 11"/>
    <w:basedOn w:val="a1"/>
    <w:uiPriority w:val="49"/>
    <w:rsid w:val="006C5E6B"/>
    <w:pPr>
      <w:spacing w:after="0" w:line="240" w:lineRule="auto"/>
    </w:pPr>
    <w:rPr>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Light1">
    <w:name w:val="Table Grid Light1"/>
    <w:basedOn w:val="a1"/>
    <w:next w:val="1f4"/>
    <w:uiPriority w:val="40"/>
    <w:rsid w:val="006C5E6B"/>
    <w:pPr>
      <w:spacing w:after="0" w:line="240" w:lineRule="auto"/>
    </w:pPr>
    <w:rPr>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yle3">
    <w:name w:val="Style3"/>
    <w:basedOn w:val="3"/>
    <w:link w:val="Style3Char"/>
    <w:rsid w:val="006C5E6B"/>
    <w:pPr>
      <w:numPr>
        <w:ilvl w:val="2"/>
        <w:numId w:val="11"/>
      </w:numPr>
      <w:ind w:left="0" w:firstLine="0"/>
    </w:pPr>
  </w:style>
  <w:style w:type="character" w:customStyle="1" w:styleId="Style3Char">
    <w:name w:val="Style3 Char"/>
    <w:basedOn w:val="a0"/>
    <w:link w:val="Style3"/>
    <w:rsid w:val="006C5E6B"/>
    <w:rPr>
      <w:rFonts w:ascii="Calibri Light" w:eastAsia="Times New Roman" w:hAnsi="Calibri Light" w:cs="Times New Roman"/>
      <w:color w:val="1F3763"/>
      <w:sz w:val="24"/>
      <w:szCs w:val="24"/>
      <w:lang w:eastAsia="ar-SA"/>
    </w:rPr>
  </w:style>
  <w:style w:type="paragraph" w:customStyle="1" w:styleId="Standard">
    <w:name w:val="Standard"/>
    <w:rsid w:val="006C5E6B"/>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HTML">
    <w:name w:val="HTML Preformatted"/>
    <w:basedOn w:val="a"/>
    <w:link w:val="HTML0"/>
    <w:uiPriority w:val="99"/>
    <w:unhideWhenUsed/>
    <w:rsid w:val="045FA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sz w:val="20"/>
      <w:szCs w:val="20"/>
      <w:lang w:eastAsia="ru-RU"/>
    </w:rPr>
  </w:style>
  <w:style w:type="character" w:customStyle="1" w:styleId="HTML0">
    <w:name w:val="Стандартный HTML Знак"/>
    <w:basedOn w:val="a0"/>
    <w:link w:val="HTML"/>
    <w:uiPriority w:val="99"/>
    <w:rsid w:val="006C5E6B"/>
    <w:rPr>
      <w:rFonts w:ascii="Courier New" w:eastAsia="Times New Roman" w:hAnsi="Courier New" w:cs="Courier New"/>
      <w:noProof/>
      <w:sz w:val="20"/>
      <w:szCs w:val="20"/>
      <w:lang w:eastAsia="ru-RU"/>
    </w:rPr>
  </w:style>
  <w:style w:type="character" w:customStyle="1" w:styleId="y2iqfc">
    <w:name w:val="y2iqfc"/>
    <w:basedOn w:val="a0"/>
    <w:rsid w:val="006C5E6B"/>
  </w:style>
  <w:style w:type="paragraph" w:customStyle="1" w:styleId="paragraph">
    <w:name w:val="paragraph"/>
    <w:basedOn w:val="a"/>
    <w:rsid w:val="045FAAFC"/>
    <w:pPr>
      <w:spacing w:beforeAutospacing="1" w:afterAutospacing="1" w:line="240" w:lineRule="auto"/>
    </w:pPr>
    <w:rPr>
      <w:rFonts w:ascii="Times New Roman" w:eastAsia="Times New Roman" w:hAnsi="Times New Roman" w:cs="Times New Roman"/>
      <w:noProof/>
      <w:sz w:val="24"/>
      <w:szCs w:val="24"/>
      <w:lang w:eastAsia="ru-RU"/>
    </w:rPr>
  </w:style>
  <w:style w:type="character" w:customStyle="1" w:styleId="eop">
    <w:name w:val="eop"/>
    <w:basedOn w:val="a0"/>
    <w:rsid w:val="006C5E6B"/>
  </w:style>
  <w:style w:type="paragraph" w:customStyle="1" w:styleId="aff8">
    <w:name w:val="Абзац"/>
    <w:basedOn w:val="a"/>
    <w:qFormat/>
    <w:rsid w:val="045FAAFC"/>
    <w:pPr>
      <w:widowControl w:val="0"/>
      <w:spacing w:after="0" w:line="360" w:lineRule="auto"/>
      <w:ind w:firstLine="567"/>
      <w:jc w:val="both"/>
    </w:pPr>
    <w:rPr>
      <w:rFonts w:ascii="Times New Roman" w:eastAsia="Times New Roman" w:hAnsi="Times New Roman" w:cs="Times New Roman"/>
      <w:noProof/>
      <w:sz w:val="28"/>
      <w:szCs w:val="28"/>
      <w:lang w:eastAsia="ru-RU"/>
    </w:rPr>
  </w:style>
  <w:style w:type="character" w:customStyle="1" w:styleId="aff9">
    <w:name w:val="Название объекта Знак"/>
    <w:aliases w:val="~Caption Знак,Légende tableau Знак,Table and Figure Знак,Table subtitle Знак,Légende normal Знак"/>
    <w:basedOn w:val="a0"/>
    <w:link w:val="affa"/>
    <w:uiPriority w:val="35"/>
    <w:rsid w:val="006C5E6B"/>
    <w:rPr>
      <w:rFonts w:ascii="Arial" w:eastAsia="Calibri" w:hAnsi="Arial" w:cs="Times New Roman"/>
      <w:i/>
      <w:iCs/>
      <w:noProof/>
      <w:color w:val="0D0D0D"/>
      <w:sz w:val="22"/>
      <w:szCs w:val="18"/>
      <w:lang w:eastAsia="en-US"/>
    </w:rPr>
  </w:style>
  <w:style w:type="table" w:customStyle="1" w:styleId="-331">
    <w:name w:val="Список-таблица 3 — акцент 31"/>
    <w:basedOn w:val="a1"/>
    <w:uiPriority w:val="48"/>
    <w:rsid w:val="006C5E6B"/>
    <w:pPr>
      <w:spacing w:after="0" w:line="240" w:lineRule="auto"/>
    </w:pPr>
    <w:rPr>
      <w:lang w:val="en-GB"/>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321">
    <w:name w:val="Список-таблица 3 — акцент 21"/>
    <w:basedOn w:val="a1"/>
    <w:uiPriority w:val="48"/>
    <w:rsid w:val="006C5E6B"/>
    <w:pPr>
      <w:spacing w:after="0" w:line="240" w:lineRule="auto"/>
    </w:pPr>
    <w:rPr>
      <w:lang w:val="en-GB"/>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character" w:styleId="affb">
    <w:name w:val="Placeholder Text"/>
    <w:basedOn w:val="a0"/>
    <w:uiPriority w:val="99"/>
    <w:semiHidden/>
    <w:rsid w:val="006C5E6B"/>
    <w:rPr>
      <w:color w:val="808080"/>
    </w:rPr>
  </w:style>
  <w:style w:type="character" w:customStyle="1" w:styleId="af4">
    <w:name w:val="Без интервала Знак"/>
    <w:basedOn w:val="a0"/>
    <w:link w:val="af3"/>
    <w:uiPriority w:val="1"/>
    <w:rsid w:val="006C5E6B"/>
    <w:rPr>
      <w:rFonts w:ascii="Calibri" w:eastAsia="Calibri" w:hAnsi="Calibri" w:cs="Calibri"/>
      <w:lang w:val="en-GB" w:eastAsia="ar-SA"/>
    </w:rPr>
  </w:style>
  <w:style w:type="paragraph" w:customStyle="1" w:styleId="Bulllet1">
    <w:name w:val="Bulllet 1"/>
    <w:basedOn w:val="af5"/>
    <w:qFormat/>
    <w:rsid w:val="006C5E6B"/>
    <w:pPr>
      <w:numPr>
        <w:numId w:val="12"/>
      </w:numPr>
      <w:tabs>
        <w:tab w:val="num" w:pos="360"/>
      </w:tabs>
      <w:spacing w:before="120" w:after="120" w:line="276" w:lineRule="auto"/>
      <w:ind w:left="1080"/>
      <w:contextualSpacing/>
      <w:jc w:val="both"/>
    </w:pPr>
    <w:rPr>
      <w:rFonts w:ascii="Arial" w:hAnsi="Arial" w:cs="Times New Roman"/>
      <w:color w:val="2B343A"/>
      <w:szCs w:val="24"/>
      <w:lang w:val="en-US" w:eastAsia="en-US"/>
    </w:rPr>
  </w:style>
  <w:style w:type="table" w:customStyle="1" w:styleId="-3110">
    <w:name w:val="Список-таблица 3 — акцент 11"/>
    <w:basedOn w:val="a1"/>
    <w:uiPriority w:val="48"/>
    <w:rsid w:val="006C5E6B"/>
    <w:pPr>
      <w:spacing w:after="0" w:line="240" w:lineRule="auto"/>
    </w:pPr>
    <w:rPr>
      <w:lang w:val="en-GB"/>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Textbody">
    <w:name w:val="Text body"/>
    <w:basedOn w:val="a"/>
    <w:rsid w:val="045FAAFC"/>
    <w:pPr>
      <w:widowControl w:val="0"/>
      <w:spacing w:after="0" w:line="240" w:lineRule="auto"/>
    </w:pPr>
    <w:rPr>
      <w:rFonts w:ascii="Times New Roman" w:eastAsia="Times New Roman" w:hAnsi="Times New Roman" w:cs="Times New Roman"/>
      <w:sz w:val="24"/>
      <w:szCs w:val="24"/>
    </w:rPr>
  </w:style>
  <w:style w:type="paragraph" w:customStyle="1" w:styleId="whitespace-normal">
    <w:name w:val="whitespace-normal"/>
    <w:basedOn w:val="a"/>
    <w:rsid w:val="045FAAFC"/>
    <w:pPr>
      <w:spacing w:beforeAutospacing="1" w:afterAutospacing="1" w:line="240" w:lineRule="auto"/>
    </w:pPr>
    <w:rPr>
      <w:rFonts w:ascii="Times New Roman" w:eastAsia="Times New Roman" w:hAnsi="Times New Roman" w:cs="Times New Roman"/>
      <w:sz w:val="24"/>
      <w:szCs w:val="24"/>
      <w:lang w:val="en-US" w:eastAsia="ru-RU"/>
    </w:rPr>
  </w:style>
  <w:style w:type="paragraph" w:customStyle="1" w:styleId="Style4">
    <w:name w:val="Style4"/>
    <w:basedOn w:val="3"/>
    <w:link w:val="Style4Char"/>
    <w:qFormat/>
    <w:rsid w:val="006C5E6B"/>
  </w:style>
  <w:style w:type="character" w:customStyle="1" w:styleId="Style4Char">
    <w:name w:val="Style4 Char"/>
    <w:basedOn w:val="30"/>
    <w:link w:val="Style4"/>
    <w:rsid w:val="006C5E6B"/>
    <w:rPr>
      <w:rFonts w:ascii="Calibri Light" w:eastAsia="Times New Roman" w:hAnsi="Calibri Light" w:cs="Times New Roman"/>
      <w:color w:val="1F3763"/>
      <w:sz w:val="24"/>
      <w:szCs w:val="24"/>
      <w:lang w:val="ru-RU" w:eastAsia="ar-SA"/>
    </w:rPr>
  </w:style>
  <w:style w:type="paragraph" w:customStyle="1" w:styleId="msonormal0">
    <w:name w:val="msonormal"/>
    <w:basedOn w:val="a"/>
    <w:rsid w:val="045FAAFC"/>
    <w:pP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
    <w:name w:val="oa1"/>
    <w:basedOn w:val="a"/>
    <w:rsid w:val="045FAAFC"/>
    <w:pPr>
      <w:pBdr>
        <w:bottom w:val="single" w:sz="8" w:space="0" w:color="000000"/>
        <w:right w:val="single" w:sz="8"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
    <w:name w:val="oa2"/>
    <w:basedOn w:val="a"/>
    <w:rsid w:val="045FAAFC"/>
    <w:pPr>
      <w:pBdr>
        <w:top w:val="single" w:sz="8" w:space="0" w:color="000000"/>
        <w:left w:val="single" w:sz="8"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3">
    <w:name w:val="oa3"/>
    <w:basedOn w:val="a"/>
    <w:rsid w:val="045FAAFC"/>
    <w:pP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4">
    <w:name w:val="oa4"/>
    <w:basedOn w:val="a"/>
    <w:rsid w:val="045FAAFC"/>
    <w:pPr>
      <w:pBdr>
        <w:top w:val="single" w:sz="8" w:space="0" w:color="000000"/>
        <w:left w:val="single" w:sz="8" w:space="0" w:color="000000"/>
        <w:bottom w:val="single" w:sz="4" w:space="0" w:color="000000"/>
        <w:right w:val="single" w:sz="4" w:space="0" w:color="000000"/>
      </w:pBdr>
      <w:shd w:val="clear" w:color="auto" w:fill="D9D9D9" w:themeFill="background1" w:themeFillShade="D9"/>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5">
    <w:name w:val="oa5"/>
    <w:basedOn w:val="a"/>
    <w:rsid w:val="045FAAFC"/>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6">
    <w:name w:val="oa6"/>
    <w:basedOn w:val="a"/>
    <w:rsid w:val="045FAAFC"/>
    <w:pPr>
      <w:pBdr>
        <w:top w:val="single" w:sz="4" w:space="0" w:color="000000"/>
        <w:left w:val="single" w:sz="4" w:space="0" w:color="000000"/>
        <w:bottom w:val="single" w:sz="4" w:space="0" w:color="000000"/>
        <w:right w:val="single" w:sz="8" w:space="0" w:color="000000"/>
      </w:pBdr>
      <w:shd w:val="clear" w:color="auto" w:fill="660036"/>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7">
    <w:name w:val="oa7"/>
    <w:basedOn w:val="a"/>
    <w:rsid w:val="045FAAFC"/>
    <w:pPr>
      <w:pBdr>
        <w:top w:val="single" w:sz="4" w:space="0" w:color="000000"/>
        <w:left w:val="single" w:sz="8" w:space="0" w:color="000000"/>
        <w:bottom w:val="single" w:sz="4" w:space="0" w:color="000000"/>
        <w:right w:val="single" w:sz="4"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8">
    <w:name w:val="oa8"/>
    <w:basedOn w:val="a"/>
    <w:rsid w:val="045FAAFC"/>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9">
    <w:name w:val="oa9"/>
    <w:basedOn w:val="a"/>
    <w:rsid w:val="045FAAFC"/>
    <w:pPr>
      <w:pBdr>
        <w:top w:val="single" w:sz="4" w:space="0" w:color="000000"/>
        <w:left w:val="single" w:sz="4" w:space="0" w:color="000000"/>
        <w:bottom w:val="single" w:sz="4" w:space="0" w:color="000000"/>
        <w:right w:val="dotted"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0">
    <w:name w:val="oa10"/>
    <w:basedOn w:val="a"/>
    <w:rsid w:val="045FAAFC"/>
    <w:pPr>
      <w:pBdr>
        <w:top w:val="single" w:sz="4" w:space="0" w:color="000000"/>
        <w:left w:val="dotted"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1">
    <w:name w:val="oa11"/>
    <w:basedOn w:val="a"/>
    <w:rsid w:val="045FAAFC"/>
    <w:pPr>
      <w:pBdr>
        <w:top w:val="single" w:sz="4" w:space="0" w:color="000000"/>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2">
    <w:name w:val="oa12"/>
    <w:basedOn w:val="a"/>
    <w:rsid w:val="045FAAFC"/>
    <w:pPr>
      <w:pBdr>
        <w:top w:val="single" w:sz="4" w:space="0" w:color="000000"/>
        <w:left w:val="single"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3">
    <w:name w:val="oa13"/>
    <w:basedOn w:val="a"/>
    <w:rsid w:val="045FAAFC"/>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4">
    <w:name w:val="oa14"/>
    <w:basedOn w:val="a"/>
    <w:rsid w:val="045FAAFC"/>
    <w:pPr>
      <w:pBdr>
        <w:top w:val="single" w:sz="4" w:space="0" w:color="000000"/>
        <w:left w:val="single" w:sz="4" w:space="0" w:color="000000"/>
        <w:bottom w:val="single" w:sz="4" w:space="0" w:color="000000"/>
        <w:right w:val="single" w:sz="4"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5">
    <w:name w:val="oa15"/>
    <w:basedOn w:val="a"/>
    <w:rsid w:val="045FAAFC"/>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16">
    <w:name w:val="oa16"/>
    <w:basedOn w:val="a"/>
    <w:rsid w:val="045FAAFC"/>
    <w:pPr>
      <w:pBdr>
        <w:top w:val="single" w:sz="4" w:space="0" w:color="000000"/>
        <w:left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17">
    <w:name w:val="oa17"/>
    <w:basedOn w:val="a"/>
    <w:rsid w:val="045FAAFC"/>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18">
    <w:name w:val="oa18"/>
    <w:basedOn w:val="a"/>
    <w:rsid w:val="045FAAFC"/>
    <w:pPr>
      <w:pBdr>
        <w:top w:val="single" w:sz="4" w:space="0" w:color="000000"/>
        <w:left w:val="single" w:sz="4" w:space="0" w:color="000000"/>
        <w:bottom w:val="single" w:sz="4" w:space="0" w:color="000000"/>
        <w:right w:val="single" w:sz="8"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9">
    <w:name w:val="oa19"/>
    <w:basedOn w:val="a"/>
    <w:rsid w:val="045FAAFC"/>
    <w:pPr>
      <w:pBdr>
        <w:top w:val="single" w:sz="4" w:space="0" w:color="000000"/>
        <w:left w:val="single" w:sz="8"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0">
    <w:name w:val="oa20"/>
    <w:basedOn w:val="a"/>
    <w:rsid w:val="045FAAFC"/>
    <w:pPr>
      <w:pBdr>
        <w:left w:val="single" w:sz="8" w:space="0" w:color="000000"/>
        <w:bottom w:val="single" w:sz="4" w:space="0" w:color="000000"/>
        <w:right w:val="single" w:sz="4"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1">
    <w:name w:val="oa21"/>
    <w:basedOn w:val="a"/>
    <w:rsid w:val="045FAAFC"/>
    <w:pPr>
      <w:pBdr>
        <w:top w:val="single" w:sz="4" w:space="0" w:color="000000"/>
        <w:left w:val="single" w:sz="8"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2">
    <w:name w:val="oa22"/>
    <w:basedOn w:val="a"/>
    <w:rsid w:val="045FAAFC"/>
    <w:pPr>
      <w:pBdr>
        <w:top w:val="single" w:sz="4" w:space="0" w:color="000000"/>
        <w:bottom w:val="single" w:sz="4" w:space="0" w:color="000000"/>
        <w:right w:val="single" w:sz="4"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3">
    <w:name w:val="oa23"/>
    <w:basedOn w:val="a"/>
    <w:rsid w:val="045FAAFC"/>
    <w:pPr>
      <w:pBdr>
        <w:top w:val="single" w:sz="4" w:space="0" w:color="000000"/>
        <w:left w:val="single" w:sz="4" w:space="0" w:color="000000"/>
        <w:bottom w:val="single" w:sz="8" w:space="0" w:color="FFFFFF"/>
        <w:right w:val="single" w:sz="8" w:space="0" w:color="000000"/>
      </w:pBdr>
      <w:shd w:val="clear" w:color="auto" w:fill="660036"/>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4">
    <w:name w:val="oa24"/>
    <w:basedOn w:val="a"/>
    <w:rsid w:val="045FAAFC"/>
    <w:pPr>
      <w:pBdr>
        <w:top w:val="single" w:sz="8" w:space="0" w:color="FFFFFF"/>
        <w:left w:val="single" w:sz="8" w:space="0" w:color="000000"/>
        <w:bottom w:val="single" w:sz="4" w:space="0" w:color="000000"/>
        <w:right w:val="single" w:sz="8" w:space="0" w:color="000000"/>
      </w:pBdr>
      <w:shd w:val="clear" w:color="auto" w:fill="660036"/>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25">
    <w:name w:val="oa25"/>
    <w:basedOn w:val="a"/>
    <w:rsid w:val="045FAAFC"/>
    <w:pPr>
      <w:pBdr>
        <w:top w:val="single" w:sz="4" w:space="0" w:color="000000"/>
        <w:left w:val="single" w:sz="8" w:space="0" w:color="000000"/>
        <w:bottom w:val="single" w:sz="4" w:space="0" w:color="000000"/>
        <w:right w:val="single" w:sz="8" w:space="0" w:color="000000"/>
      </w:pBdr>
      <w:shd w:val="clear" w:color="auto" w:fill="660036"/>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6">
    <w:name w:val="oa26"/>
    <w:basedOn w:val="a"/>
    <w:rsid w:val="045FAAFC"/>
    <w:pPr>
      <w:pBdr>
        <w:top w:val="single" w:sz="4" w:space="0" w:color="000000"/>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7">
    <w:name w:val="oa27"/>
    <w:basedOn w:val="a"/>
    <w:rsid w:val="045FAAFC"/>
    <w:pPr>
      <w:pBdr>
        <w:top w:val="single" w:sz="4" w:space="0" w:color="000000"/>
        <w:left w:val="single"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8">
    <w:name w:val="oa28"/>
    <w:basedOn w:val="a"/>
    <w:rsid w:val="045FAAFC"/>
    <w:pPr>
      <w:pBdr>
        <w:top w:val="single" w:sz="4" w:space="0" w:color="000000"/>
        <w:left w:val="single" w:sz="8" w:space="0" w:color="000000"/>
        <w:right w:val="single" w:sz="4"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9">
    <w:name w:val="oa29"/>
    <w:basedOn w:val="a"/>
    <w:rsid w:val="045FAAFC"/>
    <w:pPr>
      <w:pBdr>
        <w:top w:val="single" w:sz="4" w:space="0" w:color="000000"/>
        <w:left w:val="single" w:sz="4" w:space="0" w:color="000000"/>
        <w:right w:val="single" w:sz="4"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30">
    <w:name w:val="oa30"/>
    <w:basedOn w:val="a"/>
    <w:rsid w:val="045FAAFC"/>
    <w:pPr>
      <w:pBdr>
        <w:top w:val="single" w:sz="4" w:space="0" w:color="000000"/>
        <w:left w:val="single" w:sz="8" w:space="2" w:color="000000"/>
        <w:bottom w:val="single" w:sz="8" w:space="0" w:color="FFFFFF"/>
        <w:right w:val="single" w:sz="8" w:space="0" w:color="000000"/>
      </w:pBdr>
      <w:shd w:val="clear" w:color="auto" w:fill="660036"/>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31">
    <w:name w:val="oa31"/>
    <w:basedOn w:val="a"/>
    <w:rsid w:val="045FAAFC"/>
    <w:pPr>
      <w:pBdr>
        <w:left w:val="single" w:sz="4" w:space="0" w:color="000000"/>
        <w:bottom w:val="single" w:sz="4" w:space="0" w:color="000000"/>
        <w:right w:val="single" w:sz="4"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32">
    <w:name w:val="oa32"/>
    <w:basedOn w:val="a"/>
    <w:rsid w:val="045FAAFC"/>
    <w:pPr>
      <w:pBdr>
        <w:top w:val="single" w:sz="8" w:space="0" w:color="FFFFFF"/>
        <w:left w:val="single" w:sz="4" w:space="0" w:color="000000"/>
        <w:bottom w:val="single" w:sz="4" w:space="0" w:color="000000"/>
        <w:right w:val="single" w:sz="8" w:space="0" w:color="000000"/>
      </w:pBdr>
      <w:shd w:val="clear" w:color="auto" w:fill="660036"/>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33">
    <w:name w:val="oa33"/>
    <w:basedOn w:val="a"/>
    <w:rsid w:val="045FAAFC"/>
    <w:pPr>
      <w:pBdr>
        <w:top w:val="single" w:sz="4" w:space="0" w:color="000000"/>
        <w:left w:val="single" w:sz="4" w:space="0" w:color="000000"/>
        <w:bottom w:val="single" w:sz="4" w:space="0" w:color="000000"/>
        <w:right w:val="single" w:sz="8" w:space="0" w:color="000000"/>
      </w:pBdr>
      <w:shd w:val="clear" w:color="auto" w:fill="660036"/>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34">
    <w:name w:val="oa34"/>
    <w:basedOn w:val="a"/>
    <w:rsid w:val="045FAAFC"/>
    <w:pPr>
      <w:pBdr>
        <w:top w:val="single" w:sz="4" w:space="0" w:color="000000"/>
        <w:left w:val="single" w:sz="8" w:space="0" w:color="000000"/>
        <w:bottom w:val="single" w:sz="4" w:space="0" w:color="000000"/>
        <w:right w:val="single" w:sz="8"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35">
    <w:name w:val="oa35"/>
    <w:basedOn w:val="a"/>
    <w:rsid w:val="045FAAFC"/>
    <w:pPr>
      <w:pBdr>
        <w:top w:val="single" w:sz="4" w:space="0" w:color="000000"/>
        <w:left w:val="single" w:sz="8"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character" w:styleId="affc">
    <w:name w:val="FollowedHyperlink"/>
    <w:basedOn w:val="a0"/>
    <w:uiPriority w:val="99"/>
    <w:semiHidden/>
    <w:unhideWhenUsed/>
    <w:rsid w:val="006C5E6B"/>
    <w:rPr>
      <w:color w:val="96607D"/>
      <w:u w:val="single"/>
    </w:rPr>
  </w:style>
  <w:style w:type="paragraph" w:customStyle="1" w:styleId="xl64">
    <w:name w:val="xl64"/>
    <w:basedOn w:val="a"/>
    <w:rsid w:val="045FAAFC"/>
    <w:pPr>
      <w:pBdr>
        <w:top w:val="single" w:sz="4" w:space="0" w:color="404040"/>
        <w:bottom w:val="single" w:sz="4" w:space="0" w:color="404040"/>
        <w:right w:val="single" w:sz="4" w:space="0" w:color="404040"/>
      </w:pBdr>
      <w:spacing w:beforeAutospacing="1" w:afterAutospacing="1" w:line="240" w:lineRule="auto"/>
    </w:pPr>
    <w:rPr>
      <w:rFonts w:ascii="Arial" w:eastAsia="Times New Roman" w:hAnsi="Arial" w:cs="Arial"/>
      <w:sz w:val="20"/>
      <w:szCs w:val="20"/>
      <w:lang w:val="en-GB" w:eastAsia="en-GB"/>
    </w:rPr>
  </w:style>
  <w:style w:type="paragraph" w:customStyle="1" w:styleId="xl65">
    <w:name w:val="xl65"/>
    <w:basedOn w:val="a"/>
    <w:rsid w:val="045FAAFC"/>
    <w:pPr>
      <w:pBdr>
        <w:right w:val="single" w:sz="4" w:space="0" w:color="404040"/>
      </w:pBdr>
      <w:spacing w:beforeAutospacing="1" w:afterAutospacing="1" w:line="240" w:lineRule="auto"/>
      <w:jc w:val="center"/>
    </w:pPr>
    <w:rPr>
      <w:rFonts w:ascii="Arial" w:eastAsia="Times New Roman" w:hAnsi="Arial" w:cs="Arial"/>
      <w:sz w:val="14"/>
      <w:szCs w:val="14"/>
      <w:lang w:val="en-GB" w:eastAsia="en-GB"/>
    </w:rPr>
  </w:style>
  <w:style w:type="paragraph" w:customStyle="1" w:styleId="xl66">
    <w:name w:val="xl66"/>
    <w:basedOn w:val="a"/>
    <w:rsid w:val="045FAAFC"/>
    <w:pPr>
      <w:pBdr>
        <w:top w:val="single" w:sz="4" w:space="0" w:color="auto"/>
      </w:pBdr>
      <w:shd w:val="clear" w:color="auto" w:fill="A6005C"/>
      <w:spacing w:beforeAutospacing="1" w:afterAutospacing="1" w:line="240" w:lineRule="auto"/>
      <w:jc w:val="center"/>
    </w:pPr>
    <w:rPr>
      <w:rFonts w:ascii="Algerian" w:eastAsia="Times New Roman" w:hAnsi="Algerian" w:cs="Times New Roman"/>
      <w:b/>
      <w:bCs/>
      <w:color w:val="FFFFFF" w:themeColor="background1"/>
      <w:sz w:val="20"/>
      <w:szCs w:val="20"/>
      <w:lang w:val="en-GB" w:eastAsia="en-GB"/>
    </w:rPr>
  </w:style>
  <w:style w:type="paragraph" w:customStyle="1" w:styleId="xl67">
    <w:name w:val="xl67"/>
    <w:basedOn w:val="a"/>
    <w:rsid w:val="045FAAFC"/>
    <w:pPr>
      <w:pBdr>
        <w:bottom w:val="single" w:sz="4" w:space="0" w:color="auto"/>
      </w:pBdr>
      <w:spacing w:beforeAutospacing="1" w:afterAutospacing="1" w:line="240" w:lineRule="auto"/>
      <w:jc w:val="right"/>
    </w:pPr>
    <w:rPr>
      <w:rFonts w:ascii="Arial" w:eastAsia="Times New Roman" w:hAnsi="Arial" w:cs="Arial"/>
      <w:b/>
      <w:bCs/>
      <w:color w:val="A6005C"/>
      <w:sz w:val="28"/>
      <w:szCs w:val="28"/>
      <w:lang w:val="en-GB" w:eastAsia="en-GB"/>
    </w:rPr>
  </w:style>
  <w:style w:type="paragraph" w:customStyle="1" w:styleId="xl68">
    <w:name w:val="xl68"/>
    <w:basedOn w:val="a"/>
    <w:rsid w:val="045FAAFC"/>
    <w:pPr>
      <w:pBdr>
        <w:bottom w:val="single" w:sz="4" w:space="0" w:color="auto"/>
      </w:pBdr>
      <w:shd w:val="clear" w:color="auto" w:fill="FFFFFF" w:themeFill="background1"/>
      <w:spacing w:beforeAutospacing="1" w:afterAutospacing="1" w:line="240" w:lineRule="auto"/>
    </w:pPr>
    <w:rPr>
      <w:rFonts w:ascii="Arial" w:eastAsia="Times New Roman" w:hAnsi="Arial" w:cs="Arial"/>
      <w:sz w:val="20"/>
      <w:szCs w:val="20"/>
      <w:lang w:val="en-GB" w:eastAsia="en-GB"/>
    </w:rPr>
  </w:style>
  <w:style w:type="paragraph" w:customStyle="1" w:styleId="xl69">
    <w:name w:val="xl69"/>
    <w:basedOn w:val="a"/>
    <w:rsid w:val="045FAAFC"/>
    <w:pPr>
      <w:pBdr>
        <w:bottom w:val="single" w:sz="4" w:space="0" w:color="auto"/>
      </w:pBdr>
      <w:shd w:val="clear" w:color="auto" w:fill="A6005C"/>
      <w:spacing w:beforeAutospacing="1" w:afterAutospacing="1" w:line="240" w:lineRule="auto"/>
      <w:jc w:val="center"/>
    </w:pPr>
    <w:rPr>
      <w:rFonts w:ascii="Algerian" w:eastAsia="Times New Roman" w:hAnsi="Algerian" w:cs="Times New Roman"/>
      <w:b/>
      <w:bCs/>
      <w:color w:val="FFFFFF" w:themeColor="background1"/>
      <w:sz w:val="20"/>
      <w:szCs w:val="20"/>
      <w:lang w:val="en-GB" w:eastAsia="en-GB"/>
    </w:rPr>
  </w:style>
  <w:style w:type="paragraph" w:customStyle="1" w:styleId="xl70">
    <w:name w:val="xl70"/>
    <w:basedOn w:val="a"/>
    <w:rsid w:val="045FAAFC"/>
    <w:pPr>
      <w:pBdr>
        <w:right w:val="single" w:sz="8" w:space="0" w:color="auto"/>
      </w:pBdr>
      <w:spacing w:beforeAutospacing="1" w:afterAutospacing="1" w:line="240" w:lineRule="auto"/>
      <w:jc w:val="center"/>
    </w:pPr>
    <w:rPr>
      <w:rFonts w:ascii="Arial" w:eastAsia="Times New Roman" w:hAnsi="Arial" w:cs="Arial"/>
      <w:sz w:val="14"/>
      <w:szCs w:val="14"/>
      <w:lang w:val="en-GB" w:eastAsia="en-GB"/>
    </w:rPr>
  </w:style>
  <w:style w:type="paragraph" w:customStyle="1" w:styleId="xl71">
    <w:name w:val="xl71"/>
    <w:basedOn w:val="a"/>
    <w:rsid w:val="045FAAFC"/>
    <w:pPr>
      <w:pBdr>
        <w:top w:val="single" w:sz="4" w:space="0" w:color="404040"/>
        <w:bottom w:val="single" w:sz="4" w:space="0" w:color="404040"/>
        <w:right w:val="single" w:sz="8" w:space="0" w:color="auto"/>
      </w:pBdr>
      <w:spacing w:beforeAutospacing="1" w:afterAutospacing="1" w:line="240" w:lineRule="auto"/>
    </w:pPr>
    <w:rPr>
      <w:rFonts w:ascii="Arial" w:eastAsia="Times New Roman" w:hAnsi="Arial" w:cs="Arial"/>
      <w:sz w:val="20"/>
      <w:szCs w:val="20"/>
      <w:lang w:val="en-GB" w:eastAsia="en-GB"/>
    </w:rPr>
  </w:style>
  <w:style w:type="paragraph" w:customStyle="1" w:styleId="xl72">
    <w:name w:val="xl72"/>
    <w:basedOn w:val="a"/>
    <w:rsid w:val="045FAAFC"/>
    <w:pPr>
      <w:pBdr>
        <w:bottom w:val="single" w:sz="4" w:space="0" w:color="auto"/>
      </w:pBdr>
      <w:shd w:val="clear" w:color="auto" w:fill="FFFFFF" w:themeFill="background1"/>
      <w:spacing w:beforeAutospacing="1" w:afterAutospacing="1" w:line="240" w:lineRule="auto"/>
    </w:pPr>
    <w:rPr>
      <w:rFonts w:ascii="Arial" w:eastAsia="Times New Roman" w:hAnsi="Arial" w:cs="Arial"/>
      <w:color w:val="262626" w:themeColor="text1" w:themeTint="D9"/>
      <w:sz w:val="24"/>
      <w:szCs w:val="24"/>
      <w:lang w:val="en-GB" w:eastAsia="en-GB"/>
    </w:rPr>
  </w:style>
  <w:style w:type="paragraph" w:customStyle="1" w:styleId="xl73">
    <w:name w:val="xl73"/>
    <w:basedOn w:val="a"/>
    <w:rsid w:val="045FAAFC"/>
    <w:pPr>
      <w:pBdr>
        <w:top w:val="single" w:sz="4" w:space="0" w:color="404040"/>
        <w:left w:val="single" w:sz="8" w:space="0" w:color="auto"/>
        <w:bottom w:val="single" w:sz="4" w:space="0" w:color="404040"/>
        <w:right w:val="single" w:sz="4" w:space="0" w:color="404040"/>
      </w:pBdr>
      <w:spacing w:beforeAutospacing="1" w:afterAutospacing="1" w:line="240" w:lineRule="auto"/>
    </w:pPr>
    <w:rPr>
      <w:rFonts w:ascii="Arial" w:eastAsia="Times New Roman" w:hAnsi="Arial" w:cs="Arial"/>
      <w:sz w:val="20"/>
      <w:szCs w:val="20"/>
      <w:lang w:val="en-GB" w:eastAsia="en-GB"/>
    </w:rPr>
  </w:style>
  <w:style w:type="paragraph" w:customStyle="1" w:styleId="xl74">
    <w:name w:val="xl74"/>
    <w:basedOn w:val="a"/>
    <w:rsid w:val="045FAAFC"/>
    <w:pPr>
      <w:pBdr>
        <w:top w:val="single" w:sz="4" w:space="0" w:color="404040"/>
        <w:bottom w:val="single" w:sz="4" w:space="0" w:color="404040"/>
        <w:right w:val="single" w:sz="4" w:space="0" w:color="404040"/>
      </w:pBdr>
      <w:shd w:val="clear" w:color="auto" w:fill="A6005C"/>
      <w:spacing w:beforeAutospacing="1" w:afterAutospacing="1" w:line="240" w:lineRule="auto"/>
    </w:pPr>
    <w:rPr>
      <w:rFonts w:ascii="Arial" w:eastAsia="Times New Roman" w:hAnsi="Arial" w:cs="Arial"/>
      <w:sz w:val="20"/>
      <w:szCs w:val="20"/>
      <w:lang w:val="en-GB" w:eastAsia="en-GB"/>
    </w:rPr>
  </w:style>
  <w:style w:type="paragraph" w:customStyle="1" w:styleId="xl75">
    <w:name w:val="xl75"/>
    <w:basedOn w:val="a"/>
    <w:rsid w:val="045FAAFC"/>
    <w:pPr>
      <w:pBdr>
        <w:right w:val="single" w:sz="8" w:space="0" w:color="auto"/>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xl76">
    <w:name w:val="xl76"/>
    <w:basedOn w:val="a"/>
    <w:rsid w:val="045FAAFC"/>
    <w:pPr>
      <w:pBdr>
        <w:top w:val="single" w:sz="4" w:space="0" w:color="auto"/>
        <w:right w:val="single" w:sz="8" w:space="0" w:color="auto"/>
      </w:pBdr>
      <w:shd w:val="clear" w:color="auto" w:fill="A6005C"/>
      <w:spacing w:beforeAutospacing="1" w:afterAutospacing="1" w:line="240" w:lineRule="auto"/>
      <w:jc w:val="center"/>
    </w:pPr>
    <w:rPr>
      <w:rFonts w:ascii="Algerian" w:eastAsia="Times New Roman" w:hAnsi="Algerian" w:cs="Times New Roman"/>
      <w:b/>
      <w:bCs/>
      <w:color w:val="FFFFFF" w:themeColor="background1"/>
      <w:sz w:val="20"/>
      <w:szCs w:val="20"/>
      <w:lang w:val="en-GB" w:eastAsia="en-GB"/>
    </w:rPr>
  </w:style>
  <w:style w:type="paragraph" w:customStyle="1" w:styleId="xl77">
    <w:name w:val="xl77"/>
    <w:basedOn w:val="a"/>
    <w:rsid w:val="045FAAFC"/>
    <w:pPr>
      <w:spacing w:beforeAutospacing="1" w:afterAutospacing="1" w:line="240" w:lineRule="auto"/>
      <w:jc w:val="center"/>
    </w:pPr>
    <w:rPr>
      <w:rFonts w:ascii="Arial" w:eastAsia="Times New Roman" w:hAnsi="Arial" w:cs="Arial"/>
      <w:sz w:val="14"/>
      <w:szCs w:val="14"/>
      <w:lang w:val="en-GB" w:eastAsia="en-GB"/>
    </w:rPr>
  </w:style>
  <w:style w:type="paragraph" w:customStyle="1" w:styleId="xl78">
    <w:name w:val="xl78"/>
    <w:basedOn w:val="a"/>
    <w:rsid w:val="045FAAFC"/>
    <w:pPr>
      <w:pBdr>
        <w:top w:val="single" w:sz="4" w:space="0" w:color="404040"/>
        <w:bottom w:val="single" w:sz="4" w:space="0" w:color="404040"/>
      </w:pBdr>
      <w:spacing w:beforeAutospacing="1" w:afterAutospacing="1" w:line="240" w:lineRule="auto"/>
    </w:pPr>
    <w:rPr>
      <w:rFonts w:ascii="Arial" w:eastAsia="Times New Roman" w:hAnsi="Arial" w:cs="Arial"/>
      <w:sz w:val="20"/>
      <w:szCs w:val="20"/>
      <w:lang w:val="en-GB" w:eastAsia="en-GB"/>
    </w:rPr>
  </w:style>
  <w:style w:type="paragraph" w:customStyle="1" w:styleId="xl79">
    <w:name w:val="xl79"/>
    <w:basedOn w:val="a"/>
    <w:rsid w:val="045FAAFC"/>
    <w:pPr>
      <w:pBdr>
        <w:left w:val="single" w:sz="8" w:space="0" w:color="auto"/>
        <w:right w:val="single" w:sz="4" w:space="0" w:color="404040"/>
      </w:pBdr>
      <w:spacing w:beforeAutospacing="1" w:afterAutospacing="1" w:line="240" w:lineRule="auto"/>
      <w:jc w:val="center"/>
    </w:pPr>
    <w:rPr>
      <w:rFonts w:ascii="Arial" w:eastAsia="Times New Roman" w:hAnsi="Arial" w:cs="Arial"/>
      <w:sz w:val="14"/>
      <w:szCs w:val="14"/>
      <w:lang w:val="en-GB" w:eastAsia="en-GB"/>
    </w:rPr>
  </w:style>
  <w:style w:type="paragraph" w:customStyle="1" w:styleId="xl80">
    <w:name w:val="xl80"/>
    <w:basedOn w:val="a"/>
    <w:rsid w:val="045FAAFC"/>
    <w:pPr>
      <w:pBdr>
        <w:top w:val="single" w:sz="4" w:space="0" w:color="auto"/>
        <w:left w:val="single" w:sz="8" w:space="0" w:color="auto"/>
      </w:pBdr>
      <w:shd w:val="clear" w:color="auto" w:fill="A6005C"/>
      <w:spacing w:beforeAutospacing="1" w:afterAutospacing="1" w:line="240" w:lineRule="auto"/>
      <w:jc w:val="center"/>
    </w:pPr>
    <w:rPr>
      <w:rFonts w:ascii="Algerian" w:eastAsia="Times New Roman" w:hAnsi="Algerian" w:cs="Times New Roman"/>
      <w:b/>
      <w:bCs/>
      <w:color w:val="FFFFFF" w:themeColor="background1"/>
      <w:sz w:val="20"/>
      <w:szCs w:val="20"/>
      <w:lang w:val="en-GB" w:eastAsia="en-GB"/>
    </w:rPr>
  </w:style>
  <w:style w:type="paragraph" w:customStyle="1" w:styleId="xl81">
    <w:name w:val="xl81"/>
    <w:basedOn w:val="a"/>
    <w:rsid w:val="045FAAFC"/>
    <w:pPr>
      <w:pBdr>
        <w:top w:val="single" w:sz="4" w:space="0" w:color="404040"/>
        <w:bottom w:val="single" w:sz="4" w:space="0" w:color="404040"/>
        <w:right w:val="single" w:sz="8" w:space="0" w:color="auto"/>
      </w:pBdr>
      <w:shd w:val="clear" w:color="auto" w:fill="A6005C"/>
      <w:spacing w:beforeAutospacing="1" w:afterAutospacing="1" w:line="240" w:lineRule="auto"/>
    </w:pPr>
    <w:rPr>
      <w:rFonts w:ascii="Arial" w:eastAsia="Times New Roman" w:hAnsi="Arial" w:cs="Arial"/>
      <w:sz w:val="20"/>
      <w:szCs w:val="20"/>
      <w:lang w:val="en-GB" w:eastAsia="en-GB"/>
    </w:rPr>
  </w:style>
  <w:style w:type="paragraph" w:customStyle="1" w:styleId="xl82">
    <w:name w:val="xl82"/>
    <w:basedOn w:val="a"/>
    <w:rsid w:val="045FAAFC"/>
    <w:pPr>
      <w:pBdr>
        <w:top w:val="single" w:sz="4" w:space="0" w:color="404040"/>
        <w:bottom w:val="single" w:sz="4" w:space="0" w:color="404040"/>
        <w:right w:val="single" w:sz="4" w:space="0" w:color="404040"/>
      </w:pBdr>
      <w:shd w:val="clear" w:color="auto" w:fill="A6005C"/>
      <w:spacing w:beforeAutospacing="1" w:afterAutospacing="1" w:line="240" w:lineRule="auto"/>
    </w:pPr>
    <w:rPr>
      <w:rFonts w:ascii="Arial" w:eastAsia="Times New Roman" w:hAnsi="Arial" w:cs="Arial"/>
      <w:color w:val="FFFFFF" w:themeColor="background1"/>
      <w:sz w:val="20"/>
      <w:szCs w:val="20"/>
      <w:lang w:val="en-GB" w:eastAsia="en-GB"/>
    </w:rPr>
  </w:style>
  <w:style w:type="paragraph" w:customStyle="1" w:styleId="xl83">
    <w:name w:val="xl83"/>
    <w:basedOn w:val="a"/>
    <w:rsid w:val="045FAAFC"/>
    <w:pPr>
      <w:pBdr>
        <w:top w:val="single" w:sz="4" w:space="0" w:color="404040"/>
        <w:bottom w:val="single" w:sz="4" w:space="0" w:color="404040"/>
        <w:right w:val="single" w:sz="4" w:space="0" w:color="404040"/>
      </w:pBdr>
      <w:spacing w:beforeAutospacing="1" w:afterAutospacing="1" w:line="240" w:lineRule="auto"/>
    </w:pPr>
    <w:rPr>
      <w:rFonts w:ascii="Arial" w:eastAsia="Times New Roman" w:hAnsi="Arial" w:cs="Arial"/>
      <w:color w:val="FFFFFF" w:themeColor="background1"/>
      <w:sz w:val="20"/>
      <w:szCs w:val="20"/>
      <w:lang w:val="en-GB" w:eastAsia="en-GB"/>
    </w:rPr>
  </w:style>
  <w:style w:type="paragraph" w:customStyle="1" w:styleId="xl84">
    <w:name w:val="xl84"/>
    <w:basedOn w:val="a"/>
    <w:rsid w:val="045FAAFC"/>
    <w:pPr>
      <w:shd w:val="clear" w:color="auto" w:fill="A6005C"/>
      <w:spacing w:beforeAutospacing="1" w:afterAutospacing="1" w:line="240" w:lineRule="auto"/>
    </w:pPr>
    <w:rPr>
      <w:rFonts w:ascii="Times New Roman" w:eastAsia="Times New Roman" w:hAnsi="Times New Roman" w:cs="Times New Roman"/>
      <w:color w:val="FFFFFF" w:themeColor="background1"/>
      <w:sz w:val="24"/>
      <w:szCs w:val="24"/>
      <w:lang w:val="en-GB" w:eastAsia="en-GB"/>
    </w:rPr>
  </w:style>
  <w:style w:type="paragraph" w:customStyle="1" w:styleId="xl85">
    <w:name w:val="xl85"/>
    <w:basedOn w:val="a"/>
    <w:rsid w:val="045FAAFC"/>
    <w:pPr>
      <w:pBdr>
        <w:top w:val="single" w:sz="4" w:space="0" w:color="auto"/>
      </w:pBdr>
      <w:spacing w:beforeAutospacing="1" w:afterAutospacing="1" w:line="240" w:lineRule="auto"/>
      <w:jc w:val="center"/>
    </w:pPr>
    <w:rPr>
      <w:rFonts w:ascii="Algerian" w:eastAsia="Times New Roman" w:hAnsi="Algerian" w:cs="Times New Roman"/>
      <w:b/>
      <w:bCs/>
      <w:color w:val="FFFFFF" w:themeColor="background1"/>
      <w:sz w:val="20"/>
      <w:szCs w:val="20"/>
      <w:lang w:val="en-GB" w:eastAsia="en-GB"/>
    </w:rPr>
  </w:style>
  <w:style w:type="paragraph" w:customStyle="1" w:styleId="xl86">
    <w:name w:val="xl86"/>
    <w:basedOn w:val="a"/>
    <w:rsid w:val="045FAAFC"/>
    <w:pPr>
      <w:pBdr>
        <w:top w:val="single" w:sz="4" w:space="0" w:color="auto"/>
        <w:right w:val="single" w:sz="8" w:space="0" w:color="auto"/>
      </w:pBdr>
      <w:spacing w:beforeAutospacing="1" w:afterAutospacing="1" w:line="240" w:lineRule="auto"/>
      <w:jc w:val="center"/>
    </w:pPr>
    <w:rPr>
      <w:rFonts w:ascii="Algerian" w:eastAsia="Times New Roman" w:hAnsi="Algerian" w:cs="Times New Roman"/>
      <w:b/>
      <w:bCs/>
      <w:color w:val="FFFFFF" w:themeColor="background1"/>
      <w:sz w:val="20"/>
      <w:szCs w:val="20"/>
      <w:lang w:val="en-GB" w:eastAsia="en-GB"/>
    </w:rPr>
  </w:style>
  <w:style w:type="paragraph" w:customStyle="1" w:styleId="xl87">
    <w:name w:val="xl87"/>
    <w:basedOn w:val="a"/>
    <w:rsid w:val="045FAAFC"/>
    <w:pPr>
      <w:pBdr>
        <w:left w:val="single" w:sz="8" w:space="0" w:color="auto"/>
        <w:right w:val="single" w:sz="4" w:space="0" w:color="262626"/>
      </w:pBdr>
      <w:spacing w:beforeAutospacing="1" w:afterAutospacing="1" w:line="240" w:lineRule="auto"/>
    </w:pPr>
    <w:rPr>
      <w:rFonts w:ascii="Arial" w:eastAsia="Times New Roman" w:hAnsi="Arial" w:cs="Arial"/>
      <w:b/>
      <w:bCs/>
      <w:color w:val="A6005C"/>
      <w:sz w:val="28"/>
      <w:szCs w:val="28"/>
      <w:lang w:val="en-GB" w:eastAsia="en-GB"/>
    </w:rPr>
  </w:style>
  <w:style w:type="paragraph" w:customStyle="1" w:styleId="xl88">
    <w:name w:val="xl88"/>
    <w:basedOn w:val="a"/>
    <w:rsid w:val="045FAAFC"/>
    <w:pPr>
      <w:pBdr>
        <w:top w:val="single" w:sz="4" w:space="0" w:color="auto"/>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b/>
      <w:bCs/>
      <w:color w:val="A6005C"/>
      <w:sz w:val="28"/>
      <w:szCs w:val="28"/>
      <w:lang w:val="en-GB" w:eastAsia="en-GB"/>
    </w:rPr>
  </w:style>
  <w:style w:type="paragraph" w:customStyle="1" w:styleId="xl89">
    <w:name w:val="xl89"/>
    <w:basedOn w:val="a"/>
    <w:rsid w:val="045FAAFC"/>
    <w:pPr>
      <w:pBdr>
        <w:top w:val="single" w:sz="4" w:space="0" w:color="auto"/>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b/>
      <w:bCs/>
      <w:color w:val="A6005C"/>
      <w:sz w:val="28"/>
      <w:szCs w:val="28"/>
      <w:lang w:val="en-GB" w:eastAsia="en-GB"/>
    </w:rPr>
  </w:style>
  <w:style w:type="paragraph" w:customStyle="1" w:styleId="xl90">
    <w:name w:val="xl90"/>
    <w:basedOn w:val="a"/>
    <w:rsid w:val="045FAAFC"/>
    <w:pPr>
      <w:pBdr>
        <w:top w:val="single" w:sz="4" w:space="0" w:color="auto"/>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b/>
      <w:bCs/>
      <w:color w:val="A6005C"/>
      <w:sz w:val="28"/>
      <w:szCs w:val="28"/>
      <w:lang w:val="en-GB" w:eastAsia="en-GB"/>
    </w:rPr>
  </w:style>
  <w:style w:type="paragraph" w:customStyle="1" w:styleId="xl91">
    <w:name w:val="xl91"/>
    <w:basedOn w:val="a"/>
    <w:rsid w:val="045FAAFC"/>
    <w:pPr>
      <w:pBdr>
        <w:top w:val="single" w:sz="4" w:space="0" w:color="auto"/>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b/>
      <w:bCs/>
      <w:color w:val="A6005C"/>
      <w:sz w:val="28"/>
      <w:szCs w:val="28"/>
      <w:lang w:val="en-GB" w:eastAsia="en-GB"/>
    </w:rPr>
  </w:style>
  <w:style w:type="paragraph" w:customStyle="1" w:styleId="xl92">
    <w:name w:val="xl92"/>
    <w:basedOn w:val="a"/>
    <w:rsid w:val="045FAAFC"/>
    <w:pPr>
      <w:pBdr>
        <w:left w:val="single" w:sz="4" w:space="0" w:color="auto"/>
        <w:bottom w:val="single" w:sz="4" w:space="0" w:color="auto"/>
      </w:pBdr>
      <w:shd w:val="clear" w:color="auto" w:fill="FFFFFF" w:themeFill="background1"/>
      <w:spacing w:beforeAutospacing="1" w:afterAutospacing="1" w:line="240" w:lineRule="auto"/>
    </w:pPr>
    <w:rPr>
      <w:rFonts w:ascii="Arial" w:eastAsia="Times New Roman" w:hAnsi="Arial" w:cs="Arial"/>
      <w:sz w:val="28"/>
      <w:szCs w:val="28"/>
      <w:lang w:val="en-GB" w:eastAsia="en-GB"/>
    </w:rPr>
  </w:style>
  <w:style w:type="paragraph" w:customStyle="1" w:styleId="xl93">
    <w:name w:val="xl93"/>
    <w:basedOn w:val="a"/>
    <w:rsid w:val="045FAAFC"/>
    <w:pPr>
      <w:pBdr>
        <w:bottom w:val="single" w:sz="4" w:space="0" w:color="auto"/>
      </w:pBdr>
      <w:shd w:val="clear" w:color="auto" w:fill="FFFFFF" w:themeFill="background1"/>
      <w:spacing w:beforeAutospacing="1" w:afterAutospacing="1" w:line="240" w:lineRule="auto"/>
    </w:pPr>
    <w:rPr>
      <w:rFonts w:ascii="Arial" w:eastAsia="Times New Roman" w:hAnsi="Arial" w:cs="Arial"/>
      <w:sz w:val="28"/>
      <w:szCs w:val="28"/>
      <w:lang w:val="en-GB" w:eastAsia="en-GB"/>
    </w:rPr>
  </w:style>
  <w:style w:type="paragraph" w:customStyle="1" w:styleId="xl94">
    <w:name w:val="xl94"/>
    <w:basedOn w:val="a"/>
    <w:rsid w:val="045FAAFC"/>
    <w:pPr>
      <w:pBdr>
        <w:top w:val="single" w:sz="8" w:space="0" w:color="auto"/>
        <w:left w:val="single" w:sz="8" w:space="0" w:color="auto"/>
        <w:bottom w:val="single" w:sz="8" w:space="0" w:color="auto"/>
        <w:right w:val="single" w:sz="4" w:space="0" w:color="404040"/>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95">
    <w:name w:val="xl95"/>
    <w:basedOn w:val="a"/>
    <w:rsid w:val="045FAAFC"/>
    <w:pPr>
      <w:pBdr>
        <w:top w:val="single" w:sz="8" w:space="0" w:color="auto"/>
        <w:left w:val="single" w:sz="4" w:space="0" w:color="404040"/>
        <w:bottom w:val="single" w:sz="8"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96">
    <w:name w:val="xl96"/>
    <w:basedOn w:val="a"/>
    <w:rsid w:val="045FAAFC"/>
    <w:pPr>
      <w:pBdr>
        <w:top w:val="single" w:sz="8" w:space="0" w:color="auto"/>
        <w:left w:val="single" w:sz="4" w:space="0" w:color="404040"/>
        <w:bottom w:val="single" w:sz="8" w:space="0" w:color="auto"/>
        <w:right w:val="single" w:sz="4" w:space="0" w:color="404040"/>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97">
    <w:name w:val="xl97"/>
    <w:basedOn w:val="a"/>
    <w:rsid w:val="045FAAFC"/>
    <w:pPr>
      <w:pBdr>
        <w:top w:val="single" w:sz="8" w:space="0" w:color="auto"/>
        <w:left w:val="single" w:sz="4" w:space="0" w:color="404040"/>
        <w:bottom w:val="single" w:sz="8" w:space="0" w:color="auto"/>
        <w:right w:val="single" w:sz="8"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98">
    <w:name w:val="xl98"/>
    <w:basedOn w:val="a"/>
    <w:rsid w:val="045FAAFC"/>
    <w:pPr>
      <w:pBdr>
        <w:top w:val="single" w:sz="4" w:space="0" w:color="auto"/>
        <w:bottom w:val="single" w:sz="8" w:space="0" w:color="auto"/>
        <w:right w:val="single" w:sz="4" w:space="0" w:color="404040"/>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99">
    <w:name w:val="xl99"/>
    <w:basedOn w:val="a"/>
    <w:rsid w:val="045FAAFC"/>
    <w:pPr>
      <w:pBdr>
        <w:top w:val="single" w:sz="4" w:space="0" w:color="auto"/>
        <w:left w:val="single" w:sz="4" w:space="0" w:color="404040"/>
        <w:bottom w:val="single" w:sz="8" w:space="0" w:color="auto"/>
        <w:right w:val="single" w:sz="4" w:space="0" w:color="404040"/>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00">
    <w:name w:val="xl100"/>
    <w:basedOn w:val="a"/>
    <w:rsid w:val="045FAAFC"/>
    <w:pPr>
      <w:pBdr>
        <w:top w:val="single" w:sz="4" w:space="0" w:color="auto"/>
        <w:left w:val="single" w:sz="4" w:space="0" w:color="404040"/>
        <w:bottom w:val="single" w:sz="8"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01">
    <w:name w:val="xl101"/>
    <w:basedOn w:val="a"/>
    <w:rsid w:val="045FAAFC"/>
    <w:pPr>
      <w:pBdr>
        <w:top w:val="single" w:sz="4" w:space="0" w:color="auto"/>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sz w:val="28"/>
      <w:szCs w:val="28"/>
      <w:lang w:val="en-GB" w:eastAsia="en-GB"/>
    </w:rPr>
  </w:style>
  <w:style w:type="paragraph" w:customStyle="1" w:styleId="xl102">
    <w:name w:val="xl102"/>
    <w:basedOn w:val="a"/>
    <w:rsid w:val="045FAAFC"/>
    <w:pPr>
      <w:pBdr>
        <w:top w:val="single" w:sz="8" w:space="0" w:color="auto"/>
        <w:left w:val="single" w:sz="8" w:space="0" w:color="auto"/>
        <w:right w:val="single" w:sz="4"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03">
    <w:name w:val="xl103"/>
    <w:basedOn w:val="a"/>
    <w:rsid w:val="045FAAFC"/>
    <w:pPr>
      <w:pBdr>
        <w:top w:val="single" w:sz="8" w:space="0" w:color="auto"/>
        <w:left w:val="single" w:sz="4" w:space="0" w:color="auto"/>
        <w:right w:val="single" w:sz="4"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04">
    <w:name w:val="xl104"/>
    <w:basedOn w:val="a"/>
    <w:rsid w:val="045FAAFC"/>
    <w:pPr>
      <w:pBdr>
        <w:top w:val="single" w:sz="8" w:space="0" w:color="auto"/>
        <w:left w:val="single" w:sz="4" w:space="0" w:color="auto"/>
        <w:bottom w:val="single" w:sz="4" w:space="0" w:color="auto"/>
        <w:right w:val="single" w:sz="4"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05">
    <w:name w:val="xl105"/>
    <w:basedOn w:val="a"/>
    <w:rsid w:val="045FAAFC"/>
    <w:pPr>
      <w:pBdr>
        <w:top w:val="single" w:sz="4" w:space="0" w:color="auto"/>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sz w:val="28"/>
      <w:szCs w:val="28"/>
      <w:lang w:val="en-GB" w:eastAsia="en-GB"/>
    </w:rPr>
  </w:style>
  <w:style w:type="paragraph" w:customStyle="1" w:styleId="xl106">
    <w:name w:val="xl106"/>
    <w:basedOn w:val="a"/>
    <w:rsid w:val="045FAAFC"/>
    <w:pPr>
      <w:pBdr>
        <w:left w:val="single" w:sz="4" w:space="0" w:color="262626"/>
        <w:right w:val="single" w:sz="4" w:space="0" w:color="262626"/>
      </w:pBdr>
      <w:spacing w:beforeAutospacing="1" w:afterAutospacing="1" w:line="240" w:lineRule="auto"/>
    </w:pPr>
    <w:rPr>
      <w:rFonts w:ascii="Arial" w:eastAsia="Times New Roman" w:hAnsi="Arial" w:cs="Arial"/>
      <w:sz w:val="28"/>
      <w:szCs w:val="28"/>
      <w:lang w:val="en-GB" w:eastAsia="en-GB"/>
    </w:rPr>
  </w:style>
  <w:style w:type="paragraph" w:customStyle="1" w:styleId="xl107">
    <w:name w:val="xl107"/>
    <w:basedOn w:val="a"/>
    <w:rsid w:val="045FAAFC"/>
    <w:pPr>
      <w:pBdr>
        <w:left w:val="single" w:sz="4" w:space="0" w:color="262626"/>
        <w:right w:val="single" w:sz="8" w:space="0" w:color="auto"/>
      </w:pBdr>
      <w:spacing w:beforeAutospacing="1" w:afterAutospacing="1" w:line="240" w:lineRule="auto"/>
    </w:pPr>
    <w:rPr>
      <w:rFonts w:ascii="Arial" w:eastAsia="Times New Roman" w:hAnsi="Arial" w:cs="Arial"/>
      <w:sz w:val="28"/>
      <w:szCs w:val="28"/>
      <w:lang w:val="en-GB" w:eastAsia="en-GB"/>
    </w:rPr>
  </w:style>
  <w:style w:type="paragraph" w:customStyle="1" w:styleId="xl108">
    <w:name w:val="xl108"/>
    <w:basedOn w:val="a"/>
    <w:rsid w:val="045FAAFC"/>
    <w:pPr>
      <w:pBdr>
        <w:top w:val="single" w:sz="8" w:space="0" w:color="auto"/>
        <w:left w:val="single" w:sz="8" w:space="0" w:color="auto"/>
      </w:pBdr>
      <w:shd w:val="clear" w:color="auto" w:fill="A6005C"/>
      <w:spacing w:beforeAutospacing="1" w:afterAutospacing="1" w:line="240" w:lineRule="auto"/>
    </w:pPr>
    <w:rPr>
      <w:rFonts w:ascii="Arial" w:eastAsia="Times New Roman" w:hAnsi="Arial" w:cs="Arial"/>
      <w:b/>
      <w:bCs/>
      <w:color w:val="FFFFFF" w:themeColor="background1"/>
      <w:sz w:val="28"/>
      <w:szCs w:val="28"/>
      <w:lang w:val="en-GB" w:eastAsia="en-GB"/>
    </w:rPr>
  </w:style>
  <w:style w:type="paragraph" w:customStyle="1" w:styleId="xl109">
    <w:name w:val="xl109"/>
    <w:basedOn w:val="a"/>
    <w:rsid w:val="045FAAFC"/>
    <w:pPr>
      <w:pBdr>
        <w:top w:val="single" w:sz="8" w:space="0" w:color="auto"/>
      </w:pBdr>
      <w:shd w:val="clear" w:color="auto" w:fill="A6005C"/>
      <w:spacing w:beforeAutospacing="1" w:afterAutospacing="1" w:line="240" w:lineRule="auto"/>
    </w:pPr>
    <w:rPr>
      <w:rFonts w:ascii="Arial" w:eastAsia="Times New Roman" w:hAnsi="Arial" w:cs="Arial"/>
      <w:b/>
      <w:bCs/>
      <w:color w:val="FFFFFF" w:themeColor="background1"/>
      <w:sz w:val="28"/>
      <w:szCs w:val="28"/>
      <w:lang w:val="en-GB" w:eastAsia="en-GB"/>
    </w:rPr>
  </w:style>
  <w:style w:type="paragraph" w:customStyle="1" w:styleId="xl110">
    <w:name w:val="xl110"/>
    <w:basedOn w:val="a"/>
    <w:rsid w:val="045FAAFC"/>
    <w:pPr>
      <w:pBdr>
        <w:left w:val="single" w:sz="8" w:space="0" w:color="auto"/>
      </w:pBdr>
      <w:shd w:val="clear" w:color="auto" w:fill="A6005C"/>
      <w:spacing w:beforeAutospacing="1" w:afterAutospacing="1" w:line="240" w:lineRule="auto"/>
    </w:pPr>
    <w:rPr>
      <w:rFonts w:ascii="Arial" w:eastAsia="Times New Roman" w:hAnsi="Arial" w:cs="Arial"/>
      <w:b/>
      <w:bCs/>
      <w:color w:val="FFFFFF" w:themeColor="background1"/>
      <w:sz w:val="28"/>
      <w:szCs w:val="28"/>
      <w:lang w:val="en-GB" w:eastAsia="en-GB"/>
    </w:rPr>
  </w:style>
  <w:style w:type="paragraph" w:customStyle="1" w:styleId="xl111">
    <w:name w:val="xl111"/>
    <w:basedOn w:val="a"/>
    <w:rsid w:val="045FAAFC"/>
    <w:pPr>
      <w:shd w:val="clear" w:color="auto" w:fill="A6005C"/>
      <w:spacing w:beforeAutospacing="1" w:afterAutospacing="1" w:line="240" w:lineRule="auto"/>
    </w:pPr>
    <w:rPr>
      <w:rFonts w:ascii="Arial" w:eastAsia="Times New Roman" w:hAnsi="Arial" w:cs="Arial"/>
      <w:b/>
      <w:bCs/>
      <w:color w:val="FFFFFF" w:themeColor="background1"/>
      <w:sz w:val="28"/>
      <w:szCs w:val="28"/>
      <w:lang w:val="en-GB" w:eastAsia="en-GB"/>
    </w:rPr>
  </w:style>
  <w:style w:type="numbering" w:customStyle="1" w:styleId="NoList1">
    <w:name w:val="No List1"/>
    <w:next w:val="a2"/>
    <w:uiPriority w:val="99"/>
    <w:semiHidden/>
    <w:unhideWhenUsed/>
    <w:rsid w:val="006C5E6B"/>
  </w:style>
  <w:style w:type="paragraph" w:customStyle="1" w:styleId="xl112">
    <w:name w:val="xl112"/>
    <w:basedOn w:val="a"/>
    <w:rsid w:val="045FAAFC"/>
    <w:pPr>
      <w:pBdr>
        <w:left w:val="single" w:sz="8" w:space="0" w:color="auto"/>
      </w:pBdr>
      <w:shd w:val="clear" w:color="auto" w:fill="A6005C"/>
      <w:spacing w:beforeAutospacing="1" w:afterAutospacing="1" w:line="240" w:lineRule="auto"/>
    </w:pPr>
    <w:rPr>
      <w:rFonts w:ascii="Arial" w:eastAsia="Times New Roman" w:hAnsi="Arial" w:cs="Arial"/>
      <w:b/>
      <w:bCs/>
      <w:color w:val="FFFFFF" w:themeColor="background1"/>
      <w:sz w:val="28"/>
      <w:szCs w:val="28"/>
      <w:lang w:val="en-GB" w:eastAsia="en-GB"/>
    </w:rPr>
  </w:style>
  <w:style w:type="paragraph" w:customStyle="1" w:styleId="xl113">
    <w:name w:val="xl113"/>
    <w:basedOn w:val="a"/>
    <w:rsid w:val="045FAAFC"/>
    <w:pPr>
      <w:shd w:val="clear" w:color="auto" w:fill="A6005C"/>
      <w:spacing w:beforeAutospacing="1" w:afterAutospacing="1" w:line="240" w:lineRule="auto"/>
    </w:pPr>
    <w:rPr>
      <w:rFonts w:ascii="Arial" w:eastAsia="Times New Roman" w:hAnsi="Arial" w:cs="Arial"/>
      <w:b/>
      <w:bCs/>
      <w:color w:val="FFFFFF" w:themeColor="background1"/>
      <w:sz w:val="28"/>
      <w:szCs w:val="28"/>
      <w:lang w:val="en-GB" w:eastAsia="en-GB"/>
    </w:rPr>
  </w:style>
  <w:style w:type="paragraph" w:customStyle="1" w:styleId="p1">
    <w:name w:val="p1"/>
    <w:basedOn w:val="a"/>
    <w:rsid w:val="045FAAFC"/>
    <w:pPr>
      <w:spacing w:after="0" w:line="240" w:lineRule="auto"/>
    </w:pPr>
    <w:rPr>
      <w:rFonts w:ascii="Helvetica" w:eastAsia="Times New Roman" w:hAnsi="Helvetica" w:cs="Times New Roman"/>
      <w:color w:val="93004A"/>
      <w:sz w:val="24"/>
      <w:szCs w:val="24"/>
      <w:lang w:val="en-GB" w:eastAsia="ru-RU"/>
    </w:rPr>
  </w:style>
  <w:style w:type="paragraph" w:customStyle="1" w:styleId="font5">
    <w:name w:val="font5"/>
    <w:basedOn w:val="a"/>
    <w:rsid w:val="045FAAFC"/>
    <w:pPr>
      <w:spacing w:beforeAutospacing="1" w:afterAutospacing="1" w:line="240" w:lineRule="auto"/>
    </w:pPr>
    <w:rPr>
      <w:rFonts w:ascii="Arial" w:eastAsia="Times New Roman" w:hAnsi="Arial" w:cs="Arial"/>
      <w:b/>
      <w:bCs/>
      <w:sz w:val="20"/>
      <w:szCs w:val="20"/>
      <w:lang w:val="en-GB" w:eastAsia="en-GB"/>
    </w:rPr>
  </w:style>
  <w:style w:type="paragraph" w:customStyle="1" w:styleId="font6">
    <w:name w:val="font6"/>
    <w:basedOn w:val="a"/>
    <w:rsid w:val="045FAAFC"/>
    <w:pPr>
      <w:spacing w:beforeAutospacing="1" w:afterAutospacing="1" w:line="240" w:lineRule="auto"/>
    </w:pPr>
    <w:rPr>
      <w:rFonts w:ascii="Arial" w:eastAsia="Times New Roman" w:hAnsi="Arial" w:cs="Arial"/>
      <w:sz w:val="20"/>
      <w:szCs w:val="20"/>
      <w:lang w:val="en-GB" w:eastAsia="en-GB"/>
    </w:rPr>
  </w:style>
  <w:style w:type="paragraph" w:customStyle="1" w:styleId="font7">
    <w:name w:val="font7"/>
    <w:basedOn w:val="a"/>
    <w:rsid w:val="045FAAFC"/>
    <w:pPr>
      <w:spacing w:beforeAutospacing="1" w:afterAutospacing="1" w:line="240" w:lineRule="auto"/>
    </w:pPr>
    <w:rPr>
      <w:rFonts w:ascii="Arial" w:eastAsia="Times New Roman" w:hAnsi="Arial" w:cs="Arial"/>
      <w:b/>
      <w:bCs/>
      <w:sz w:val="28"/>
      <w:szCs w:val="28"/>
      <w:lang w:val="en-GB" w:eastAsia="en-GB"/>
    </w:rPr>
  </w:style>
  <w:style w:type="paragraph" w:customStyle="1" w:styleId="font8">
    <w:name w:val="font8"/>
    <w:basedOn w:val="a"/>
    <w:rsid w:val="045FAAFC"/>
    <w:pPr>
      <w:spacing w:beforeAutospacing="1" w:afterAutospacing="1" w:line="240" w:lineRule="auto"/>
    </w:pPr>
    <w:rPr>
      <w:rFonts w:ascii="Arial" w:eastAsia="Times New Roman" w:hAnsi="Arial" w:cs="Arial"/>
      <w:b/>
      <w:bCs/>
      <w:sz w:val="18"/>
      <w:szCs w:val="18"/>
      <w:lang w:val="en-GB" w:eastAsia="en-GB"/>
    </w:rPr>
  </w:style>
  <w:style w:type="paragraph" w:customStyle="1" w:styleId="font9">
    <w:name w:val="font9"/>
    <w:basedOn w:val="a"/>
    <w:rsid w:val="045FAAFC"/>
    <w:pPr>
      <w:spacing w:beforeAutospacing="1" w:afterAutospacing="1" w:line="240" w:lineRule="auto"/>
    </w:pPr>
    <w:rPr>
      <w:rFonts w:ascii="Arial" w:eastAsia="Times New Roman" w:hAnsi="Arial" w:cs="Arial"/>
      <w:b/>
      <w:bCs/>
      <w:sz w:val="20"/>
      <w:szCs w:val="20"/>
      <w:lang w:val="en-GB" w:eastAsia="en-GB"/>
    </w:rPr>
  </w:style>
  <w:style w:type="paragraph" w:customStyle="1" w:styleId="font10">
    <w:name w:val="font10"/>
    <w:basedOn w:val="a"/>
    <w:rsid w:val="045FAAFC"/>
    <w:pPr>
      <w:spacing w:beforeAutospacing="1" w:afterAutospacing="1" w:line="240" w:lineRule="auto"/>
    </w:pPr>
    <w:rPr>
      <w:rFonts w:ascii="Arial" w:eastAsia="Times New Roman" w:hAnsi="Arial" w:cs="Arial"/>
      <w:b/>
      <w:bCs/>
      <w:sz w:val="28"/>
      <w:szCs w:val="28"/>
      <w:lang w:val="en-GB" w:eastAsia="en-GB"/>
    </w:rPr>
  </w:style>
  <w:style w:type="paragraph" w:customStyle="1" w:styleId="font11">
    <w:name w:val="font11"/>
    <w:basedOn w:val="a"/>
    <w:rsid w:val="045FAAFC"/>
    <w:pPr>
      <w:spacing w:beforeAutospacing="1" w:afterAutospacing="1" w:line="240" w:lineRule="auto"/>
    </w:pPr>
    <w:rPr>
      <w:rFonts w:ascii="Arial" w:eastAsia="Times New Roman" w:hAnsi="Arial" w:cs="Arial"/>
      <w:i/>
      <w:iCs/>
      <w:color w:val="FF6600"/>
      <w:sz w:val="20"/>
      <w:szCs w:val="20"/>
      <w:lang w:val="en-GB" w:eastAsia="en-GB"/>
    </w:rPr>
  </w:style>
  <w:style w:type="paragraph" w:customStyle="1" w:styleId="xl114">
    <w:name w:val="xl114"/>
    <w:basedOn w:val="a"/>
    <w:rsid w:val="045FAAFC"/>
    <w:pPr>
      <w:pBdr>
        <w:bottom w:val="single" w:sz="8" w:space="0" w:color="auto"/>
        <w:right w:val="single" w:sz="8" w:space="0" w:color="auto"/>
      </w:pBdr>
      <w:shd w:val="clear" w:color="auto" w:fill="00FF00"/>
      <w:spacing w:beforeAutospacing="1" w:afterAutospacing="1" w:line="240" w:lineRule="auto"/>
      <w:jc w:val="center"/>
    </w:pPr>
    <w:rPr>
      <w:rFonts w:ascii="Arial" w:eastAsia="Times New Roman" w:hAnsi="Arial" w:cs="Arial"/>
      <w:sz w:val="24"/>
      <w:szCs w:val="24"/>
      <w:lang w:val="en-GB" w:eastAsia="en-GB"/>
    </w:rPr>
  </w:style>
  <w:style w:type="paragraph" w:customStyle="1" w:styleId="xl115">
    <w:name w:val="xl115"/>
    <w:basedOn w:val="a"/>
    <w:rsid w:val="045FAAFC"/>
    <w:pPr>
      <w:pBdr>
        <w:left w:val="single" w:sz="8" w:space="0" w:color="auto"/>
        <w:bottom w:val="single" w:sz="8" w:space="0" w:color="auto"/>
        <w:right w:val="single" w:sz="8"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16">
    <w:name w:val="xl116"/>
    <w:basedOn w:val="a"/>
    <w:rsid w:val="045FAAFC"/>
    <w:pPr>
      <w:pBdr>
        <w:bottom w:val="single" w:sz="8" w:space="0" w:color="auto"/>
        <w:right w:val="single" w:sz="8"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17">
    <w:name w:val="xl117"/>
    <w:basedOn w:val="a"/>
    <w:rsid w:val="045FAAFC"/>
    <w:pPr>
      <w:pBdr>
        <w:bottom w:val="single" w:sz="8" w:space="0" w:color="auto"/>
        <w:right w:val="single" w:sz="8" w:space="0" w:color="auto"/>
      </w:pBdr>
      <w:shd w:val="clear" w:color="auto" w:fill="FFFF00"/>
      <w:spacing w:beforeAutospacing="1" w:afterAutospacing="1" w:line="240" w:lineRule="auto"/>
      <w:jc w:val="center"/>
    </w:pPr>
    <w:rPr>
      <w:rFonts w:ascii="Arial" w:eastAsia="Times New Roman" w:hAnsi="Arial" w:cs="Arial"/>
      <w:sz w:val="24"/>
      <w:szCs w:val="24"/>
      <w:lang w:val="en-GB" w:eastAsia="en-GB"/>
    </w:rPr>
  </w:style>
  <w:style w:type="paragraph" w:customStyle="1" w:styleId="xl118">
    <w:name w:val="xl118"/>
    <w:basedOn w:val="a"/>
    <w:rsid w:val="045FAAFC"/>
    <w:pPr>
      <w:pBdr>
        <w:bottom w:val="single" w:sz="8" w:space="0" w:color="auto"/>
        <w:right w:val="single" w:sz="8" w:space="0" w:color="auto"/>
      </w:pBdr>
      <w:shd w:val="clear" w:color="auto" w:fill="FF9900"/>
      <w:spacing w:beforeAutospacing="1" w:afterAutospacing="1" w:line="240" w:lineRule="auto"/>
      <w:jc w:val="center"/>
    </w:pPr>
    <w:rPr>
      <w:rFonts w:ascii="Arial" w:eastAsia="Times New Roman" w:hAnsi="Arial" w:cs="Arial"/>
      <w:sz w:val="24"/>
      <w:szCs w:val="24"/>
      <w:lang w:val="en-GB" w:eastAsia="en-GB"/>
    </w:rPr>
  </w:style>
  <w:style w:type="paragraph" w:customStyle="1" w:styleId="xl119">
    <w:name w:val="xl119"/>
    <w:basedOn w:val="a"/>
    <w:rsid w:val="045FAAFC"/>
    <w:pPr>
      <w:pBdr>
        <w:bottom w:val="single" w:sz="8" w:space="0" w:color="auto"/>
        <w:right w:val="single" w:sz="8" w:space="0" w:color="auto"/>
      </w:pBdr>
      <w:shd w:val="clear" w:color="auto" w:fill="FF0000"/>
      <w:spacing w:beforeAutospacing="1" w:afterAutospacing="1" w:line="240" w:lineRule="auto"/>
      <w:jc w:val="center"/>
    </w:pPr>
    <w:rPr>
      <w:rFonts w:ascii="Arial" w:eastAsia="Times New Roman" w:hAnsi="Arial" w:cs="Arial"/>
      <w:sz w:val="24"/>
      <w:szCs w:val="24"/>
      <w:lang w:val="en-GB" w:eastAsia="en-GB"/>
    </w:rPr>
  </w:style>
  <w:style w:type="paragraph" w:customStyle="1" w:styleId="xl120">
    <w:name w:val="xl120"/>
    <w:basedOn w:val="a"/>
    <w:rsid w:val="045FAAFC"/>
    <w:pPr>
      <w:pBdr>
        <w:top w:val="single" w:sz="4" w:space="0" w:color="auto"/>
        <w:left w:val="single" w:sz="4" w:space="0" w:color="auto"/>
        <w:bottom w:val="single" w:sz="4" w:space="0" w:color="auto"/>
        <w:right w:val="single" w:sz="8" w:space="0" w:color="auto"/>
      </w:pBdr>
      <w:shd w:val="clear" w:color="auto" w:fill="FF00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21">
    <w:name w:val="xl121"/>
    <w:basedOn w:val="a"/>
    <w:rsid w:val="045FAAFC"/>
    <w:pPr>
      <w:spacing w:beforeAutospacing="1" w:afterAutospacing="1" w:line="240" w:lineRule="auto"/>
    </w:pPr>
    <w:rPr>
      <w:rFonts w:ascii="Arial" w:eastAsia="Times New Roman" w:hAnsi="Arial" w:cs="Arial"/>
      <w:sz w:val="28"/>
      <w:szCs w:val="28"/>
      <w:lang w:val="en-GB" w:eastAsia="en-GB"/>
    </w:rPr>
  </w:style>
  <w:style w:type="paragraph" w:customStyle="1" w:styleId="xl122">
    <w:name w:val="xl122"/>
    <w:basedOn w:val="a"/>
    <w:rsid w:val="045FAAFC"/>
    <w:pPr>
      <w:spacing w:beforeAutospacing="1" w:afterAutospacing="1" w:line="240" w:lineRule="auto"/>
    </w:pPr>
    <w:rPr>
      <w:rFonts w:ascii="Arial" w:eastAsia="Times New Roman" w:hAnsi="Arial" w:cs="Arial"/>
      <w:sz w:val="24"/>
      <w:szCs w:val="24"/>
      <w:lang w:val="en-GB" w:eastAsia="en-GB"/>
    </w:rPr>
  </w:style>
  <w:style w:type="paragraph" w:customStyle="1" w:styleId="xl123">
    <w:name w:val="xl123"/>
    <w:basedOn w:val="a"/>
    <w:rsid w:val="045FAAFC"/>
    <w:pPr>
      <w:spacing w:beforeAutospacing="1" w:afterAutospacing="1" w:line="240" w:lineRule="auto"/>
      <w:jc w:val="center"/>
    </w:pPr>
    <w:rPr>
      <w:rFonts w:ascii="Arial" w:eastAsia="Times New Roman" w:hAnsi="Arial" w:cs="Arial"/>
      <w:sz w:val="24"/>
      <w:szCs w:val="24"/>
      <w:lang w:val="en-GB" w:eastAsia="en-GB"/>
    </w:rPr>
  </w:style>
  <w:style w:type="paragraph" w:customStyle="1" w:styleId="xl124">
    <w:name w:val="xl124"/>
    <w:basedOn w:val="a"/>
    <w:rsid w:val="045FAAFC"/>
    <w:pPr>
      <w:spacing w:beforeAutospacing="1" w:afterAutospacing="1" w:line="240" w:lineRule="auto"/>
    </w:pPr>
    <w:rPr>
      <w:rFonts w:ascii="Arial" w:eastAsia="Times New Roman" w:hAnsi="Arial" w:cs="Arial"/>
      <w:sz w:val="24"/>
      <w:szCs w:val="24"/>
      <w:lang w:val="en-GB" w:eastAsia="en-GB"/>
    </w:rPr>
  </w:style>
  <w:style w:type="paragraph" w:customStyle="1" w:styleId="xl125">
    <w:name w:val="xl125"/>
    <w:basedOn w:val="a"/>
    <w:rsid w:val="045FAAFC"/>
    <w:pPr>
      <w:spacing w:beforeAutospacing="1" w:afterAutospacing="1" w:line="240" w:lineRule="auto"/>
    </w:pPr>
    <w:rPr>
      <w:rFonts w:ascii="Arial" w:eastAsia="Times New Roman" w:hAnsi="Arial" w:cs="Arial"/>
      <w:sz w:val="24"/>
      <w:szCs w:val="24"/>
      <w:lang w:val="en-GB" w:eastAsia="en-GB"/>
    </w:rPr>
  </w:style>
  <w:style w:type="paragraph" w:customStyle="1" w:styleId="xl126">
    <w:name w:val="xl126"/>
    <w:basedOn w:val="a"/>
    <w:rsid w:val="045FAAFC"/>
    <w:pPr>
      <w:pBdr>
        <w:top w:val="single" w:sz="8" w:space="0" w:color="auto"/>
        <w:bottom w:val="single" w:sz="8" w:space="0" w:color="auto"/>
        <w:right w:val="single" w:sz="8"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27">
    <w:name w:val="xl127"/>
    <w:basedOn w:val="a"/>
    <w:rsid w:val="045FAAFC"/>
    <w:pPr>
      <w:pBdr>
        <w:bottom w:val="single" w:sz="8" w:space="0" w:color="auto"/>
        <w:right w:val="single" w:sz="8" w:space="0" w:color="auto"/>
      </w:pBdr>
      <w:spacing w:beforeAutospacing="1" w:afterAutospacing="1" w:line="240" w:lineRule="auto"/>
    </w:pPr>
    <w:rPr>
      <w:rFonts w:ascii="Arial" w:eastAsia="Times New Roman" w:hAnsi="Arial" w:cs="Arial"/>
      <w:sz w:val="24"/>
      <w:szCs w:val="24"/>
      <w:lang w:val="en-GB" w:eastAsia="en-GB"/>
    </w:rPr>
  </w:style>
  <w:style w:type="paragraph" w:customStyle="1" w:styleId="xl128">
    <w:name w:val="xl128"/>
    <w:basedOn w:val="a"/>
    <w:rsid w:val="045FAAFC"/>
    <w:pPr>
      <w:pBdr>
        <w:top w:val="single" w:sz="8" w:space="0" w:color="auto"/>
        <w:left w:val="single" w:sz="8" w:space="0" w:color="auto"/>
        <w:bottom w:val="single" w:sz="8" w:space="0" w:color="auto"/>
        <w:right w:val="single" w:sz="8"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29">
    <w:name w:val="xl129"/>
    <w:basedOn w:val="a"/>
    <w:rsid w:val="045FAAFC"/>
    <w:pPr>
      <w:pBdr>
        <w:left w:val="single" w:sz="8" w:space="0" w:color="auto"/>
        <w:bottom w:val="single" w:sz="8" w:space="0" w:color="auto"/>
        <w:right w:val="single" w:sz="8" w:space="0" w:color="auto"/>
      </w:pBdr>
      <w:spacing w:beforeAutospacing="1" w:afterAutospacing="1" w:line="240" w:lineRule="auto"/>
    </w:pPr>
    <w:rPr>
      <w:rFonts w:ascii="Arial" w:eastAsia="Times New Roman" w:hAnsi="Arial" w:cs="Arial"/>
      <w:sz w:val="24"/>
      <w:szCs w:val="24"/>
      <w:lang w:val="en-GB" w:eastAsia="en-GB"/>
    </w:rPr>
  </w:style>
  <w:style w:type="paragraph" w:customStyle="1" w:styleId="xl130">
    <w:name w:val="xl130"/>
    <w:basedOn w:val="a"/>
    <w:rsid w:val="045FAAFC"/>
    <w:pPr>
      <w:pBdr>
        <w:top w:val="single" w:sz="4" w:space="0" w:color="auto"/>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31">
    <w:name w:val="xl131"/>
    <w:basedOn w:val="a"/>
    <w:rsid w:val="045FAAFC"/>
    <w:pPr>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xl132">
    <w:name w:val="xl132"/>
    <w:basedOn w:val="a"/>
    <w:rsid w:val="045FAAFC"/>
    <w:pPr>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xl133">
    <w:name w:val="xl133"/>
    <w:basedOn w:val="a"/>
    <w:rsid w:val="045FAAFC"/>
    <w:pPr>
      <w:pBdr>
        <w:left w:val="single" w:sz="4" w:space="0" w:color="auto"/>
        <w:bottom w:val="single" w:sz="4" w:space="0" w:color="auto"/>
        <w:right w:val="single" w:sz="4"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34">
    <w:name w:val="xl134"/>
    <w:basedOn w:val="a"/>
    <w:rsid w:val="045FAAFC"/>
    <w:pPr>
      <w:pBdr>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sz w:val="24"/>
      <w:szCs w:val="24"/>
      <w:lang w:val="en-GB" w:eastAsia="en-GB"/>
    </w:rPr>
  </w:style>
  <w:style w:type="paragraph" w:customStyle="1" w:styleId="xl135">
    <w:name w:val="xl135"/>
    <w:basedOn w:val="a"/>
    <w:rsid w:val="045FAAFC"/>
    <w:pPr>
      <w:pBdr>
        <w:top w:val="single" w:sz="4" w:space="0" w:color="auto"/>
        <w:left w:val="single" w:sz="4" w:space="0" w:color="auto"/>
        <w:right w:val="single" w:sz="4"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36">
    <w:name w:val="xl136"/>
    <w:basedOn w:val="a"/>
    <w:rsid w:val="045FAAFC"/>
    <w:pPr>
      <w:pBdr>
        <w:bottom w:val="single" w:sz="4" w:space="0" w:color="auto"/>
        <w:right w:val="single" w:sz="4" w:space="0" w:color="auto"/>
      </w:pBdr>
      <w:spacing w:beforeAutospacing="1" w:afterAutospacing="1" w:line="240" w:lineRule="auto"/>
    </w:pPr>
    <w:rPr>
      <w:rFonts w:ascii="Arial" w:eastAsia="Times New Roman" w:hAnsi="Arial" w:cs="Arial"/>
      <w:sz w:val="24"/>
      <w:szCs w:val="24"/>
      <w:lang w:val="en-GB" w:eastAsia="en-GB"/>
    </w:rPr>
  </w:style>
  <w:style w:type="paragraph" w:customStyle="1" w:styleId="xl137">
    <w:name w:val="xl137"/>
    <w:basedOn w:val="a"/>
    <w:rsid w:val="045FAAFC"/>
    <w:pPr>
      <w:pBdr>
        <w:top w:val="single" w:sz="4" w:space="0" w:color="auto"/>
        <w:left w:val="single" w:sz="4" w:space="0" w:color="auto"/>
        <w:bottom w:val="single" w:sz="4" w:space="0" w:color="auto"/>
        <w:right w:val="single" w:sz="8" w:space="0" w:color="auto"/>
      </w:pBdr>
      <w:shd w:val="clear" w:color="auto" w:fill="FF00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38">
    <w:name w:val="xl138"/>
    <w:basedOn w:val="a"/>
    <w:rsid w:val="045FAAFC"/>
    <w:pPr>
      <w:pBdr>
        <w:left w:val="single" w:sz="4" w:space="0" w:color="auto"/>
        <w:bottom w:val="single" w:sz="4" w:space="0" w:color="auto"/>
        <w:right w:val="single" w:sz="4" w:space="0" w:color="auto"/>
      </w:pBdr>
      <w:shd w:val="clear" w:color="auto" w:fill="FFFF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39">
    <w:name w:val="xl139"/>
    <w:basedOn w:val="a"/>
    <w:rsid w:val="045FAAFC"/>
    <w:pPr>
      <w:pBdr>
        <w:top w:val="single" w:sz="4" w:space="0" w:color="auto"/>
        <w:left w:val="single" w:sz="4" w:space="0" w:color="auto"/>
        <w:bottom w:val="single" w:sz="4" w:space="0" w:color="auto"/>
        <w:right w:val="single" w:sz="8" w:space="0" w:color="auto"/>
      </w:pBdr>
      <w:shd w:val="clear" w:color="auto" w:fill="00FF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40">
    <w:name w:val="xl140"/>
    <w:basedOn w:val="a"/>
    <w:rsid w:val="045FAAFC"/>
    <w:pPr>
      <w:pBdr>
        <w:top w:val="single" w:sz="4" w:space="0" w:color="auto"/>
        <w:left w:val="single" w:sz="4" w:space="0" w:color="auto"/>
        <w:bottom w:val="single" w:sz="4" w:space="0" w:color="auto"/>
        <w:right w:val="single" w:sz="8" w:space="0" w:color="auto"/>
      </w:pBdr>
      <w:shd w:val="clear" w:color="auto" w:fill="FFFF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41">
    <w:name w:val="xl141"/>
    <w:basedOn w:val="a"/>
    <w:rsid w:val="045FAAFC"/>
    <w:pPr>
      <w:pBdr>
        <w:left w:val="single" w:sz="4" w:space="0" w:color="auto"/>
        <w:right w:val="single" w:sz="8" w:space="0" w:color="auto"/>
      </w:pBdr>
      <w:shd w:val="clear" w:color="auto" w:fill="FF00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42">
    <w:name w:val="xl142"/>
    <w:basedOn w:val="a"/>
    <w:rsid w:val="045FAAFC"/>
    <w:pPr>
      <w:pBdr>
        <w:top w:val="single" w:sz="4" w:space="0" w:color="auto"/>
        <w:left w:val="single" w:sz="4" w:space="0" w:color="auto"/>
        <w:bottom w:val="single" w:sz="4" w:space="0" w:color="auto"/>
        <w:right w:val="single" w:sz="4" w:space="0" w:color="auto"/>
      </w:pBdr>
      <w:shd w:val="clear" w:color="auto" w:fill="FFFF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43">
    <w:name w:val="xl143"/>
    <w:basedOn w:val="a"/>
    <w:rsid w:val="045FAAFC"/>
    <w:pPr>
      <w:pBdr>
        <w:top w:val="single" w:sz="4" w:space="0" w:color="auto"/>
        <w:left w:val="single" w:sz="4" w:space="0" w:color="auto"/>
        <w:bottom w:val="single" w:sz="4" w:space="0" w:color="auto"/>
        <w:right w:val="single" w:sz="4" w:space="0" w:color="auto"/>
      </w:pBdr>
      <w:shd w:val="clear" w:color="auto" w:fill="00FF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44">
    <w:name w:val="xl144"/>
    <w:basedOn w:val="a"/>
    <w:rsid w:val="045FAAFC"/>
    <w:pPr>
      <w:pBdr>
        <w:top w:val="single" w:sz="8" w:space="0" w:color="auto"/>
        <w:left w:val="single" w:sz="8" w:space="0" w:color="auto"/>
        <w:right w:val="single" w:sz="8"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45">
    <w:name w:val="xl145"/>
    <w:basedOn w:val="a"/>
    <w:rsid w:val="045FAAFC"/>
    <w:pPr>
      <w:pBdr>
        <w:left w:val="single" w:sz="4" w:space="0" w:color="auto"/>
        <w:bottom w:val="single" w:sz="4"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46">
    <w:name w:val="xl146"/>
    <w:basedOn w:val="a"/>
    <w:rsid w:val="045FAAFC"/>
    <w:pPr>
      <w:pBdr>
        <w:bottom w:val="single" w:sz="4"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47">
    <w:name w:val="xl147"/>
    <w:basedOn w:val="a"/>
    <w:rsid w:val="045FAAFC"/>
    <w:pPr>
      <w:pBdr>
        <w:bottom w:val="single" w:sz="4" w:space="0" w:color="auto"/>
        <w:right w:val="single" w:sz="4"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48">
    <w:name w:val="xl148"/>
    <w:basedOn w:val="a"/>
    <w:rsid w:val="045FAAFC"/>
    <w:pPr>
      <w:pBdr>
        <w:top w:val="single" w:sz="4" w:space="0" w:color="auto"/>
        <w:left w:val="single" w:sz="4" w:space="0" w:color="auto"/>
        <w:bottom w:val="single" w:sz="4"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49">
    <w:name w:val="xl149"/>
    <w:basedOn w:val="a"/>
    <w:rsid w:val="045FAAFC"/>
    <w:pPr>
      <w:pBdr>
        <w:top w:val="single" w:sz="4" w:space="0" w:color="auto"/>
        <w:bottom w:val="single" w:sz="4"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50">
    <w:name w:val="xl150"/>
    <w:basedOn w:val="a"/>
    <w:rsid w:val="045FAAFC"/>
    <w:pPr>
      <w:pBdr>
        <w:top w:val="single" w:sz="4" w:space="0" w:color="auto"/>
        <w:bottom w:val="single" w:sz="4" w:space="0" w:color="auto"/>
        <w:right w:val="single" w:sz="4"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51">
    <w:name w:val="xl151"/>
    <w:basedOn w:val="a"/>
    <w:rsid w:val="045FAAFC"/>
    <w:pPr>
      <w:spacing w:beforeAutospacing="1" w:afterAutospacing="1" w:line="240" w:lineRule="auto"/>
    </w:pPr>
    <w:rPr>
      <w:rFonts w:ascii="Arial" w:eastAsia="Times New Roman" w:hAnsi="Arial" w:cs="Arial"/>
      <w:b/>
      <w:bCs/>
      <w:sz w:val="24"/>
      <w:szCs w:val="24"/>
      <w:lang w:val="en-GB" w:eastAsia="en-GB"/>
    </w:rPr>
  </w:style>
  <w:style w:type="paragraph" w:customStyle="1" w:styleId="xl152">
    <w:name w:val="xl152"/>
    <w:basedOn w:val="a"/>
    <w:rsid w:val="045FAAFC"/>
    <w:pPr>
      <w:pBdr>
        <w:bottom w:val="single" w:sz="8" w:space="0" w:color="auto"/>
      </w:pBdr>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xl153">
    <w:name w:val="xl153"/>
    <w:basedOn w:val="a"/>
    <w:rsid w:val="045FAAFC"/>
    <w:pPr>
      <w:pBdr>
        <w:top w:val="single" w:sz="8" w:space="0" w:color="auto"/>
        <w:left w:val="single" w:sz="8" w:space="0" w:color="auto"/>
        <w:bottom w:val="single" w:sz="8" w:space="0" w:color="auto"/>
      </w:pBdr>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xl154">
    <w:name w:val="xl154"/>
    <w:basedOn w:val="a"/>
    <w:rsid w:val="045FAAFC"/>
    <w:pPr>
      <w:pBdr>
        <w:bottom w:val="single" w:sz="8" w:space="0" w:color="auto"/>
        <w:right w:val="single" w:sz="8" w:space="0" w:color="auto"/>
      </w:pBdr>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xl155">
    <w:name w:val="xl155"/>
    <w:basedOn w:val="a"/>
    <w:rsid w:val="045FAAFC"/>
    <w:pPr>
      <w:pBdr>
        <w:left w:val="single" w:sz="4" w:space="0" w:color="FFFFFF"/>
        <w:bottom w:val="single" w:sz="4" w:space="0" w:color="auto"/>
      </w:pBdr>
      <w:shd w:val="clear" w:color="auto" w:fill="FFCC00"/>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xl156">
    <w:name w:val="xl156"/>
    <w:basedOn w:val="a"/>
    <w:rsid w:val="045FAAFC"/>
    <w:pPr>
      <w:pBdr>
        <w:bottom w:val="single" w:sz="4" w:space="0" w:color="auto"/>
      </w:pBdr>
      <w:shd w:val="clear" w:color="auto" w:fill="FFCC00"/>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xl157">
    <w:name w:val="xl157"/>
    <w:basedOn w:val="a"/>
    <w:rsid w:val="045FAAFC"/>
    <w:pPr>
      <w:pBdr>
        <w:bottom w:val="single" w:sz="4" w:space="0" w:color="auto"/>
        <w:right w:val="single" w:sz="4" w:space="0" w:color="FFFFFF"/>
      </w:pBdr>
      <w:shd w:val="clear" w:color="auto" w:fill="FFCC00"/>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1f8">
    <w:name w:val="Знак Знак1"/>
    <w:basedOn w:val="a"/>
    <w:rsid w:val="045FAAFC"/>
    <w:pPr>
      <w:spacing w:after="0" w:line="240" w:lineRule="auto"/>
    </w:pPr>
    <w:rPr>
      <w:rFonts w:ascii="Verdana" w:eastAsia="Times New Roman" w:hAnsi="Verdana" w:cs="Times New Roman"/>
      <w:sz w:val="20"/>
      <w:szCs w:val="20"/>
      <w:lang w:val="en-US"/>
    </w:rPr>
  </w:style>
  <w:style w:type="paragraph" w:styleId="32">
    <w:name w:val="Body Text Indent 3"/>
    <w:basedOn w:val="a"/>
    <w:link w:val="33"/>
    <w:rsid w:val="045FAAFC"/>
    <w:pPr>
      <w:spacing w:after="0" w:line="240" w:lineRule="auto"/>
      <w:ind w:left="4320" w:hanging="4320"/>
      <w:jc w:val="both"/>
    </w:pPr>
    <w:rPr>
      <w:rFonts w:ascii="Times New Roman" w:eastAsia="Times New Roman" w:hAnsi="Times New Roman" w:cs="Times New Roman"/>
    </w:rPr>
  </w:style>
  <w:style w:type="character" w:customStyle="1" w:styleId="33">
    <w:name w:val="Основной текст с отступом 3 Знак"/>
    <w:basedOn w:val="a0"/>
    <w:link w:val="32"/>
    <w:rsid w:val="006C5E6B"/>
    <w:rPr>
      <w:rFonts w:ascii="Times New Roman" w:eastAsia="Times New Roman" w:hAnsi="Times New Roman" w:cs="Times New Roman"/>
    </w:rPr>
  </w:style>
  <w:style w:type="paragraph" w:styleId="22">
    <w:name w:val="Body Text Indent 2"/>
    <w:basedOn w:val="a"/>
    <w:link w:val="23"/>
    <w:rsid w:val="045FAAFC"/>
    <w:pPr>
      <w:spacing w:after="0" w:line="240" w:lineRule="auto"/>
      <w:ind w:left="360" w:hanging="360"/>
      <w:jc w:val="both"/>
    </w:pPr>
    <w:rPr>
      <w:rFonts w:ascii="Times New Roman" w:eastAsia="Times New Roman" w:hAnsi="Times New Roman" w:cs="Times New Roman"/>
      <w:sz w:val="20"/>
      <w:szCs w:val="20"/>
      <w:lang w:val="en-US"/>
    </w:rPr>
  </w:style>
  <w:style w:type="character" w:customStyle="1" w:styleId="23">
    <w:name w:val="Основной текст с отступом 2 Знак"/>
    <w:basedOn w:val="a0"/>
    <w:link w:val="22"/>
    <w:rsid w:val="006C5E6B"/>
    <w:rPr>
      <w:rFonts w:ascii="Times New Roman" w:eastAsia="Times New Roman" w:hAnsi="Times New Roman" w:cs="Times New Roman"/>
      <w:sz w:val="20"/>
      <w:szCs w:val="20"/>
      <w:lang w:val="en-US"/>
    </w:rPr>
  </w:style>
  <w:style w:type="paragraph" w:styleId="34">
    <w:name w:val="Body Text 3"/>
    <w:basedOn w:val="a"/>
    <w:link w:val="35"/>
    <w:rsid w:val="045FAAFC"/>
    <w:pPr>
      <w:spacing w:after="0" w:line="240" w:lineRule="auto"/>
    </w:pPr>
    <w:rPr>
      <w:rFonts w:ascii="Times New Roman" w:eastAsia="Times New Roman" w:hAnsi="Times New Roman" w:cs="Times New Roman"/>
      <w:b/>
      <w:bCs/>
      <w:sz w:val="20"/>
      <w:szCs w:val="20"/>
    </w:rPr>
  </w:style>
  <w:style w:type="character" w:customStyle="1" w:styleId="35">
    <w:name w:val="Основной текст 3 Знак"/>
    <w:basedOn w:val="a0"/>
    <w:link w:val="34"/>
    <w:rsid w:val="006C5E6B"/>
    <w:rPr>
      <w:rFonts w:ascii="Times New Roman" w:eastAsia="Times New Roman" w:hAnsi="Times New Roman" w:cs="Times New Roman"/>
      <w:b/>
      <w:bCs/>
      <w:sz w:val="20"/>
      <w:szCs w:val="20"/>
    </w:rPr>
  </w:style>
  <w:style w:type="paragraph" w:styleId="affd">
    <w:name w:val="Document Map"/>
    <w:basedOn w:val="a"/>
    <w:link w:val="affe"/>
    <w:semiHidden/>
    <w:rsid w:val="045FAAFC"/>
    <w:pPr>
      <w:shd w:val="clear" w:color="auto" w:fill="000080"/>
      <w:spacing w:after="0" w:line="240" w:lineRule="auto"/>
    </w:pPr>
    <w:rPr>
      <w:rFonts w:ascii="Tahoma" w:eastAsia="Times New Roman" w:hAnsi="Tahoma" w:cs="Tahoma"/>
      <w:sz w:val="24"/>
      <w:szCs w:val="24"/>
      <w:lang w:eastAsia="ru-RU"/>
    </w:rPr>
  </w:style>
  <w:style w:type="character" w:customStyle="1" w:styleId="affe">
    <w:name w:val="Схема документа Знак"/>
    <w:basedOn w:val="a0"/>
    <w:link w:val="affd"/>
    <w:semiHidden/>
    <w:rsid w:val="006C5E6B"/>
    <w:rPr>
      <w:rFonts w:ascii="Tahoma" w:eastAsia="Times New Roman" w:hAnsi="Tahoma" w:cs="Tahoma"/>
      <w:sz w:val="24"/>
      <w:szCs w:val="24"/>
      <w:shd w:val="clear" w:color="auto" w:fill="000080"/>
      <w:lang w:eastAsia="ru-RU"/>
    </w:rPr>
  </w:style>
  <w:style w:type="character" w:styleId="afff">
    <w:name w:val="Emphasis"/>
    <w:qFormat/>
    <w:rsid w:val="006C5E6B"/>
    <w:rPr>
      <w:rFonts w:ascii="Arial Black" w:hAnsi="Arial Black"/>
      <w:sz w:val="18"/>
      <w:szCs w:val="18"/>
    </w:rPr>
  </w:style>
  <w:style w:type="paragraph" w:customStyle="1" w:styleId="xl27">
    <w:name w:val="xl27"/>
    <w:basedOn w:val="a"/>
    <w:rsid w:val="045FAAFC"/>
    <w:pPr>
      <w:spacing w:beforeAutospacing="1" w:afterAutospacing="1" w:line="240" w:lineRule="auto"/>
    </w:pPr>
    <w:rPr>
      <w:rFonts w:ascii="Arial" w:eastAsia="Arial Unicode MS" w:hAnsi="Arial" w:cs="Times New Roman"/>
      <w:sz w:val="16"/>
      <w:szCs w:val="16"/>
      <w:lang w:val="en-GB"/>
    </w:rPr>
  </w:style>
  <w:style w:type="paragraph" w:styleId="24">
    <w:name w:val="Body Text 2"/>
    <w:basedOn w:val="a"/>
    <w:link w:val="25"/>
    <w:rsid w:val="045FAAFC"/>
    <w:pPr>
      <w:spacing w:after="0" w:line="240" w:lineRule="auto"/>
      <w:jc w:val="both"/>
    </w:pPr>
    <w:rPr>
      <w:rFonts w:ascii="Times New Roman" w:eastAsia="Times New Roman" w:hAnsi="Times New Roman" w:cs="Times New Roman"/>
      <w:lang w:eastAsia="ru-RU"/>
    </w:rPr>
  </w:style>
  <w:style w:type="character" w:customStyle="1" w:styleId="25">
    <w:name w:val="Основной текст 2 Знак"/>
    <w:basedOn w:val="a0"/>
    <w:link w:val="24"/>
    <w:rsid w:val="006C5E6B"/>
    <w:rPr>
      <w:rFonts w:ascii="Times New Roman" w:eastAsia="Times New Roman" w:hAnsi="Times New Roman" w:cs="Times New Roman"/>
      <w:lang w:eastAsia="ru-RU"/>
    </w:rPr>
  </w:style>
  <w:style w:type="paragraph" w:customStyle="1" w:styleId="Paragrapha">
    <w:name w:val="Paragraph (a)"/>
    <w:basedOn w:val="a"/>
    <w:link w:val="ParagraphaChar"/>
    <w:rsid w:val="045FAAF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paragraph" w:customStyle="1" w:styleId="Indenta">
    <w:name w:val="Indent (a)"/>
    <w:basedOn w:val="a"/>
    <w:rsid w:val="045FAAFC"/>
    <w:pPr>
      <w:tabs>
        <w:tab w:val="left" w:pos="4320"/>
      </w:tabs>
      <w:spacing w:after="0" w:line="240" w:lineRule="auto"/>
      <w:ind w:left="3960" w:hanging="360"/>
      <w:jc w:val="both"/>
    </w:pPr>
    <w:rPr>
      <w:rFonts w:ascii="CG Times (WN)" w:eastAsia="Times New Roman" w:hAnsi="CG Times (WN)" w:cs="Times New Roman"/>
      <w:sz w:val="24"/>
      <w:szCs w:val="24"/>
      <w:lang w:val="en-GB" w:eastAsia="en-GB"/>
    </w:rPr>
  </w:style>
  <w:style w:type="paragraph" w:customStyle="1" w:styleId="Paragraph1">
    <w:name w:val="Paragraph (1)"/>
    <w:basedOn w:val="a"/>
    <w:link w:val="Paragraph1Char"/>
    <w:rsid w:val="045FAAFC"/>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4"/>
      <w:lang w:val="en-GB" w:eastAsia="en-GB"/>
    </w:rPr>
  </w:style>
  <w:style w:type="paragraph" w:customStyle="1" w:styleId="1KGK9">
    <w:name w:val="1KG=K9"/>
    <w:rsid w:val="006C5E6B"/>
    <w:pPr>
      <w:autoSpaceDE w:val="0"/>
      <w:autoSpaceDN w:val="0"/>
      <w:adjustRightInd w:val="0"/>
      <w:spacing w:after="0" w:line="240" w:lineRule="auto"/>
    </w:pPr>
    <w:rPr>
      <w:rFonts w:ascii="Arial" w:eastAsia="Times New Roman" w:hAnsi="Arial" w:cs="Times New Roman"/>
      <w:sz w:val="20"/>
      <w:szCs w:val="24"/>
      <w:lang w:eastAsia="ru-RU"/>
    </w:rPr>
  </w:style>
  <w:style w:type="paragraph" w:customStyle="1" w:styleId="afff0">
    <w:name w:val="Знак Знак"/>
    <w:basedOn w:val="a"/>
    <w:rsid w:val="045FAAFC"/>
    <w:pPr>
      <w:spacing w:after="0" w:line="240" w:lineRule="auto"/>
    </w:pPr>
    <w:rPr>
      <w:rFonts w:ascii="Verdana" w:eastAsia="Times New Roman" w:hAnsi="Verdana" w:cs="Times New Roman"/>
      <w:sz w:val="20"/>
      <w:szCs w:val="20"/>
      <w:lang w:val="en-US"/>
    </w:rPr>
  </w:style>
  <w:style w:type="paragraph" w:customStyle="1" w:styleId="afff1">
    <w:name w:val="Знак Знак Знак Знак"/>
    <w:basedOn w:val="a"/>
    <w:rsid w:val="045FAAFC"/>
    <w:pPr>
      <w:spacing w:after="0" w:line="240" w:lineRule="auto"/>
    </w:pPr>
    <w:rPr>
      <w:rFonts w:ascii="Verdana" w:eastAsia="Times New Roman" w:hAnsi="Verdana" w:cs="Times New Roman"/>
      <w:sz w:val="20"/>
      <w:szCs w:val="20"/>
      <w:lang w:val="en-US"/>
    </w:rPr>
  </w:style>
  <w:style w:type="paragraph" w:customStyle="1" w:styleId="afff2">
    <w:name w:val="Знак Знак Знак Знак Знак Знак Знак"/>
    <w:basedOn w:val="a"/>
    <w:rsid w:val="045FAAFC"/>
    <w:pPr>
      <w:spacing w:after="0" w:line="240" w:lineRule="auto"/>
    </w:pPr>
    <w:rPr>
      <w:rFonts w:ascii="Verdana" w:eastAsia="Times New Roman" w:hAnsi="Verdana" w:cs="Times New Roman"/>
      <w:sz w:val="20"/>
      <w:szCs w:val="20"/>
      <w:lang w:val="en-US"/>
    </w:rPr>
  </w:style>
  <w:style w:type="paragraph" w:customStyle="1" w:styleId="CharChar1CharCharCharCharCharCharCharCharCharCharCharCharCharCharChar">
    <w:name w:val="Char Char1 Char Char Char Char Char Char Char Char Char Char Char Char Char Char Знак Char"/>
    <w:aliases w:val=" Char Char1 Char Char Char Char Char Char Char Знак Char"/>
    <w:basedOn w:val="a"/>
    <w:rsid w:val="045FAAFC"/>
    <w:pPr>
      <w:spacing w:after="160" w:line="240" w:lineRule="exact"/>
    </w:pPr>
    <w:rPr>
      <w:rFonts w:ascii="Arial" w:eastAsia="Times New Roman" w:hAnsi="Arial" w:cs="Arial"/>
      <w:b/>
      <w:bCs/>
      <w:sz w:val="20"/>
      <w:szCs w:val="20"/>
      <w:lang w:val="en-US" w:eastAsia="de-DE"/>
    </w:rPr>
  </w:style>
  <w:style w:type="paragraph" w:customStyle="1" w:styleId="afff3">
    <w:name w:val="Знак"/>
    <w:basedOn w:val="a"/>
    <w:rsid w:val="045FAAFC"/>
    <w:pPr>
      <w:spacing w:after="0" w:line="240" w:lineRule="auto"/>
    </w:pPr>
    <w:rPr>
      <w:rFonts w:ascii="Verdana" w:eastAsia="Times New Roman" w:hAnsi="Verdana" w:cs="Times New Roman"/>
      <w:sz w:val="20"/>
      <w:szCs w:val="20"/>
      <w:lang w:val="en-US"/>
    </w:rPr>
  </w:style>
  <w:style w:type="paragraph" w:customStyle="1" w:styleId="1f9">
    <w:name w:val="1"/>
    <w:basedOn w:val="a"/>
    <w:rsid w:val="045FAAFC"/>
    <w:pPr>
      <w:spacing w:after="0" w:line="240" w:lineRule="auto"/>
    </w:pPr>
    <w:rPr>
      <w:rFonts w:ascii="Times New Roman" w:eastAsia="Times New Roman" w:hAnsi="Times New Roman" w:cs="Times New Roman"/>
      <w:sz w:val="24"/>
      <w:szCs w:val="24"/>
      <w:lang w:eastAsia="ru-RU"/>
    </w:rPr>
  </w:style>
  <w:style w:type="paragraph" w:customStyle="1" w:styleId="CharChar">
    <w:name w:val="Char Char"/>
    <w:basedOn w:val="a"/>
    <w:rsid w:val="045FAAFC"/>
    <w:pPr>
      <w:spacing w:after="160" w:line="240" w:lineRule="exact"/>
    </w:pPr>
    <w:rPr>
      <w:rFonts w:ascii="Arial" w:eastAsia="Times New Roman" w:hAnsi="Arial" w:cs="Arial"/>
      <w:b/>
      <w:bCs/>
      <w:sz w:val="20"/>
      <w:szCs w:val="20"/>
      <w:lang w:val="en-US" w:eastAsia="de-DE"/>
    </w:rPr>
  </w:style>
  <w:style w:type="character" w:customStyle="1" w:styleId="Paragraph1Char">
    <w:name w:val="Paragraph (1) Char"/>
    <w:link w:val="Paragraph1"/>
    <w:rsid w:val="006C5E6B"/>
    <w:rPr>
      <w:rFonts w:ascii="Times New Roman" w:eastAsia="Times New Roman" w:hAnsi="Times New Roman" w:cs="Times New Roman"/>
      <w:sz w:val="24"/>
      <w:szCs w:val="20"/>
      <w:lang w:val="en-GB" w:eastAsia="en-GB"/>
    </w:rPr>
  </w:style>
  <w:style w:type="paragraph" w:customStyle="1" w:styleId="ParagraphA0">
    <w:name w:val="Paragraph (A)"/>
    <w:basedOn w:val="a"/>
    <w:rsid w:val="045FAAFC"/>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4"/>
      <w:lang w:val="en-GB" w:eastAsia="en-GB"/>
    </w:rPr>
  </w:style>
  <w:style w:type="character" w:customStyle="1" w:styleId="ParagraphaChar">
    <w:name w:val="Paragraph (a) Char"/>
    <w:link w:val="Paragrapha"/>
    <w:rsid w:val="006C5E6B"/>
    <w:rPr>
      <w:rFonts w:ascii="Times New Roman" w:eastAsia="Times New Roman" w:hAnsi="Times New Roman" w:cs="Times New Roman"/>
      <w:sz w:val="24"/>
      <w:szCs w:val="20"/>
      <w:lang w:val="en-GB" w:eastAsia="en-GB"/>
    </w:rPr>
  </w:style>
  <w:style w:type="paragraph" w:styleId="71">
    <w:name w:val="toc 7"/>
    <w:basedOn w:val="a"/>
    <w:next w:val="a"/>
    <w:rsid w:val="045FAAFC"/>
    <w:pPr>
      <w:spacing w:after="0" w:line="240" w:lineRule="auto"/>
      <w:ind w:left="1440"/>
      <w:jc w:val="both"/>
    </w:pPr>
    <w:rPr>
      <w:rFonts w:ascii="Times New Roman" w:eastAsia="Times New Roman" w:hAnsi="Times New Roman" w:cs="Times New Roman"/>
      <w:sz w:val="24"/>
      <w:szCs w:val="24"/>
      <w:lang w:val="en-GB" w:eastAsia="en-GB"/>
    </w:rPr>
  </w:style>
  <w:style w:type="paragraph" w:styleId="91">
    <w:name w:val="toc 9"/>
    <w:basedOn w:val="a"/>
    <w:next w:val="a"/>
    <w:rsid w:val="045FAAFC"/>
    <w:pPr>
      <w:spacing w:after="0" w:line="240" w:lineRule="auto"/>
      <w:ind w:left="1920"/>
      <w:jc w:val="both"/>
    </w:pPr>
    <w:rPr>
      <w:rFonts w:ascii="Times New Roman" w:eastAsia="Times New Roman" w:hAnsi="Times New Roman" w:cs="Times New Roman"/>
      <w:sz w:val="24"/>
      <w:szCs w:val="24"/>
      <w:lang w:val="en-GB" w:eastAsia="en-GB"/>
    </w:rPr>
  </w:style>
  <w:style w:type="numbering" w:customStyle="1" w:styleId="WWNum44">
    <w:name w:val="WWNum44"/>
    <w:basedOn w:val="a2"/>
    <w:rsid w:val="006C5E6B"/>
    <w:pPr>
      <w:numPr>
        <w:numId w:val="13"/>
      </w:numPr>
    </w:pPr>
  </w:style>
  <w:style w:type="numbering" w:customStyle="1" w:styleId="WWNum36">
    <w:name w:val="WWNum36"/>
    <w:basedOn w:val="a2"/>
    <w:rsid w:val="006C5E6B"/>
    <w:pPr>
      <w:numPr>
        <w:numId w:val="14"/>
      </w:numPr>
    </w:pPr>
  </w:style>
  <w:style w:type="numbering" w:customStyle="1" w:styleId="WWNum39">
    <w:name w:val="WWNum39"/>
    <w:basedOn w:val="a2"/>
    <w:rsid w:val="006C5E6B"/>
    <w:pPr>
      <w:numPr>
        <w:numId w:val="15"/>
      </w:numPr>
    </w:pPr>
  </w:style>
  <w:style w:type="character" w:customStyle="1" w:styleId="ListLabel4">
    <w:name w:val="ListLabel 4"/>
    <w:rsid w:val="006C5E6B"/>
    <w:rPr>
      <w:lang w:val="uk-UA" w:eastAsia="en-US" w:bidi="ar-SA"/>
    </w:rPr>
  </w:style>
  <w:style w:type="numbering" w:customStyle="1" w:styleId="WWNum40">
    <w:name w:val="WWNum40"/>
    <w:basedOn w:val="a2"/>
    <w:rsid w:val="006C5E6B"/>
    <w:pPr>
      <w:numPr>
        <w:numId w:val="16"/>
      </w:numPr>
    </w:pPr>
  </w:style>
  <w:style w:type="character" w:customStyle="1" w:styleId="ListLabel2">
    <w:name w:val="ListLabel 2"/>
    <w:rsid w:val="006C5E6B"/>
    <w:rPr>
      <w:lang w:val="uk-UA" w:eastAsia="en-US" w:bidi="ar-SA"/>
    </w:rPr>
  </w:style>
  <w:style w:type="numbering" w:customStyle="1" w:styleId="WWNum41">
    <w:name w:val="WWNum41"/>
    <w:basedOn w:val="a2"/>
    <w:rsid w:val="006C5E6B"/>
    <w:pPr>
      <w:numPr>
        <w:numId w:val="17"/>
      </w:numPr>
    </w:pPr>
  </w:style>
  <w:style w:type="numbering" w:customStyle="1" w:styleId="WWNum42">
    <w:name w:val="WWNum42"/>
    <w:basedOn w:val="a2"/>
    <w:rsid w:val="006C5E6B"/>
    <w:pPr>
      <w:numPr>
        <w:numId w:val="18"/>
      </w:numPr>
    </w:pPr>
  </w:style>
  <w:style w:type="character" w:customStyle="1" w:styleId="ListLabel17">
    <w:name w:val="ListLabel 17"/>
    <w:rsid w:val="006C5E6B"/>
    <w:rPr>
      <w:lang w:val="uk-UA" w:eastAsia="en-US" w:bidi="ar-SA"/>
    </w:rPr>
  </w:style>
  <w:style w:type="numbering" w:customStyle="1" w:styleId="WWNum43">
    <w:name w:val="WWNum43"/>
    <w:basedOn w:val="a2"/>
    <w:rsid w:val="006C5E6B"/>
    <w:pPr>
      <w:numPr>
        <w:numId w:val="39"/>
      </w:numPr>
    </w:pPr>
  </w:style>
  <w:style w:type="character" w:customStyle="1" w:styleId="ListLabel35">
    <w:name w:val="ListLabel 35"/>
    <w:rsid w:val="006C5E6B"/>
    <w:rPr>
      <w:lang w:val="uk-UA" w:eastAsia="en-US" w:bidi="ar-SA"/>
    </w:rPr>
  </w:style>
  <w:style w:type="numbering" w:customStyle="1" w:styleId="WWNum34">
    <w:name w:val="WWNum34"/>
    <w:basedOn w:val="a2"/>
    <w:rsid w:val="006C5E6B"/>
    <w:pPr>
      <w:numPr>
        <w:numId w:val="19"/>
      </w:numPr>
    </w:pPr>
  </w:style>
  <w:style w:type="numbering" w:customStyle="1" w:styleId="WWNum45">
    <w:name w:val="WWNum45"/>
    <w:basedOn w:val="a2"/>
    <w:rsid w:val="006C5E6B"/>
    <w:pPr>
      <w:numPr>
        <w:numId w:val="20"/>
      </w:numPr>
    </w:pPr>
  </w:style>
  <w:style w:type="numbering" w:customStyle="1" w:styleId="WWNum46">
    <w:name w:val="WWNum46"/>
    <w:basedOn w:val="a2"/>
    <w:rsid w:val="006C5E6B"/>
    <w:pPr>
      <w:numPr>
        <w:numId w:val="21"/>
      </w:numPr>
    </w:pPr>
  </w:style>
  <w:style w:type="numbering" w:customStyle="1" w:styleId="WWNum47">
    <w:name w:val="WWNum47"/>
    <w:basedOn w:val="a2"/>
    <w:rsid w:val="006C5E6B"/>
    <w:pPr>
      <w:numPr>
        <w:numId w:val="22"/>
      </w:numPr>
    </w:pPr>
  </w:style>
  <w:style w:type="numbering" w:customStyle="1" w:styleId="WWNum48">
    <w:name w:val="WWNum48"/>
    <w:basedOn w:val="a2"/>
    <w:rsid w:val="006C5E6B"/>
    <w:pPr>
      <w:numPr>
        <w:numId w:val="23"/>
      </w:numPr>
    </w:pPr>
  </w:style>
  <w:style w:type="numbering" w:customStyle="1" w:styleId="WWNum49">
    <w:name w:val="WWNum49"/>
    <w:basedOn w:val="a2"/>
    <w:rsid w:val="006C5E6B"/>
    <w:pPr>
      <w:numPr>
        <w:numId w:val="24"/>
      </w:numPr>
    </w:pPr>
  </w:style>
  <w:style w:type="numbering" w:customStyle="1" w:styleId="WWNum53">
    <w:name w:val="WWNum53"/>
    <w:basedOn w:val="a2"/>
    <w:rsid w:val="006C5E6B"/>
    <w:pPr>
      <w:numPr>
        <w:numId w:val="25"/>
      </w:numPr>
    </w:pPr>
  </w:style>
  <w:style w:type="character" w:customStyle="1" w:styleId="TableTextLeftChar">
    <w:name w:val="~TableTextLeft Char"/>
    <w:link w:val="TableTextLeft"/>
    <w:locked/>
    <w:rsid w:val="006C5E6B"/>
    <w:rPr>
      <w:rFonts w:ascii="Yu Mincho" w:eastAsia="MS Mincho" w:hAnsi="Yu Mincho"/>
      <w:sz w:val="16"/>
      <w:szCs w:val="16"/>
    </w:rPr>
  </w:style>
  <w:style w:type="paragraph" w:customStyle="1" w:styleId="TableTextLeft">
    <w:name w:val="~TableTextLeft"/>
    <w:basedOn w:val="a"/>
    <w:link w:val="TableTextLeftChar"/>
    <w:qFormat/>
    <w:rsid w:val="045FAAFC"/>
    <w:pPr>
      <w:spacing w:before="40" w:after="40" w:line="240" w:lineRule="auto"/>
    </w:pPr>
    <w:rPr>
      <w:rFonts w:ascii="Yu Mincho" w:eastAsia="MS Mincho" w:hAnsi="Yu Mincho"/>
      <w:sz w:val="16"/>
      <w:szCs w:val="16"/>
    </w:rPr>
  </w:style>
  <w:style w:type="paragraph" w:customStyle="1" w:styleId="TableParagraph">
    <w:name w:val="Table Paragraph"/>
    <w:basedOn w:val="a"/>
    <w:uiPriority w:val="1"/>
    <w:qFormat/>
    <w:rsid w:val="045FAAFC"/>
    <w:pPr>
      <w:widowControl w:val="0"/>
      <w:spacing w:after="0" w:line="240" w:lineRule="auto"/>
    </w:pPr>
    <w:rPr>
      <w:rFonts w:ascii="Calibri" w:eastAsia="Calibri" w:hAnsi="Calibri" w:cs="Calibri"/>
      <w:lang w:eastAsia="uk-UA" w:bidi="uk-UA"/>
    </w:rPr>
  </w:style>
  <w:style w:type="numbering" w:customStyle="1" w:styleId="WWNum30">
    <w:name w:val="WWNum30"/>
    <w:basedOn w:val="a2"/>
    <w:rsid w:val="006C5E6B"/>
    <w:pPr>
      <w:numPr>
        <w:numId w:val="32"/>
      </w:numPr>
    </w:pPr>
  </w:style>
  <w:style w:type="numbering" w:customStyle="1" w:styleId="WWNum64">
    <w:name w:val="WWNum64"/>
    <w:basedOn w:val="a2"/>
    <w:rsid w:val="006C5E6B"/>
    <w:pPr>
      <w:numPr>
        <w:numId w:val="45"/>
      </w:numPr>
    </w:pPr>
  </w:style>
  <w:style w:type="numbering" w:customStyle="1" w:styleId="WWNum31">
    <w:name w:val="WWNum31"/>
    <w:basedOn w:val="a2"/>
    <w:rsid w:val="006C5E6B"/>
    <w:pPr>
      <w:numPr>
        <w:numId w:val="34"/>
      </w:numPr>
    </w:pPr>
  </w:style>
  <w:style w:type="numbering" w:customStyle="1" w:styleId="WWNum32">
    <w:name w:val="WWNum32"/>
    <w:basedOn w:val="a2"/>
    <w:rsid w:val="006C5E6B"/>
    <w:pPr>
      <w:numPr>
        <w:numId w:val="35"/>
      </w:numPr>
    </w:pPr>
  </w:style>
  <w:style w:type="numbering" w:customStyle="1" w:styleId="WWNum33">
    <w:name w:val="WWNum33"/>
    <w:basedOn w:val="a2"/>
    <w:rsid w:val="006C5E6B"/>
    <w:pPr>
      <w:numPr>
        <w:numId w:val="36"/>
      </w:numPr>
    </w:pPr>
  </w:style>
  <w:style w:type="numbering" w:customStyle="1" w:styleId="WWNum55">
    <w:name w:val="WWNum55"/>
    <w:basedOn w:val="a2"/>
    <w:rsid w:val="006C5E6B"/>
    <w:pPr>
      <w:numPr>
        <w:numId w:val="37"/>
      </w:numPr>
    </w:pPr>
  </w:style>
  <w:style w:type="numbering" w:customStyle="1" w:styleId="WWNum35">
    <w:name w:val="WWNum35"/>
    <w:basedOn w:val="a2"/>
    <w:rsid w:val="006C5E6B"/>
    <w:pPr>
      <w:numPr>
        <w:numId w:val="38"/>
      </w:numPr>
    </w:pPr>
  </w:style>
  <w:style w:type="character" w:customStyle="1" w:styleId="311">
    <w:name w:val="Заголовок 3 Знак1"/>
    <w:basedOn w:val="a0"/>
    <w:uiPriority w:val="9"/>
    <w:semiHidden/>
    <w:rsid w:val="006C5E6B"/>
    <w:rPr>
      <w:rFonts w:asciiTheme="majorHAnsi" w:eastAsiaTheme="majorEastAsia" w:hAnsiTheme="majorHAnsi" w:cstheme="majorBidi"/>
      <w:b/>
      <w:bCs/>
      <w:color w:val="4F81BD" w:themeColor="accent1"/>
    </w:rPr>
  </w:style>
  <w:style w:type="character" w:customStyle="1" w:styleId="212">
    <w:name w:val="Заголовок 2 Знак1"/>
    <w:basedOn w:val="a0"/>
    <w:uiPriority w:val="9"/>
    <w:semiHidden/>
    <w:rsid w:val="006C5E6B"/>
    <w:rPr>
      <w:rFonts w:asciiTheme="majorHAnsi" w:eastAsiaTheme="majorEastAsia" w:hAnsiTheme="majorHAnsi" w:cstheme="majorBidi"/>
      <w:b/>
      <w:bCs/>
      <w:color w:val="4F81BD" w:themeColor="accent1"/>
      <w:sz w:val="26"/>
      <w:szCs w:val="26"/>
    </w:rPr>
  </w:style>
  <w:style w:type="character" w:customStyle="1" w:styleId="411">
    <w:name w:val="Заголовок 4 Знак1"/>
    <w:basedOn w:val="a0"/>
    <w:uiPriority w:val="9"/>
    <w:semiHidden/>
    <w:rsid w:val="006C5E6B"/>
    <w:rPr>
      <w:rFonts w:asciiTheme="majorHAnsi" w:eastAsiaTheme="majorEastAsia" w:hAnsiTheme="majorHAnsi" w:cstheme="majorBidi"/>
      <w:b/>
      <w:bCs/>
      <w:i/>
      <w:iCs/>
      <w:color w:val="4F81BD" w:themeColor="accent1"/>
    </w:rPr>
  </w:style>
  <w:style w:type="table" w:styleId="aff">
    <w:name w:val="Table Grid"/>
    <w:basedOn w:val="a1"/>
    <w:uiPriority w:val="39"/>
    <w:rsid w:val="006C5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itle"/>
    <w:aliases w:val="Activity"/>
    <w:basedOn w:val="a"/>
    <w:next w:val="a"/>
    <w:link w:val="aff1"/>
    <w:qFormat/>
    <w:rsid w:val="045FAAFC"/>
    <w:pPr>
      <w:pBdr>
        <w:bottom w:val="single" w:sz="8" w:space="4" w:color="4F81BD" w:themeColor="accent1"/>
      </w:pBdr>
      <w:spacing w:after="300" w:line="240" w:lineRule="auto"/>
      <w:contextualSpacing/>
    </w:pPr>
    <w:rPr>
      <w:rFonts w:ascii="Arial" w:eastAsia="Times New Roman" w:hAnsi="Arial" w:cs="Times New Roman"/>
      <w:b/>
      <w:bCs/>
      <w:noProof/>
      <w:color w:val="4472C4"/>
    </w:rPr>
  </w:style>
  <w:style w:type="character" w:customStyle="1" w:styleId="1fa">
    <w:name w:val="Название Знак1"/>
    <w:basedOn w:val="a0"/>
    <w:uiPriority w:val="10"/>
    <w:rsid w:val="006C5E6B"/>
    <w:rPr>
      <w:rFonts w:asciiTheme="majorHAnsi" w:eastAsiaTheme="majorEastAsia" w:hAnsiTheme="majorHAnsi" w:cstheme="majorBidi"/>
      <w:color w:val="17365D" w:themeColor="text2" w:themeShade="BF"/>
      <w:spacing w:val="5"/>
      <w:kern w:val="28"/>
      <w:sz w:val="52"/>
      <w:szCs w:val="52"/>
    </w:rPr>
  </w:style>
  <w:style w:type="paragraph" w:styleId="aff4">
    <w:name w:val="Subtitle"/>
    <w:basedOn w:val="a"/>
    <w:next w:val="a"/>
    <w:link w:val="aff3"/>
    <w:uiPriority w:val="11"/>
    <w:qFormat/>
    <w:rsid w:val="045FAAFC"/>
    <w:rPr>
      <w:rFonts w:ascii="Calibri" w:eastAsia="Times New Roman" w:hAnsi="Calibri" w:cs="Times New Roman"/>
      <w:noProof/>
      <w:color w:val="5A5A5A"/>
    </w:rPr>
  </w:style>
  <w:style w:type="character" w:customStyle="1" w:styleId="1fb">
    <w:name w:val="Подзаголовок Знак1"/>
    <w:basedOn w:val="a0"/>
    <w:uiPriority w:val="11"/>
    <w:rsid w:val="006C5E6B"/>
    <w:rPr>
      <w:rFonts w:asciiTheme="majorHAnsi" w:eastAsiaTheme="majorEastAsia" w:hAnsiTheme="majorHAnsi" w:cstheme="majorBidi"/>
      <w:i/>
      <w:iCs/>
      <w:color w:val="4F81BD" w:themeColor="accent1"/>
      <w:spacing w:val="15"/>
      <w:sz w:val="24"/>
      <w:szCs w:val="24"/>
    </w:rPr>
  </w:style>
  <w:style w:type="paragraph" w:styleId="aff6">
    <w:name w:val="Revision"/>
    <w:hidden/>
    <w:uiPriority w:val="99"/>
    <w:semiHidden/>
    <w:rsid w:val="006C5E6B"/>
    <w:pPr>
      <w:spacing w:after="0" w:line="240" w:lineRule="auto"/>
    </w:pPr>
  </w:style>
  <w:style w:type="paragraph" w:styleId="affa">
    <w:name w:val="caption"/>
    <w:aliases w:val="~Caption,Légende tableau,Table and Figure,Table subtitle,Légende normal"/>
    <w:basedOn w:val="a"/>
    <w:next w:val="a"/>
    <w:link w:val="aff9"/>
    <w:uiPriority w:val="35"/>
    <w:unhideWhenUsed/>
    <w:qFormat/>
    <w:rsid w:val="045FAAFC"/>
    <w:pPr>
      <w:spacing w:line="240" w:lineRule="auto"/>
    </w:pPr>
    <w:rPr>
      <w:rFonts w:ascii="Arial" w:eastAsia="Calibri" w:hAnsi="Arial" w:cs="Times New Roman"/>
      <w:i/>
      <w:iCs/>
      <w:noProof/>
      <w:color w:val="0D0D0D" w:themeColor="text1" w:themeTint="F2"/>
    </w:rPr>
  </w:style>
  <w:style w:type="character" w:customStyle="1" w:styleId="UnresolvedMention">
    <w:name w:val="Unresolved Mention"/>
    <w:basedOn w:val="a0"/>
    <w:uiPriority w:val="99"/>
    <w:semiHidden/>
    <w:unhideWhenUsed/>
    <w:rsid w:val="00A343A6"/>
    <w:rPr>
      <w:color w:val="605E5C"/>
      <w:shd w:val="clear" w:color="auto" w:fill="E1DFDD"/>
    </w:rPr>
  </w:style>
  <w:style w:type="character" w:customStyle="1" w:styleId="60">
    <w:name w:val="Заголовок 6 Знак"/>
    <w:basedOn w:val="a0"/>
    <w:link w:val="6"/>
    <w:uiPriority w:val="9"/>
    <w:semiHidden/>
    <w:rsid w:val="00AC2EEF"/>
    <w:rPr>
      <w:rFonts w:ascii="Arial" w:eastAsiaTheme="majorEastAsia" w:hAnsi="Arial" w:cstheme="majorBidi"/>
      <w:i/>
      <w:iCs/>
      <w:color w:val="595959" w:themeColor="text1" w:themeTint="A6"/>
      <w:lang w:val="uk-UA"/>
    </w:rPr>
  </w:style>
  <w:style w:type="character" w:customStyle="1" w:styleId="70">
    <w:name w:val="Заголовок 7 Знак"/>
    <w:basedOn w:val="a0"/>
    <w:link w:val="7"/>
    <w:uiPriority w:val="9"/>
    <w:semiHidden/>
    <w:rsid w:val="00AC2EEF"/>
    <w:rPr>
      <w:rFonts w:ascii="Arial" w:eastAsiaTheme="majorEastAsia" w:hAnsi="Arial" w:cstheme="majorBidi"/>
      <w:color w:val="595959" w:themeColor="text1" w:themeTint="A6"/>
      <w:lang w:val="uk-UA"/>
    </w:rPr>
  </w:style>
  <w:style w:type="paragraph" w:styleId="26">
    <w:name w:val="Quote"/>
    <w:basedOn w:val="a"/>
    <w:next w:val="a"/>
    <w:link w:val="27"/>
    <w:uiPriority w:val="29"/>
    <w:qFormat/>
    <w:rsid w:val="00AC2EEF"/>
    <w:pPr>
      <w:spacing w:before="160" w:after="120"/>
      <w:jc w:val="center"/>
    </w:pPr>
    <w:rPr>
      <w:rFonts w:ascii="Arial" w:hAnsi="Arial"/>
      <w:i/>
      <w:iCs/>
      <w:color w:val="404040" w:themeColor="text1" w:themeTint="BF"/>
    </w:rPr>
  </w:style>
  <w:style w:type="character" w:customStyle="1" w:styleId="27">
    <w:name w:val="Цитата 2 Знак"/>
    <w:basedOn w:val="a0"/>
    <w:link w:val="26"/>
    <w:uiPriority w:val="29"/>
    <w:rsid w:val="00AC2EEF"/>
    <w:rPr>
      <w:rFonts w:ascii="Arial" w:hAnsi="Arial"/>
      <w:i/>
      <w:iCs/>
      <w:color w:val="404040" w:themeColor="text1" w:themeTint="BF"/>
      <w:lang w:val="uk-UA"/>
    </w:rPr>
  </w:style>
  <w:style w:type="character" w:styleId="afff4">
    <w:name w:val="Intense Emphasis"/>
    <w:basedOn w:val="a0"/>
    <w:uiPriority w:val="21"/>
    <w:qFormat/>
    <w:rsid w:val="00AC2EEF"/>
    <w:rPr>
      <w:i/>
      <w:iCs/>
      <w:color w:val="365F91" w:themeColor="accent1" w:themeShade="BF"/>
    </w:rPr>
  </w:style>
  <w:style w:type="paragraph" w:styleId="afff5">
    <w:name w:val="Intense Quote"/>
    <w:basedOn w:val="a"/>
    <w:next w:val="a"/>
    <w:link w:val="afff6"/>
    <w:uiPriority w:val="30"/>
    <w:qFormat/>
    <w:rsid w:val="00AC2EEF"/>
    <w:pPr>
      <w:pBdr>
        <w:top w:val="single" w:sz="4" w:space="10" w:color="365F91" w:themeColor="accent1" w:themeShade="BF"/>
        <w:bottom w:val="single" w:sz="4" w:space="10" w:color="365F91" w:themeColor="accent1" w:themeShade="BF"/>
      </w:pBdr>
      <w:spacing w:before="360" w:after="360"/>
      <w:ind w:left="864" w:right="864"/>
      <w:jc w:val="center"/>
    </w:pPr>
    <w:rPr>
      <w:rFonts w:ascii="Arial" w:hAnsi="Arial"/>
      <w:i/>
      <w:iCs/>
      <w:color w:val="365F91" w:themeColor="accent1" w:themeShade="BF"/>
    </w:rPr>
  </w:style>
  <w:style w:type="character" w:customStyle="1" w:styleId="afff6">
    <w:name w:val="Выделенная цитата Знак"/>
    <w:basedOn w:val="a0"/>
    <w:link w:val="afff5"/>
    <w:uiPriority w:val="30"/>
    <w:rsid w:val="00AC2EEF"/>
    <w:rPr>
      <w:rFonts w:ascii="Arial" w:hAnsi="Arial"/>
      <w:i/>
      <w:iCs/>
      <w:color w:val="365F91" w:themeColor="accent1" w:themeShade="BF"/>
      <w:lang w:val="uk-UA"/>
    </w:rPr>
  </w:style>
  <w:style w:type="character" w:styleId="afff7">
    <w:name w:val="Intense Reference"/>
    <w:basedOn w:val="a0"/>
    <w:uiPriority w:val="32"/>
    <w:qFormat/>
    <w:rsid w:val="00AC2EEF"/>
    <w:rPr>
      <w:b/>
      <w:bCs/>
      <w:smallCaps/>
      <w:color w:val="365F91" w:themeColor="accent1" w:themeShade="BF"/>
      <w:spacing w:val="5"/>
    </w:rPr>
  </w:style>
  <w:style w:type="paragraph" w:styleId="28">
    <w:name w:val="toc 2"/>
    <w:basedOn w:val="a"/>
    <w:next w:val="a"/>
    <w:autoRedefine/>
    <w:uiPriority w:val="39"/>
    <w:unhideWhenUsed/>
    <w:rsid w:val="00AC2EEF"/>
    <w:pPr>
      <w:tabs>
        <w:tab w:val="left" w:pos="964"/>
        <w:tab w:val="right" w:leader="dot" w:pos="9496"/>
      </w:tabs>
      <w:spacing w:before="120" w:after="120"/>
      <w:ind w:left="738" w:hanging="454"/>
      <w:jc w:val="both"/>
    </w:pPr>
    <w:rPr>
      <w:rFonts w:ascii="Arial" w:eastAsiaTheme="minorEastAsia" w:hAnsi="Arial" w:cs="Times New Roman"/>
      <w:color w:val="0D0D0D" w:themeColor="text1" w:themeTint="F2"/>
      <w:lang w:val="en-US"/>
    </w:rPr>
  </w:style>
  <w:style w:type="paragraph" w:styleId="1fc">
    <w:name w:val="toc 1"/>
    <w:basedOn w:val="a"/>
    <w:next w:val="a"/>
    <w:autoRedefine/>
    <w:uiPriority w:val="39"/>
    <w:unhideWhenUsed/>
    <w:rsid w:val="00AC2EEF"/>
    <w:pPr>
      <w:keepLines/>
      <w:tabs>
        <w:tab w:val="left" w:pos="567"/>
        <w:tab w:val="right" w:leader="dot" w:pos="9496"/>
      </w:tabs>
      <w:spacing w:before="120" w:after="0"/>
      <w:ind w:left="340" w:hanging="340"/>
      <w:jc w:val="both"/>
    </w:pPr>
    <w:rPr>
      <w:rFonts w:ascii="Arial" w:eastAsiaTheme="minorEastAsia" w:hAnsi="Arial" w:cs="Times New Roman"/>
      <w:b/>
      <w:caps/>
      <w:color w:val="0D0D0D" w:themeColor="text1" w:themeTint="F2"/>
      <w:lang w:val="en-US"/>
    </w:rPr>
  </w:style>
  <w:style w:type="paragraph" w:styleId="36">
    <w:name w:val="toc 3"/>
    <w:basedOn w:val="a"/>
    <w:next w:val="a"/>
    <w:autoRedefine/>
    <w:uiPriority w:val="39"/>
    <w:unhideWhenUsed/>
    <w:rsid w:val="00AC2EEF"/>
    <w:pPr>
      <w:tabs>
        <w:tab w:val="left" w:pos="1701"/>
        <w:tab w:val="right" w:leader="dot" w:pos="9496"/>
      </w:tabs>
      <w:spacing w:before="120" w:after="120"/>
      <w:ind w:left="964" w:hanging="284"/>
    </w:pPr>
    <w:rPr>
      <w:rFonts w:ascii="Arial" w:eastAsiaTheme="minorEastAsia" w:hAnsi="Arial" w:cs="Times New Roman"/>
      <w:color w:val="0D0D0D" w:themeColor="text1" w:themeTint="F2"/>
      <w:lang w:val="en-US"/>
    </w:rPr>
  </w:style>
  <w:style w:type="paragraph" w:styleId="42">
    <w:name w:val="toc 4"/>
    <w:basedOn w:val="a"/>
    <w:next w:val="a"/>
    <w:autoRedefine/>
    <w:uiPriority w:val="39"/>
    <w:semiHidden/>
    <w:unhideWhenUsed/>
    <w:rsid w:val="00AC2EEF"/>
    <w:pPr>
      <w:spacing w:before="120" w:after="100"/>
      <w:ind w:left="1701" w:hanging="964"/>
      <w:jc w:val="both"/>
    </w:pPr>
    <w:rPr>
      <w:rFonts w:ascii="Arial" w:hAnsi="Arial"/>
      <w:color w:val="0D0D0D" w:themeColor="text1" w:themeTint="F2"/>
    </w:rPr>
  </w:style>
  <w:style w:type="paragraph" w:styleId="afff8">
    <w:name w:val="table of figures"/>
    <w:basedOn w:val="a"/>
    <w:next w:val="a"/>
    <w:uiPriority w:val="99"/>
    <w:unhideWhenUsed/>
    <w:rsid w:val="00AC2EEF"/>
    <w:pPr>
      <w:spacing w:before="120" w:after="0"/>
      <w:jc w:val="both"/>
    </w:pPr>
    <w:rPr>
      <w:rFonts w:ascii="Arial" w:hAnsi="Arial"/>
      <w:color w:val="0D0D0D" w:themeColor="text1" w:themeTint="F2"/>
    </w:rPr>
  </w:style>
  <w:style w:type="paragraph" w:customStyle="1" w:styleId="pf0">
    <w:name w:val="pf0"/>
    <w:basedOn w:val="a"/>
    <w:rsid w:val="00AC2EE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f01">
    <w:name w:val="cf01"/>
    <w:basedOn w:val="a0"/>
    <w:rsid w:val="00AC2EEF"/>
    <w:rPr>
      <w:rFonts w:ascii="Segoe UI" w:hAnsi="Segoe UI" w:cs="Segoe UI" w:hint="default"/>
      <w:color w:val="2B343A"/>
      <w:sz w:val="18"/>
      <w:szCs w:val="18"/>
    </w:rPr>
  </w:style>
  <w:style w:type="paragraph" w:customStyle="1" w:styleId="font-claude-response-body">
    <w:name w:val="font-claude-response-body"/>
    <w:basedOn w:val="a"/>
    <w:rsid w:val="00AC2EEF"/>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table" w:customStyle="1" w:styleId="TableNormal1">
    <w:name w:val="Table Normal1"/>
    <w:uiPriority w:val="2"/>
    <w:semiHidden/>
    <w:unhideWhenUsed/>
    <w:qFormat/>
    <w:rsid w:val="00AC2E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relative">
    <w:name w:val="relative"/>
    <w:basedOn w:val="a0"/>
    <w:rsid w:val="00AC2EEF"/>
  </w:style>
  <w:style w:type="paragraph" w:customStyle="1" w:styleId="not-prose">
    <w:name w:val="not-prose"/>
    <w:basedOn w:val="a"/>
    <w:rsid w:val="00AC2EEF"/>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Style5">
    <w:name w:val="Style5"/>
    <w:basedOn w:val="Style2"/>
    <w:link w:val="Style5Char"/>
    <w:qFormat/>
    <w:rsid w:val="00AC2EEF"/>
    <w:pPr>
      <w:spacing w:before="120" w:after="120"/>
      <w:jc w:val="both"/>
      <w:outlineLvl w:val="0"/>
    </w:pPr>
    <w:rPr>
      <w:rFonts w:ascii="Arial" w:eastAsiaTheme="majorEastAsia" w:hAnsi="Arial" w:cstheme="majorBidi"/>
      <w:b/>
      <w:smallCaps/>
      <w:color w:val="A6005C"/>
      <w:szCs w:val="26"/>
      <w:lang w:eastAsia="en-GB"/>
    </w:rPr>
  </w:style>
  <w:style w:type="character" w:customStyle="1" w:styleId="Style5Char">
    <w:name w:val="Style5 Char"/>
    <w:basedOn w:val="Style2Char"/>
    <w:link w:val="Style5"/>
    <w:rsid w:val="00AC2EEF"/>
    <w:rPr>
      <w:rFonts w:ascii="Arial" w:eastAsiaTheme="majorEastAsia" w:hAnsi="Arial" w:cstheme="majorBidi"/>
      <w:b/>
      <w:smallCaps/>
      <w:noProof/>
      <w:color w:val="A6005C"/>
      <w:sz w:val="24"/>
      <w:szCs w:val="26"/>
      <w:lang w:val="uk-UA" w:eastAsia="en-GB"/>
    </w:rPr>
  </w:style>
  <w:style w:type="numbering" w:customStyle="1" w:styleId="1">
    <w:name w:val="Текущий список1"/>
    <w:uiPriority w:val="99"/>
    <w:rsid w:val="00AC2EEF"/>
    <w:pPr>
      <w:numPr>
        <w:numId w:val="43"/>
      </w:numPr>
    </w:pPr>
  </w:style>
  <w:style w:type="numbering" w:customStyle="1" w:styleId="2">
    <w:name w:val="Текущий список2"/>
    <w:uiPriority w:val="99"/>
    <w:rsid w:val="00AC2EEF"/>
    <w:pPr>
      <w:numPr>
        <w:numId w:val="4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0"/>
    <w:lsdException w:name="footnote text" w:qFormat="1"/>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45FAAFC"/>
    <w:rPr>
      <w:lang w:val="uk-UA"/>
    </w:rPr>
  </w:style>
  <w:style w:type="paragraph" w:styleId="10">
    <w:name w:val="heading 1"/>
    <w:basedOn w:val="a"/>
    <w:next w:val="a"/>
    <w:link w:val="11"/>
    <w:uiPriority w:val="9"/>
    <w:qFormat/>
    <w:rsid w:val="045FAA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к 1"/>
    <w:basedOn w:val="a"/>
    <w:next w:val="a"/>
    <w:link w:val="21"/>
    <w:unhideWhenUsed/>
    <w:qFormat/>
    <w:rsid w:val="045FAAFC"/>
    <w:pPr>
      <w:keepNext/>
      <w:keepLines/>
      <w:spacing w:before="200" w:after="0"/>
      <w:outlineLvl w:val="1"/>
    </w:pPr>
    <w:rPr>
      <w:rFonts w:ascii="Arial" w:eastAsia="Times New Roman" w:hAnsi="Arial" w:cs="Times New Roman"/>
      <w:b/>
      <w:bCs/>
      <w:smallCaps/>
      <w:noProof/>
      <w:color w:val="A6005C"/>
    </w:rPr>
  </w:style>
  <w:style w:type="paragraph" w:styleId="3">
    <w:name w:val="heading 3"/>
    <w:basedOn w:val="a"/>
    <w:next w:val="a"/>
    <w:link w:val="30"/>
    <w:uiPriority w:val="9"/>
    <w:unhideWhenUsed/>
    <w:qFormat/>
    <w:rsid w:val="045FAAFC"/>
    <w:pPr>
      <w:keepNext/>
      <w:keepLines/>
      <w:spacing w:before="200" w:after="0"/>
      <w:outlineLvl w:val="2"/>
    </w:pPr>
    <w:rPr>
      <w:rFonts w:ascii="Calibri Light" w:eastAsia="Times New Roman" w:hAnsi="Calibri Light" w:cs="Times New Roman"/>
      <w:color w:val="1F3763"/>
      <w:sz w:val="24"/>
      <w:szCs w:val="24"/>
      <w:lang w:eastAsia="ar-SA"/>
    </w:rPr>
  </w:style>
  <w:style w:type="paragraph" w:styleId="4">
    <w:name w:val="heading 4"/>
    <w:basedOn w:val="a"/>
    <w:next w:val="a"/>
    <w:link w:val="40"/>
    <w:uiPriority w:val="9"/>
    <w:unhideWhenUsed/>
    <w:qFormat/>
    <w:rsid w:val="045FAAFC"/>
    <w:pPr>
      <w:keepNext/>
      <w:keepLines/>
      <w:spacing w:before="200" w:after="0"/>
      <w:outlineLvl w:val="3"/>
    </w:pPr>
    <w:rPr>
      <w:rFonts w:ascii="Arial" w:eastAsia="Times New Roman" w:hAnsi="Arial" w:cs="Times New Roman"/>
      <w:noProof/>
      <w:color w:val="0D0D0D" w:themeColor="text1" w:themeTint="F2"/>
    </w:rPr>
  </w:style>
  <w:style w:type="paragraph" w:styleId="5">
    <w:name w:val="heading 5"/>
    <w:basedOn w:val="a"/>
    <w:next w:val="a"/>
    <w:link w:val="50"/>
    <w:uiPriority w:val="9"/>
    <w:qFormat/>
    <w:rsid w:val="045FAAFC"/>
    <w:pPr>
      <w:keepNext/>
      <w:pBdr>
        <w:top w:val="single" w:sz="4" w:space="1" w:color="000000"/>
        <w:left w:val="single" w:sz="4" w:space="0" w:color="000000"/>
        <w:bottom w:val="single" w:sz="4" w:space="1" w:color="000000"/>
        <w:right w:val="single" w:sz="4" w:space="4" w:color="000000"/>
      </w:pBdr>
      <w:shd w:val="clear" w:color="auto" w:fill="000080"/>
      <w:tabs>
        <w:tab w:val="num" w:pos="1008"/>
      </w:tabs>
      <w:spacing w:after="0" w:line="240" w:lineRule="auto"/>
      <w:ind w:left="1008" w:hanging="1008"/>
      <w:outlineLvl w:val="4"/>
    </w:pPr>
    <w:rPr>
      <w:rFonts w:ascii="Times New Roman" w:eastAsia="Times New Roman" w:hAnsi="Times New Roman" w:cs="Times New Roman"/>
      <w:b/>
      <w:bCs/>
      <w:color w:val="FFFFFF" w:themeColor="background1"/>
      <w:lang w:val="en-GB" w:eastAsia="ar-SA"/>
    </w:rPr>
  </w:style>
  <w:style w:type="paragraph" w:styleId="6">
    <w:name w:val="heading 6"/>
    <w:basedOn w:val="a"/>
    <w:next w:val="a"/>
    <w:link w:val="60"/>
    <w:uiPriority w:val="9"/>
    <w:semiHidden/>
    <w:unhideWhenUsed/>
    <w:qFormat/>
    <w:rsid w:val="00AC2EEF"/>
    <w:pPr>
      <w:keepNext/>
      <w:keepLines/>
      <w:spacing w:before="40" w:after="0"/>
      <w:jc w:val="both"/>
      <w:outlineLvl w:val="5"/>
    </w:pPr>
    <w:rPr>
      <w:rFonts w:ascii="Arial" w:eastAsiaTheme="majorEastAsia" w:hAnsi="Arial" w:cstheme="majorBidi"/>
      <w:i/>
      <w:iCs/>
      <w:color w:val="595959" w:themeColor="text1" w:themeTint="A6"/>
    </w:rPr>
  </w:style>
  <w:style w:type="paragraph" w:styleId="7">
    <w:name w:val="heading 7"/>
    <w:basedOn w:val="a"/>
    <w:next w:val="a"/>
    <w:link w:val="70"/>
    <w:uiPriority w:val="9"/>
    <w:semiHidden/>
    <w:unhideWhenUsed/>
    <w:qFormat/>
    <w:rsid w:val="00AC2EEF"/>
    <w:pPr>
      <w:keepNext/>
      <w:keepLines/>
      <w:spacing w:before="40" w:after="0"/>
      <w:jc w:val="both"/>
      <w:outlineLvl w:val="6"/>
    </w:pPr>
    <w:rPr>
      <w:rFonts w:ascii="Arial" w:eastAsiaTheme="majorEastAsia" w:hAnsi="Arial" w:cstheme="majorBidi"/>
      <w:color w:val="595959" w:themeColor="text1" w:themeTint="A6"/>
    </w:rPr>
  </w:style>
  <w:style w:type="paragraph" w:styleId="8">
    <w:name w:val="heading 8"/>
    <w:basedOn w:val="a"/>
    <w:next w:val="a"/>
    <w:link w:val="80"/>
    <w:qFormat/>
    <w:rsid w:val="045FAAFC"/>
    <w:pPr>
      <w:keepNext/>
      <w:spacing w:after="0" w:line="240" w:lineRule="auto"/>
      <w:ind w:left="720" w:hanging="720"/>
      <w:jc w:val="both"/>
      <w:outlineLvl w:val="7"/>
    </w:pPr>
    <w:rPr>
      <w:rFonts w:ascii="Times New Roman" w:eastAsia="Times New Roman" w:hAnsi="Times New Roman" w:cs="Times New Roman"/>
      <w:b/>
      <w:bCs/>
      <w:sz w:val="24"/>
      <w:szCs w:val="24"/>
      <w:lang w:val="en-US"/>
    </w:rPr>
  </w:style>
  <w:style w:type="paragraph" w:styleId="9">
    <w:name w:val="heading 9"/>
    <w:basedOn w:val="a"/>
    <w:next w:val="a"/>
    <w:link w:val="90"/>
    <w:qFormat/>
    <w:rsid w:val="045FAAFC"/>
    <w:pPr>
      <w:keepNext/>
      <w:spacing w:after="0" w:line="240" w:lineRule="auto"/>
      <w:ind w:left="720" w:hanging="720"/>
      <w:outlineLvl w:val="8"/>
    </w:pPr>
    <w:rPr>
      <w:rFonts w:ascii="Times New Roman" w:eastAsia="Times New Roman" w:hAnsi="Times New Roman" w:cs="Times New Roman"/>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2"/>
    <w:uiPriority w:val="9"/>
    <w:qFormat/>
    <w:rsid w:val="045FAAFC"/>
    <w:pPr>
      <w:keepNext/>
      <w:keepLines/>
      <w:spacing w:before="180" w:after="180"/>
      <w:ind w:left="567" w:hanging="567"/>
      <w:jc w:val="both"/>
      <w:outlineLvl w:val="0"/>
    </w:pPr>
    <w:rPr>
      <w:rFonts w:ascii="Arial" w:eastAsia="Times New Roman" w:hAnsi="Arial" w:cs="Times New Roman"/>
      <w:b/>
      <w:bCs/>
      <w:caps/>
      <w:noProof/>
      <w:color w:val="A6005C"/>
      <w:sz w:val="24"/>
      <w:szCs w:val="24"/>
    </w:rPr>
  </w:style>
  <w:style w:type="paragraph" w:customStyle="1" w:styleId="210">
    <w:name w:val="Заголовок 21"/>
    <w:basedOn w:val="a"/>
    <w:next w:val="a"/>
    <w:uiPriority w:val="1"/>
    <w:unhideWhenUsed/>
    <w:qFormat/>
    <w:rsid w:val="045FAAFC"/>
    <w:pPr>
      <w:keepNext/>
      <w:keepLines/>
      <w:spacing w:before="240" w:after="120"/>
      <w:ind w:left="567" w:hanging="567"/>
      <w:jc w:val="both"/>
      <w:outlineLvl w:val="1"/>
    </w:pPr>
    <w:rPr>
      <w:rFonts w:ascii="Arial" w:eastAsia="Times New Roman" w:hAnsi="Arial" w:cs="Times New Roman"/>
      <w:b/>
      <w:bCs/>
      <w:smallCaps/>
      <w:noProof/>
      <w:color w:val="A6005C"/>
    </w:rPr>
  </w:style>
  <w:style w:type="paragraph" w:customStyle="1" w:styleId="31">
    <w:name w:val="Заголовок 31"/>
    <w:basedOn w:val="a"/>
    <w:next w:val="a"/>
    <w:uiPriority w:val="9"/>
    <w:unhideWhenUsed/>
    <w:qFormat/>
    <w:rsid w:val="045FAAFC"/>
    <w:pPr>
      <w:keepNext/>
      <w:keepLine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41">
    <w:name w:val="Заголовок 41"/>
    <w:basedOn w:val="a"/>
    <w:next w:val="a"/>
    <w:uiPriority w:val="9"/>
    <w:unhideWhenUsed/>
    <w:qFormat/>
    <w:rsid w:val="045FAAFC"/>
    <w:pPr>
      <w:keepNext/>
      <w:keepLines/>
      <w:spacing w:before="60" w:after="60"/>
      <w:jc w:val="both"/>
      <w:outlineLvl w:val="3"/>
    </w:pPr>
    <w:rPr>
      <w:rFonts w:ascii="Arial" w:eastAsia="Times New Roman" w:hAnsi="Arial" w:cs="Times New Roman"/>
      <w:noProof/>
      <w:color w:val="0D0D0D" w:themeColor="text1" w:themeTint="F2"/>
    </w:rPr>
  </w:style>
  <w:style w:type="character" w:customStyle="1" w:styleId="50">
    <w:name w:val="Заголовок 5 Знак"/>
    <w:basedOn w:val="a0"/>
    <w:link w:val="5"/>
    <w:uiPriority w:val="9"/>
    <w:rsid w:val="006C5E6B"/>
    <w:rPr>
      <w:rFonts w:ascii="Times New Roman" w:eastAsia="Times New Roman" w:hAnsi="Times New Roman" w:cs="Times New Roman"/>
      <w:b/>
      <w:color w:val="FFFFFF"/>
      <w:szCs w:val="20"/>
      <w:shd w:val="clear" w:color="auto" w:fill="000080"/>
      <w:lang w:val="en-GB" w:eastAsia="ar-SA"/>
    </w:rPr>
  </w:style>
  <w:style w:type="character" w:customStyle="1" w:styleId="80">
    <w:name w:val="Заголовок 8 Знак"/>
    <w:basedOn w:val="a0"/>
    <w:link w:val="8"/>
    <w:rsid w:val="006C5E6B"/>
    <w:rPr>
      <w:rFonts w:ascii="Times New Roman" w:eastAsia="Times New Roman" w:hAnsi="Times New Roman" w:cs="Times New Roman"/>
      <w:b/>
      <w:bCs/>
      <w:sz w:val="24"/>
      <w:szCs w:val="24"/>
      <w:lang w:val="en-US"/>
    </w:rPr>
  </w:style>
  <w:style w:type="character" w:customStyle="1" w:styleId="90">
    <w:name w:val="Заголовок 9 Знак"/>
    <w:basedOn w:val="a0"/>
    <w:link w:val="9"/>
    <w:rsid w:val="006C5E6B"/>
    <w:rPr>
      <w:rFonts w:ascii="Times New Roman" w:eastAsia="Times New Roman" w:hAnsi="Times New Roman" w:cs="Times New Roman"/>
      <w:b/>
      <w:bCs/>
      <w:sz w:val="24"/>
      <w:szCs w:val="24"/>
      <w:lang w:val="en-US"/>
    </w:rPr>
  </w:style>
  <w:style w:type="numbering" w:customStyle="1" w:styleId="13">
    <w:name w:val="Нет списка1"/>
    <w:next w:val="a2"/>
    <w:uiPriority w:val="99"/>
    <w:semiHidden/>
    <w:unhideWhenUsed/>
    <w:rsid w:val="006C5E6B"/>
  </w:style>
  <w:style w:type="character" w:customStyle="1" w:styleId="WW8Num1z0">
    <w:name w:val="WW8Num1z0"/>
    <w:rsid w:val="006C5E6B"/>
    <w:rPr>
      <w:rFonts w:hint="default"/>
    </w:rPr>
  </w:style>
  <w:style w:type="character" w:customStyle="1" w:styleId="WW8Num1z1">
    <w:name w:val="WW8Num1z1"/>
    <w:rsid w:val="006C5E6B"/>
  </w:style>
  <w:style w:type="character" w:customStyle="1" w:styleId="WW8Num1z2">
    <w:name w:val="WW8Num1z2"/>
    <w:rsid w:val="006C5E6B"/>
  </w:style>
  <w:style w:type="character" w:customStyle="1" w:styleId="WW8Num1z3">
    <w:name w:val="WW8Num1z3"/>
    <w:rsid w:val="006C5E6B"/>
  </w:style>
  <w:style w:type="character" w:customStyle="1" w:styleId="WW8Num1z4">
    <w:name w:val="WW8Num1z4"/>
    <w:rsid w:val="006C5E6B"/>
  </w:style>
  <w:style w:type="character" w:customStyle="1" w:styleId="WW8Num1z5">
    <w:name w:val="WW8Num1z5"/>
    <w:rsid w:val="006C5E6B"/>
  </w:style>
  <w:style w:type="character" w:customStyle="1" w:styleId="WW8Num1z6">
    <w:name w:val="WW8Num1z6"/>
    <w:rsid w:val="006C5E6B"/>
  </w:style>
  <w:style w:type="character" w:customStyle="1" w:styleId="WW8Num1z7">
    <w:name w:val="WW8Num1z7"/>
    <w:rsid w:val="006C5E6B"/>
  </w:style>
  <w:style w:type="character" w:customStyle="1" w:styleId="WW8Num1z8">
    <w:name w:val="WW8Num1z8"/>
    <w:rsid w:val="006C5E6B"/>
  </w:style>
  <w:style w:type="character" w:customStyle="1" w:styleId="WW8Num2z0">
    <w:name w:val="WW8Num2z0"/>
    <w:rsid w:val="006C5E6B"/>
    <w:rPr>
      <w:rFonts w:ascii="Times New Roman" w:eastAsia="Times New Roman" w:hAnsi="Times New Roman" w:cs="Times New Roman" w:hint="default"/>
    </w:rPr>
  </w:style>
  <w:style w:type="character" w:customStyle="1" w:styleId="WW8Num2z1">
    <w:name w:val="WW8Num2z1"/>
    <w:rsid w:val="006C5E6B"/>
    <w:rPr>
      <w:rFonts w:ascii="Courier New" w:hAnsi="Courier New" w:cs="Courier New" w:hint="default"/>
    </w:rPr>
  </w:style>
  <w:style w:type="character" w:customStyle="1" w:styleId="WW8Num2z2">
    <w:name w:val="WW8Num2z2"/>
    <w:rsid w:val="006C5E6B"/>
    <w:rPr>
      <w:rFonts w:ascii="Wingdings" w:hAnsi="Wingdings" w:cs="Wingdings" w:hint="default"/>
    </w:rPr>
  </w:style>
  <w:style w:type="character" w:customStyle="1" w:styleId="WW8Num2z3">
    <w:name w:val="WW8Num2z3"/>
    <w:rsid w:val="006C5E6B"/>
    <w:rPr>
      <w:rFonts w:ascii="Symbol" w:hAnsi="Symbol" w:cs="Symbol" w:hint="default"/>
    </w:rPr>
  </w:style>
  <w:style w:type="character" w:customStyle="1" w:styleId="WW8Num3z0">
    <w:name w:val="WW8Num3z0"/>
    <w:rsid w:val="006C5E6B"/>
    <w:rPr>
      <w:rFonts w:ascii="Symbol" w:hAnsi="Symbol" w:cs="Symbol" w:hint="default"/>
    </w:rPr>
  </w:style>
  <w:style w:type="character" w:customStyle="1" w:styleId="WW8Num3z1">
    <w:name w:val="WW8Num3z1"/>
    <w:rsid w:val="006C5E6B"/>
    <w:rPr>
      <w:rFonts w:ascii="Courier New" w:hAnsi="Courier New" w:cs="Courier New" w:hint="default"/>
    </w:rPr>
  </w:style>
  <w:style w:type="character" w:customStyle="1" w:styleId="WW8Num3z2">
    <w:name w:val="WW8Num3z2"/>
    <w:rsid w:val="006C5E6B"/>
    <w:rPr>
      <w:rFonts w:ascii="Wingdings" w:hAnsi="Wingdings" w:cs="Wingdings" w:hint="default"/>
    </w:rPr>
  </w:style>
  <w:style w:type="character" w:customStyle="1" w:styleId="WW8Num4z0">
    <w:name w:val="WW8Num4z0"/>
    <w:rsid w:val="006C5E6B"/>
  </w:style>
  <w:style w:type="character" w:customStyle="1" w:styleId="WW8Num5z0">
    <w:name w:val="WW8Num5z0"/>
    <w:rsid w:val="006C5E6B"/>
    <w:rPr>
      <w:rFonts w:ascii="Arial" w:eastAsia="Times New Roman" w:hAnsi="Arial" w:cs="Arial" w:hint="default"/>
    </w:rPr>
  </w:style>
  <w:style w:type="character" w:customStyle="1" w:styleId="WW8Num5z1">
    <w:name w:val="WW8Num5z1"/>
    <w:rsid w:val="006C5E6B"/>
    <w:rPr>
      <w:rFonts w:ascii="Courier New" w:hAnsi="Courier New" w:cs="Courier New" w:hint="default"/>
    </w:rPr>
  </w:style>
  <w:style w:type="character" w:customStyle="1" w:styleId="WW8Num5z2">
    <w:name w:val="WW8Num5z2"/>
    <w:rsid w:val="006C5E6B"/>
    <w:rPr>
      <w:rFonts w:ascii="Wingdings" w:hAnsi="Wingdings" w:cs="Wingdings" w:hint="default"/>
    </w:rPr>
  </w:style>
  <w:style w:type="character" w:customStyle="1" w:styleId="WW8Num5z3">
    <w:name w:val="WW8Num5z3"/>
    <w:rsid w:val="006C5E6B"/>
    <w:rPr>
      <w:rFonts w:ascii="Symbol" w:hAnsi="Symbol" w:cs="Symbol" w:hint="default"/>
    </w:rPr>
  </w:style>
  <w:style w:type="character" w:customStyle="1" w:styleId="14">
    <w:name w:val="Основной шрифт абзаца1"/>
    <w:rsid w:val="006C5E6B"/>
  </w:style>
  <w:style w:type="character" w:customStyle="1" w:styleId="hps">
    <w:name w:val="hps"/>
    <w:basedOn w:val="14"/>
    <w:rsid w:val="006C5E6B"/>
  </w:style>
  <w:style w:type="character" w:styleId="a3">
    <w:name w:val="page number"/>
    <w:basedOn w:val="14"/>
    <w:rsid w:val="006C5E6B"/>
  </w:style>
  <w:style w:type="character" w:customStyle="1" w:styleId="a4">
    <w:name w:val="Основной текст Знак"/>
    <w:uiPriority w:val="1"/>
    <w:rsid w:val="006C5E6B"/>
    <w:rPr>
      <w:sz w:val="24"/>
      <w:szCs w:val="24"/>
    </w:rPr>
  </w:style>
  <w:style w:type="character" w:customStyle="1" w:styleId="FontStyle26">
    <w:name w:val="Font Style26"/>
    <w:rsid w:val="006C5E6B"/>
    <w:rPr>
      <w:rFonts w:ascii="Times New Roman" w:hAnsi="Times New Roman" w:cs="Times New Roman"/>
      <w:sz w:val="26"/>
      <w:szCs w:val="26"/>
    </w:rPr>
  </w:style>
  <w:style w:type="character" w:customStyle="1" w:styleId="apple-converted-space">
    <w:name w:val="apple-converted-space"/>
    <w:rsid w:val="006C5E6B"/>
  </w:style>
  <w:style w:type="character" w:styleId="a5">
    <w:name w:val="Hyperlink"/>
    <w:uiPriority w:val="99"/>
    <w:rsid w:val="006C5E6B"/>
    <w:rPr>
      <w:color w:val="0000FF"/>
      <w:u w:val="single"/>
    </w:rPr>
  </w:style>
  <w:style w:type="character" w:styleId="a6">
    <w:name w:val="Strong"/>
    <w:uiPriority w:val="22"/>
    <w:qFormat/>
    <w:rsid w:val="006C5E6B"/>
    <w:rPr>
      <w:b/>
      <w:bCs/>
    </w:rPr>
  </w:style>
  <w:style w:type="character" w:customStyle="1" w:styleId="15">
    <w:name w:val="Знак примечания1"/>
    <w:rsid w:val="006C5E6B"/>
    <w:rPr>
      <w:sz w:val="16"/>
      <w:szCs w:val="16"/>
    </w:rPr>
  </w:style>
  <w:style w:type="character" w:customStyle="1" w:styleId="a7">
    <w:name w:val="Текст примечания Знак"/>
    <w:uiPriority w:val="99"/>
    <w:rsid w:val="006C5E6B"/>
    <w:rPr>
      <w:lang w:val="ru-RU"/>
    </w:rPr>
  </w:style>
  <w:style w:type="character" w:customStyle="1" w:styleId="a8">
    <w:name w:val="Тема примечания Знак"/>
    <w:uiPriority w:val="99"/>
    <w:rsid w:val="006C5E6B"/>
    <w:rPr>
      <w:b/>
      <w:bCs/>
      <w:lang w:val="ru-RU"/>
    </w:rPr>
  </w:style>
  <w:style w:type="character" w:customStyle="1" w:styleId="a9">
    <w:name w:val="Основной текст с отступом Знак"/>
    <w:rsid w:val="006C5E6B"/>
    <w:rPr>
      <w:sz w:val="24"/>
      <w:szCs w:val="28"/>
    </w:rPr>
  </w:style>
  <w:style w:type="paragraph" w:customStyle="1" w:styleId="16">
    <w:name w:val="Заголовок1"/>
    <w:basedOn w:val="a"/>
    <w:next w:val="aa"/>
    <w:uiPriority w:val="1"/>
    <w:rsid w:val="045FAAFC"/>
    <w:pPr>
      <w:keepNext/>
      <w:spacing w:before="240" w:after="120" w:line="240" w:lineRule="auto"/>
    </w:pPr>
    <w:rPr>
      <w:rFonts w:ascii="Arial" w:eastAsia="Microsoft YaHei" w:hAnsi="Arial" w:cs="Lucida Sans"/>
      <w:sz w:val="28"/>
      <w:szCs w:val="28"/>
      <w:lang w:eastAsia="ar-SA"/>
    </w:rPr>
  </w:style>
  <w:style w:type="paragraph" w:styleId="aa">
    <w:name w:val="Body Text"/>
    <w:basedOn w:val="a"/>
    <w:link w:val="17"/>
    <w:uiPriority w:val="1"/>
    <w:qFormat/>
    <w:rsid w:val="045FAAFC"/>
    <w:pPr>
      <w:spacing w:after="120" w:line="240" w:lineRule="auto"/>
    </w:pPr>
    <w:rPr>
      <w:rFonts w:ascii="Times New Roman" w:eastAsia="Times New Roman" w:hAnsi="Times New Roman" w:cs="Times New Roman"/>
      <w:sz w:val="24"/>
      <w:szCs w:val="24"/>
      <w:lang w:val="en-US" w:eastAsia="ar-SA"/>
    </w:rPr>
  </w:style>
  <w:style w:type="character" w:customStyle="1" w:styleId="17">
    <w:name w:val="Основной текст Знак1"/>
    <w:basedOn w:val="a0"/>
    <w:link w:val="aa"/>
    <w:rsid w:val="006C5E6B"/>
    <w:rPr>
      <w:rFonts w:ascii="Times New Roman" w:eastAsia="Times New Roman" w:hAnsi="Times New Roman" w:cs="Times New Roman"/>
      <w:sz w:val="24"/>
      <w:szCs w:val="24"/>
      <w:lang w:val="x-none" w:eastAsia="ar-SA"/>
    </w:rPr>
  </w:style>
  <w:style w:type="paragraph" w:styleId="ab">
    <w:name w:val="List"/>
    <w:basedOn w:val="aa"/>
    <w:rsid w:val="006C5E6B"/>
    <w:rPr>
      <w:rFonts w:cs="Lucida Sans"/>
    </w:rPr>
  </w:style>
  <w:style w:type="paragraph" w:customStyle="1" w:styleId="18">
    <w:name w:val="Название1"/>
    <w:basedOn w:val="a"/>
    <w:uiPriority w:val="1"/>
    <w:rsid w:val="045FAAFC"/>
    <w:pPr>
      <w:spacing w:before="120" w:after="120" w:line="240" w:lineRule="auto"/>
    </w:pPr>
    <w:rPr>
      <w:rFonts w:ascii="Times New Roman" w:eastAsia="Times New Roman" w:hAnsi="Times New Roman" w:cs="Lucida Sans"/>
      <w:i/>
      <w:iCs/>
      <w:sz w:val="24"/>
      <w:szCs w:val="24"/>
      <w:lang w:eastAsia="ar-SA"/>
    </w:rPr>
  </w:style>
  <w:style w:type="paragraph" w:customStyle="1" w:styleId="19">
    <w:name w:val="Указатель1"/>
    <w:basedOn w:val="a"/>
    <w:uiPriority w:val="1"/>
    <w:rsid w:val="045FAAFC"/>
    <w:pPr>
      <w:spacing w:after="0" w:line="240" w:lineRule="auto"/>
    </w:pPr>
    <w:rPr>
      <w:rFonts w:ascii="Times New Roman" w:eastAsia="Times New Roman" w:hAnsi="Times New Roman" w:cs="Lucida Sans"/>
      <w:sz w:val="24"/>
      <w:szCs w:val="24"/>
      <w:lang w:eastAsia="ar-SA"/>
    </w:rPr>
  </w:style>
  <w:style w:type="paragraph" w:styleId="ac">
    <w:name w:val="Balloon Text"/>
    <w:basedOn w:val="a"/>
    <w:link w:val="ad"/>
    <w:uiPriority w:val="99"/>
    <w:rsid w:val="045FAAFC"/>
    <w:pPr>
      <w:spacing w:after="0" w:line="240" w:lineRule="auto"/>
    </w:pPr>
    <w:rPr>
      <w:rFonts w:ascii="Tahoma" w:eastAsia="Times New Roman" w:hAnsi="Tahoma" w:cs="Tahoma"/>
      <w:sz w:val="16"/>
      <w:szCs w:val="16"/>
      <w:lang w:eastAsia="ar-SA"/>
    </w:rPr>
  </w:style>
  <w:style w:type="character" w:customStyle="1" w:styleId="ad">
    <w:name w:val="Текст выноски Знак"/>
    <w:basedOn w:val="a0"/>
    <w:link w:val="ac"/>
    <w:uiPriority w:val="99"/>
    <w:rsid w:val="006C5E6B"/>
    <w:rPr>
      <w:rFonts w:ascii="Tahoma" w:eastAsia="Times New Roman" w:hAnsi="Tahoma" w:cs="Tahoma"/>
      <w:sz w:val="16"/>
      <w:szCs w:val="16"/>
      <w:lang w:eastAsia="ar-SA"/>
    </w:rPr>
  </w:style>
  <w:style w:type="paragraph" w:styleId="ae">
    <w:name w:val="footer"/>
    <w:basedOn w:val="a"/>
    <w:link w:val="af"/>
    <w:uiPriority w:val="99"/>
    <w:rsid w:val="045FAAFC"/>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link w:val="ae"/>
    <w:uiPriority w:val="99"/>
    <w:rsid w:val="006C5E6B"/>
    <w:rPr>
      <w:rFonts w:ascii="Times New Roman" w:eastAsia="Times New Roman" w:hAnsi="Times New Roman" w:cs="Times New Roman"/>
      <w:sz w:val="24"/>
      <w:szCs w:val="24"/>
      <w:lang w:eastAsia="ar-SA"/>
    </w:rPr>
  </w:style>
  <w:style w:type="paragraph" w:styleId="af0">
    <w:name w:val="header"/>
    <w:basedOn w:val="a"/>
    <w:link w:val="af1"/>
    <w:uiPriority w:val="99"/>
    <w:rsid w:val="045FAAFC"/>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f1">
    <w:name w:val="Верхний колонтитул Знак"/>
    <w:basedOn w:val="a0"/>
    <w:link w:val="af0"/>
    <w:uiPriority w:val="99"/>
    <w:rsid w:val="006C5E6B"/>
    <w:rPr>
      <w:rFonts w:ascii="Times New Roman" w:eastAsia="Times New Roman" w:hAnsi="Times New Roman" w:cs="Times New Roman"/>
      <w:sz w:val="24"/>
      <w:szCs w:val="24"/>
      <w:lang w:eastAsia="ar-SA"/>
    </w:rPr>
  </w:style>
  <w:style w:type="paragraph" w:styleId="af2">
    <w:name w:val="Body Text Indent"/>
    <w:basedOn w:val="a"/>
    <w:link w:val="1a"/>
    <w:rsid w:val="045FAAFC"/>
    <w:pPr>
      <w:spacing w:after="0" w:line="240" w:lineRule="auto"/>
      <w:ind w:left="4962" w:hanging="4962"/>
    </w:pPr>
    <w:rPr>
      <w:rFonts w:ascii="Times New Roman" w:eastAsia="Times New Roman" w:hAnsi="Times New Roman" w:cs="Times New Roman"/>
      <w:sz w:val="24"/>
      <w:szCs w:val="24"/>
      <w:lang w:eastAsia="ar-SA"/>
    </w:rPr>
  </w:style>
  <w:style w:type="character" w:customStyle="1" w:styleId="1a">
    <w:name w:val="Основной текст с отступом Знак1"/>
    <w:basedOn w:val="a0"/>
    <w:link w:val="af2"/>
    <w:rsid w:val="006C5E6B"/>
    <w:rPr>
      <w:rFonts w:ascii="Times New Roman" w:eastAsia="Times New Roman" w:hAnsi="Times New Roman" w:cs="Times New Roman"/>
      <w:sz w:val="24"/>
      <w:szCs w:val="28"/>
      <w:lang w:val="uk-UA" w:eastAsia="ar-SA"/>
    </w:rPr>
  </w:style>
  <w:style w:type="paragraph" w:styleId="af3">
    <w:name w:val="No Spacing"/>
    <w:link w:val="af4"/>
    <w:uiPriority w:val="1"/>
    <w:qFormat/>
    <w:rsid w:val="006C5E6B"/>
    <w:pPr>
      <w:suppressAutoHyphens/>
      <w:spacing w:after="0" w:line="240" w:lineRule="auto"/>
    </w:pPr>
    <w:rPr>
      <w:rFonts w:ascii="Calibri" w:eastAsia="Calibri" w:hAnsi="Calibri" w:cs="Calibri"/>
      <w:lang w:val="en-GB" w:eastAsia="ar-SA"/>
    </w:rPr>
  </w:style>
  <w:style w:type="paragraph" w:customStyle="1" w:styleId="1b">
    <w:name w:val="Обычный (веб)1"/>
    <w:basedOn w:val="a"/>
    <w:uiPriority w:val="1"/>
    <w:rsid w:val="045FAAFC"/>
    <w:pPr>
      <w:spacing w:before="280" w:after="280" w:line="240" w:lineRule="auto"/>
    </w:pPr>
    <w:rPr>
      <w:rFonts w:ascii="Times New Roman" w:eastAsia="Times New Roman" w:hAnsi="Times New Roman" w:cs="Times New Roman"/>
      <w:sz w:val="24"/>
      <w:szCs w:val="24"/>
      <w:lang w:eastAsia="ar-SA"/>
    </w:rPr>
  </w:style>
  <w:style w:type="paragraph" w:styleId="af5">
    <w:name w:val="List Paragraph"/>
    <w:aliases w:val="2,Bullet EY,Bullet Points,Bullet body 2,Citation List,List Bulet,List Paragraph (numbered (a)),List Paragraph SQUARE,List Paragraph1,List Paragraph11,Liste Paragraf,Llista Nivell1,Normal bullet 2,Numbered List Paragraph,Paragraph,body 2,H"/>
    <w:basedOn w:val="a"/>
    <w:link w:val="af6"/>
    <w:qFormat/>
    <w:rsid w:val="045FAAFC"/>
    <w:pPr>
      <w:spacing w:after="160" w:line="256" w:lineRule="auto"/>
      <w:ind w:left="720"/>
    </w:pPr>
    <w:rPr>
      <w:rFonts w:ascii="Calibri" w:eastAsia="Times New Roman" w:hAnsi="Calibri" w:cs="Calibri"/>
      <w:lang w:eastAsia="ar-SA"/>
    </w:rPr>
  </w:style>
  <w:style w:type="paragraph" w:customStyle="1" w:styleId="1c">
    <w:name w:val="Текст примечания1"/>
    <w:basedOn w:val="a"/>
    <w:uiPriority w:val="1"/>
    <w:rsid w:val="045FAAFC"/>
    <w:pPr>
      <w:spacing w:after="0" w:line="240" w:lineRule="auto"/>
    </w:pPr>
    <w:rPr>
      <w:rFonts w:ascii="Times New Roman" w:eastAsia="Times New Roman" w:hAnsi="Times New Roman" w:cs="Times New Roman"/>
      <w:sz w:val="20"/>
      <w:szCs w:val="20"/>
      <w:lang w:eastAsia="ar-SA"/>
    </w:rPr>
  </w:style>
  <w:style w:type="paragraph" w:styleId="af7">
    <w:name w:val="annotation text"/>
    <w:basedOn w:val="a"/>
    <w:link w:val="1d"/>
    <w:uiPriority w:val="99"/>
    <w:unhideWhenUsed/>
    <w:rsid w:val="045FAAFC"/>
    <w:pPr>
      <w:spacing w:line="240" w:lineRule="auto"/>
    </w:pPr>
    <w:rPr>
      <w:sz w:val="20"/>
      <w:szCs w:val="20"/>
    </w:rPr>
  </w:style>
  <w:style w:type="character" w:customStyle="1" w:styleId="1d">
    <w:name w:val="Текст примечания Знак1"/>
    <w:basedOn w:val="a0"/>
    <w:link w:val="af7"/>
    <w:uiPriority w:val="99"/>
    <w:rsid w:val="006C5E6B"/>
    <w:rPr>
      <w:sz w:val="20"/>
      <w:szCs w:val="20"/>
    </w:rPr>
  </w:style>
  <w:style w:type="paragraph" w:styleId="af8">
    <w:name w:val="annotation subject"/>
    <w:basedOn w:val="1c"/>
    <w:next w:val="1c"/>
    <w:link w:val="1e"/>
    <w:uiPriority w:val="99"/>
    <w:rsid w:val="006C5E6B"/>
    <w:rPr>
      <w:b/>
      <w:bCs/>
    </w:rPr>
  </w:style>
  <w:style w:type="character" w:customStyle="1" w:styleId="1e">
    <w:name w:val="Тема примечания Знак1"/>
    <w:basedOn w:val="1d"/>
    <w:link w:val="af8"/>
    <w:uiPriority w:val="99"/>
    <w:rsid w:val="006C5E6B"/>
    <w:rPr>
      <w:rFonts w:ascii="Times New Roman" w:eastAsia="Times New Roman" w:hAnsi="Times New Roman" w:cs="Times New Roman"/>
      <w:b/>
      <w:bCs/>
      <w:sz w:val="20"/>
      <w:szCs w:val="20"/>
      <w:lang w:eastAsia="ar-SA"/>
    </w:rPr>
  </w:style>
  <w:style w:type="paragraph" w:customStyle="1" w:styleId="af9">
    <w:name w:val="Содержимое таблицы"/>
    <w:basedOn w:val="a"/>
    <w:uiPriority w:val="1"/>
    <w:rsid w:val="045FAAFC"/>
    <w:pPr>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rsid w:val="006C5E6B"/>
    <w:pPr>
      <w:jc w:val="center"/>
    </w:pPr>
    <w:rPr>
      <w:b/>
      <w:bCs/>
    </w:rPr>
  </w:style>
  <w:style w:type="paragraph" w:customStyle="1" w:styleId="afb">
    <w:name w:val="Содержимое врезки"/>
    <w:basedOn w:val="aa"/>
    <w:rsid w:val="006C5E6B"/>
  </w:style>
  <w:style w:type="paragraph" w:customStyle="1" w:styleId="1f">
    <w:name w:val="Текст сноски1"/>
    <w:basedOn w:val="a"/>
    <w:uiPriority w:val="1"/>
    <w:rsid w:val="045FAAFC"/>
    <w:pPr>
      <w:widowControl w:val="0"/>
      <w:spacing w:after="0" w:line="240" w:lineRule="auto"/>
    </w:pPr>
    <w:rPr>
      <w:rFonts w:ascii="Times New Roman" w:eastAsia="SimSun" w:hAnsi="Times New Roman" w:cs="Mangal"/>
      <w:sz w:val="20"/>
      <w:szCs w:val="20"/>
      <w:lang w:eastAsia="zh-CN" w:bidi="hi-IN"/>
    </w:rPr>
  </w:style>
  <w:style w:type="character" w:customStyle="1" w:styleId="1f0">
    <w:name w:val="Гиперссылка1"/>
    <w:basedOn w:val="a0"/>
    <w:rsid w:val="006C5E6B"/>
    <w:rPr>
      <w:color w:val="0000FF"/>
      <w:u w:val="single"/>
    </w:rPr>
  </w:style>
  <w:style w:type="character" w:styleId="afc">
    <w:name w:val="footnote reference"/>
    <w:aliases w:val="-E Fußnotenzeichen,Footnote symbol,Voetnootverwijzing,Fußnotenzeichen2,Times 10 Point, Exposant 3 Point,Exposant 3 Point,Odwołanie przypisu,Footnote Reference Number,Footnote Reference Superscript,SUPERS,Ref,de nota al pie"/>
    <w:basedOn w:val="a0"/>
    <w:uiPriority w:val="99"/>
    <w:unhideWhenUsed/>
    <w:rsid w:val="006C5E6B"/>
    <w:rPr>
      <w:vertAlign w:val="superscript"/>
    </w:rPr>
  </w:style>
  <w:style w:type="character" w:customStyle="1" w:styleId="1f1">
    <w:name w:val="Неразрешенное упоминание1"/>
    <w:basedOn w:val="a0"/>
    <w:uiPriority w:val="99"/>
    <w:unhideWhenUsed/>
    <w:rsid w:val="006C5E6B"/>
    <w:rPr>
      <w:color w:val="605E5C"/>
      <w:shd w:val="clear" w:color="auto" w:fill="E1DFDD"/>
    </w:rPr>
  </w:style>
  <w:style w:type="paragraph" w:styleId="afd">
    <w:name w:val="footnote text"/>
    <w:aliases w:val="Reference,-E Fußnotentext,-E Fußnotentext1,-E Fußnotentext2,-E Fußnotentext3,Fußnotentext Ursprung,footnote text,Fußnotentextf,Fußnotentextr,stile 1,Footnote,Footnote1,Footnote2,Footnote3,Footnote4,Footnote5,Footnote6,Footnote7,o,Footnote8"/>
    <w:basedOn w:val="a"/>
    <w:link w:val="afe"/>
    <w:uiPriority w:val="99"/>
    <w:unhideWhenUsed/>
    <w:qFormat/>
    <w:rsid w:val="045FAAFC"/>
    <w:pPr>
      <w:spacing w:after="0" w:line="240" w:lineRule="auto"/>
    </w:pPr>
    <w:rPr>
      <w:rFonts w:ascii="Times New Roman" w:eastAsia="Times New Roman" w:hAnsi="Times New Roman" w:cs="Times New Roman"/>
      <w:sz w:val="20"/>
      <w:szCs w:val="20"/>
      <w:lang w:eastAsia="ar-SA"/>
    </w:rPr>
  </w:style>
  <w:style w:type="character" w:customStyle="1" w:styleId="afe">
    <w:name w:val="Текст сноски Знак"/>
    <w:aliases w:val="Reference Знак,-E Fußnotentext Знак,-E Fußnotentext1 Знак,-E Fußnotentext2 Знак,-E Fußnotentext3 Знак,Fußnotentext Ursprung Знак,footnote text Знак,Fußnotentextf Знак,Fußnotentextr Знак,stile 1 Знак,Footnote Знак,Footnote1 Знак,o Знак"/>
    <w:basedOn w:val="a0"/>
    <w:link w:val="afd"/>
    <w:uiPriority w:val="99"/>
    <w:qFormat/>
    <w:rsid w:val="006C5E6B"/>
    <w:rPr>
      <w:rFonts w:ascii="Times New Roman" w:eastAsia="Times New Roman" w:hAnsi="Times New Roman" w:cs="Times New Roman"/>
      <w:sz w:val="20"/>
      <w:szCs w:val="20"/>
      <w:lang w:eastAsia="ar-SA"/>
    </w:rPr>
  </w:style>
  <w:style w:type="character" w:customStyle="1" w:styleId="30">
    <w:name w:val="Заголовок 3 Знак"/>
    <w:basedOn w:val="a0"/>
    <w:link w:val="3"/>
    <w:uiPriority w:val="9"/>
    <w:rsid w:val="006C5E6B"/>
    <w:rPr>
      <w:rFonts w:ascii="Calibri Light" w:eastAsia="Times New Roman" w:hAnsi="Calibri Light" w:cs="Times New Roman"/>
      <w:color w:val="1F3763"/>
      <w:sz w:val="24"/>
      <w:szCs w:val="24"/>
      <w:lang w:val="ru-RU" w:eastAsia="ar-SA"/>
    </w:rPr>
  </w:style>
  <w:style w:type="character" w:customStyle="1" w:styleId="12">
    <w:name w:val="Заголовок 1 Знак"/>
    <w:basedOn w:val="a0"/>
    <w:link w:val="110"/>
    <w:uiPriority w:val="9"/>
    <w:rsid w:val="006C5E6B"/>
    <w:rPr>
      <w:rFonts w:ascii="Arial" w:eastAsia="Times New Roman" w:hAnsi="Arial" w:cs="Times New Roman"/>
      <w:b/>
      <w:caps/>
      <w:noProof/>
      <w:color w:val="A6005C"/>
      <w:sz w:val="24"/>
      <w:szCs w:val="32"/>
      <w:lang w:eastAsia="en-US"/>
    </w:rPr>
  </w:style>
  <w:style w:type="character" w:customStyle="1" w:styleId="21">
    <w:name w:val="Заголовок 2 Знак"/>
    <w:aliases w:val="Заголовокк 1 Знак"/>
    <w:basedOn w:val="a0"/>
    <w:link w:val="20"/>
    <w:qFormat/>
    <w:rsid w:val="006C5E6B"/>
    <w:rPr>
      <w:rFonts w:ascii="Arial" w:eastAsia="Times New Roman" w:hAnsi="Arial" w:cs="Times New Roman"/>
      <w:b/>
      <w:smallCaps/>
      <w:noProof/>
      <w:color w:val="A6005C"/>
      <w:sz w:val="22"/>
      <w:szCs w:val="26"/>
      <w:lang w:eastAsia="en-US"/>
    </w:rPr>
  </w:style>
  <w:style w:type="character" w:customStyle="1" w:styleId="40">
    <w:name w:val="Заголовок 4 Знак"/>
    <w:basedOn w:val="a0"/>
    <w:link w:val="4"/>
    <w:uiPriority w:val="9"/>
    <w:rsid w:val="006C5E6B"/>
    <w:rPr>
      <w:rFonts w:ascii="Arial" w:eastAsia="Times New Roman" w:hAnsi="Arial" w:cs="Times New Roman"/>
      <w:iCs/>
      <w:noProof/>
      <w:color w:val="0D0D0D"/>
      <w:sz w:val="22"/>
      <w:szCs w:val="22"/>
      <w:lang w:eastAsia="en-US"/>
    </w:rPr>
  </w:style>
  <w:style w:type="character" w:customStyle="1" w:styleId="fontstyle01">
    <w:name w:val="fontstyle01"/>
    <w:basedOn w:val="a0"/>
    <w:rsid w:val="006C5E6B"/>
    <w:rPr>
      <w:rFonts w:ascii="Calibri" w:hAnsi="Calibri" w:cs="Calibri" w:hint="default"/>
      <w:b w:val="0"/>
      <w:bCs w:val="0"/>
      <w:i w:val="0"/>
      <w:iCs w:val="0"/>
      <w:color w:val="000000"/>
      <w:sz w:val="22"/>
      <w:szCs w:val="22"/>
    </w:rPr>
  </w:style>
  <w:style w:type="character" w:customStyle="1" w:styleId="fontstyle21">
    <w:name w:val="fontstyle21"/>
    <w:basedOn w:val="a0"/>
    <w:rsid w:val="006C5E6B"/>
    <w:rPr>
      <w:rFonts w:ascii="Symbol" w:hAnsi="Symbol" w:hint="default"/>
      <w:b w:val="0"/>
      <w:bCs w:val="0"/>
      <w:i w:val="0"/>
      <w:iCs w:val="0"/>
      <w:color w:val="000000"/>
      <w:sz w:val="22"/>
      <w:szCs w:val="22"/>
    </w:rPr>
  </w:style>
  <w:style w:type="table" w:customStyle="1" w:styleId="1f2">
    <w:name w:val="Сетка таблицы1"/>
    <w:basedOn w:val="a1"/>
    <w:next w:val="aff"/>
    <w:uiPriority w:val="59"/>
    <w:rsid w:val="006C5E6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1"/>
    <w:basedOn w:val="a0"/>
    <w:link w:val="10"/>
    <w:uiPriority w:val="9"/>
    <w:rsid w:val="006C5E6B"/>
    <w:rPr>
      <w:rFonts w:asciiTheme="majorHAnsi" w:eastAsiaTheme="majorEastAsia" w:hAnsiTheme="majorHAnsi" w:cstheme="majorBidi"/>
      <w:b/>
      <w:bCs/>
      <w:color w:val="365F91" w:themeColor="accent1" w:themeShade="BF"/>
      <w:sz w:val="28"/>
      <w:szCs w:val="28"/>
    </w:rPr>
  </w:style>
  <w:style w:type="paragraph" w:styleId="aff0">
    <w:name w:val="TOC Heading"/>
    <w:basedOn w:val="10"/>
    <w:next w:val="a"/>
    <w:uiPriority w:val="39"/>
    <w:unhideWhenUsed/>
    <w:qFormat/>
    <w:rsid w:val="006C5E6B"/>
    <w:pPr>
      <w:spacing w:before="180" w:after="180" w:line="259" w:lineRule="auto"/>
      <w:ind w:left="567" w:hanging="567"/>
      <w:outlineLvl w:val="9"/>
    </w:pPr>
    <w:rPr>
      <w:rFonts w:ascii="Arial" w:hAnsi="Arial"/>
      <w:bCs w:val="0"/>
      <w:caps/>
      <w:noProof/>
      <w:color w:val="A6005C"/>
      <w:sz w:val="24"/>
      <w:szCs w:val="32"/>
      <w:lang w:val="en-US"/>
    </w:rPr>
  </w:style>
  <w:style w:type="paragraph" w:customStyle="1" w:styleId="211">
    <w:name w:val="Оглавление 21"/>
    <w:basedOn w:val="a"/>
    <w:next w:val="a"/>
    <w:uiPriority w:val="39"/>
    <w:unhideWhenUsed/>
    <w:rsid w:val="045FAAFC"/>
    <w:pPr>
      <w:tabs>
        <w:tab w:val="left" w:pos="964"/>
        <w:tab w:val="right" w:leader="dot" w:pos="9060"/>
      </w:tabs>
      <w:spacing w:before="120" w:after="120"/>
      <w:ind w:left="738" w:hanging="454"/>
      <w:jc w:val="both"/>
    </w:pPr>
    <w:rPr>
      <w:rFonts w:ascii="Arial" w:eastAsia="Times New Roman" w:hAnsi="Arial" w:cs="Times New Roman"/>
      <w:noProof/>
      <w:color w:val="0D0D0D" w:themeColor="text1" w:themeTint="F2"/>
      <w:lang w:val="en-US"/>
    </w:rPr>
  </w:style>
  <w:style w:type="paragraph" w:customStyle="1" w:styleId="111">
    <w:name w:val="Оглавление 11"/>
    <w:basedOn w:val="a"/>
    <w:next w:val="a"/>
    <w:uiPriority w:val="39"/>
    <w:unhideWhenUsed/>
    <w:rsid w:val="045FAAFC"/>
    <w:pPr>
      <w:keepLines/>
      <w:tabs>
        <w:tab w:val="left" w:pos="567"/>
        <w:tab w:val="right" w:leader="dot" w:pos="9496"/>
      </w:tabs>
      <w:spacing w:before="120" w:after="0"/>
      <w:ind w:left="340" w:hanging="340"/>
      <w:jc w:val="both"/>
    </w:pPr>
    <w:rPr>
      <w:rFonts w:ascii="Arial" w:eastAsia="Times New Roman" w:hAnsi="Arial" w:cs="Times New Roman"/>
      <w:b/>
      <w:bCs/>
      <w:caps/>
      <w:noProof/>
      <w:color w:val="0D0D0D" w:themeColor="text1" w:themeTint="F2"/>
      <w:lang w:val="en-US"/>
    </w:rPr>
  </w:style>
  <w:style w:type="paragraph" w:customStyle="1" w:styleId="310">
    <w:name w:val="Оглавление 31"/>
    <w:basedOn w:val="a"/>
    <w:next w:val="a"/>
    <w:uiPriority w:val="39"/>
    <w:unhideWhenUsed/>
    <w:rsid w:val="045FAAFC"/>
    <w:pPr>
      <w:tabs>
        <w:tab w:val="left" w:pos="1701"/>
        <w:tab w:val="right" w:leader="dot" w:pos="9486"/>
      </w:tabs>
      <w:spacing w:before="120" w:after="120"/>
      <w:ind w:left="964" w:hanging="284"/>
    </w:pPr>
    <w:rPr>
      <w:rFonts w:ascii="Arial" w:eastAsia="Times New Roman" w:hAnsi="Arial" w:cs="Times New Roman"/>
      <w:noProof/>
      <w:color w:val="0D0D0D" w:themeColor="text1" w:themeTint="F2"/>
      <w:lang w:val="en-US"/>
    </w:rPr>
  </w:style>
  <w:style w:type="numbering" w:customStyle="1" w:styleId="CurrentList1">
    <w:name w:val="Current List1"/>
    <w:uiPriority w:val="99"/>
    <w:rsid w:val="006C5E6B"/>
    <w:pPr>
      <w:numPr>
        <w:numId w:val="8"/>
      </w:numPr>
    </w:pPr>
  </w:style>
  <w:style w:type="paragraph" w:customStyle="1" w:styleId="410">
    <w:name w:val="Оглавление 41"/>
    <w:basedOn w:val="a"/>
    <w:next w:val="a"/>
    <w:uiPriority w:val="39"/>
    <w:semiHidden/>
    <w:unhideWhenUsed/>
    <w:rsid w:val="045FAAFC"/>
    <w:pPr>
      <w:spacing w:before="120" w:after="100"/>
      <w:ind w:left="1701" w:hanging="964"/>
      <w:jc w:val="both"/>
    </w:pPr>
    <w:rPr>
      <w:rFonts w:ascii="Arial" w:hAnsi="Arial"/>
      <w:noProof/>
      <w:color w:val="0D0D0D" w:themeColor="text1" w:themeTint="F2"/>
    </w:rPr>
  </w:style>
  <w:style w:type="paragraph" w:customStyle="1" w:styleId="Activity1">
    <w:name w:val="Activity1"/>
    <w:basedOn w:val="3"/>
    <w:next w:val="a"/>
    <w:uiPriority w:val="10"/>
    <w:qFormat/>
    <w:rsid w:val="006C5E6B"/>
  </w:style>
  <w:style w:type="character" w:customStyle="1" w:styleId="aff1">
    <w:name w:val="Название Знак"/>
    <w:aliases w:val="Activity Знак"/>
    <w:basedOn w:val="a0"/>
    <w:link w:val="aff2"/>
    <w:rsid w:val="006C5E6B"/>
    <w:rPr>
      <w:rFonts w:ascii="Arial" w:eastAsia="Times New Roman" w:hAnsi="Arial" w:cs="Times New Roman"/>
      <w:b/>
      <w:noProof/>
      <w:color w:val="4472C4"/>
      <w:spacing w:val="-10"/>
      <w:kern w:val="28"/>
      <w:sz w:val="22"/>
      <w:szCs w:val="56"/>
      <w:lang w:eastAsia="en-US"/>
    </w:rPr>
  </w:style>
  <w:style w:type="paragraph" w:customStyle="1" w:styleId="1f3">
    <w:name w:val="Подзаголовок1"/>
    <w:basedOn w:val="a"/>
    <w:next w:val="a"/>
    <w:uiPriority w:val="11"/>
    <w:rsid w:val="045FAAFC"/>
    <w:pPr>
      <w:spacing w:before="120" w:after="160"/>
      <w:jc w:val="both"/>
    </w:pPr>
    <w:rPr>
      <w:rFonts w:eastAsia="Times New Roman"/>
      <w:noProof/>
      <w:color w:val="5A5A5A"/>
    </w:rPr>
  </w:style>
  <w:style w:type="character" w:customStyle="1" w:styleId="aff3">
    <w:name w:val="Подзаголовок Знак"/>
    <w:basedOn w:val="a0"/>
    <w:link w:val="aff4"/>
    <w:uiPriority w:val="11"/>
    <w:rsid w:val="006C5E6B"/>
    <w:rPr>
      <w:rFonts w:ascii="Calibri" w:eastAsia="Times New Roman" w:hAnsi="Calibri" w:cs="Times New Roman"/>
      <w:noProof/>
      <w:color w:val="5A5A5A"/>
      <w:spacing w:val="15"/>
      <w:sz w:val="22"/>
      <w:szCs w:val="22"/>
      <w:lang w:eastAsia="en-US"/>
    </w:rPr>
  </w:style>
  <w:style w:type="paragraph" w:customStyle="1" w:styleId="Normalbullets">
    <w:name w:val="Normal bullets"/>
    <w:basedOn w:val="a"/>
    <w:link w:val="NormalbulletsChar"/>
    <w:rsid w:val="045FAAFC"/>
    <w:pPr>
      <w:numPr>
        <w:numId w:val="9"/>
      </w:numPr>
      <w:spacing w:after="120"/>
      <w:contextualSpacing/>
    </w:pPr>
    <w:rPr>
      <w:rFonts w:ascii="Times New Roman" w:eastAsia="Times New Roman" w:hAnsi="Times New Roman"/>
      <w:noProof/>
      <w:color w:val="22292E"/>
      <w:sz w:val="20"/>
      <w:szCs w:val="20"/>
      <w:lang w:val="en-US" w:eastAsia="de-DE"/>
    </w:rPr>
  </w:style>
  <w:style w:type="character" w:customStyle="1" w:styleId="NormalbulletsChar">
    <w:name w:val="Normal bullets Char"/>
    <w:basedOn w:val="a0"/>
    <w:link w:val="Normalbullets"/>
    <w:rsid w:val="006C5E6B"/>
    <w:rPr>
      <w:rFonts w:ascii="Times New Roman" w:eastAsia="Times New Roman" w:hAnsi="Times New Roman"/>
      <w:noProof/>
      <w:color w:val="22292E"/>
      <w:sz w:val="20"/>
      <w:szCs w:val="20"/>
      <w:lang w:val="en-US" w:eastAsia="de-DE"/>
    </w:rPr>
  </w:style>
  <w:style w:type="table" w:customStyle="1" w:styleId="1f4">
    <w:name w:val="Сетка таблицы светлая1"/>
    <w:basedOn w:val="a1"/>
    <w:uiPriority w:val="40"/>
    <w:rsid w:val="006C5E6B"/>
    <w:pPr>
      <w:spacing w:after="0" w:line="240" w:lineRule="auto"/>
    </w:pPr>
    <w:rPr>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gendenormal1">
    <w:name w:val="Légende normal1"/>
    <w:basedOn w:val="a"/>
    <w:next w:val="a"/>
    <w:uiPriority w:val="35"/>
    <w:unhideWhenUsed/>
    <w:qFormat/>
    <w:rsid w:val="045FAAFC"/>
    <w:pPr>
      <w:spacing w:before="120" w:after="120"/>
      <w:jc w:val="both"/>
    </w:pPr>
    <w:rPr>
      <w:rFonts w:ascii="Arial" w:hAnsi="Arial"/>
      <w:i/>
      <w:iCs/>
      <w:noProof/>
      <w:color w:val="0D0D0D" w:themeColor="text1" w:themeTint="F2"/>
    </w:rPr>
  </w:style>
  <w:style w:type="character" w:customStyle="1" w:styleId="af6">
    <w:name w:val="Абзац списка Знак"/>
    <w:aliases w:val="2 Знак,Bullet EY Знак,Bullet Points Знак,Bullet body 2 Знак,Citation List Знак,List Bulet Знак,List Paragraph (numbered (a)) Знак,List Paragraph SQUARE Знак,List Paragraph1 Знак,List Paragraph11 Знак,Liste Paragraf Знак,Paragraph Знак"/>
    <w:link w:val="af5"/>
    <w:qFormat/>
    <w:locked/>
    <w:rsid w:val="006C5E6B"/>
    <w:rPr>
      <w:rFonts w:ascii="Calibri" w:eastAsia="Times New Roman" w:hAnsi="Calibri" w:cs="Calibri"/>
      <w:lang w:eastAsia="ar-SA"/>
    </w:rPr>
  </w:style>
  <w:style w:type="paragraph" w:customStyle="1" w:styleId="Style2">
    <w:name w:val="Style2"/>
    <w:basedOn w:val="3"/>
    <w:link w:val="Style2Char"/>
    <w:qFormat/>
    <w:rsid w:val="006C5E6B"/>
    <w:rPr>
      <w:noProof/>
    </w:rPr>
  </w:style>
  <w:style w:type="character" w:customStyle="1" w:styleId="Style2Char">
    <w:name w:val="Style2 Char"/>
    <w:basedOn w:val="21"/>
    <w:link w:val="Style2"/>
    <w:rsid w:val="006C5E6B"/>
    <w:rPr>
      <w:rFonts w:ascii="Calibri Light" w:eastAsia="Times New Roman" w:hAnsi="Calibri Light" w:cs="Times New Roman"/>
      <w:b w:val="0"/>
      <w:smallCaps w:val="0"/>
      <w:noProof/>
      <w:color w:val="1F3763"/>
      <w:sz w:val="24"/>
      <w:szCs w:val="24"/>
      <w:lang w:eastAsia="ar-SA"/>
    </w:rPr>
  </w:style>
  <w:style w:type="table" w:customStyle="1" w:styleId="Style1">
    <w:name w:val="Style1"/>
    <w:basedOn w:val="a1"/>
    <w:uiPriority w:val="99"/>
    <w:rsid w:val="006C5E6B"/>
    <w:pPr>
      <w:spacing w:after="0" w:line="240" w:lineRule="auto"/>
    </w:pPr>
    <w:rPr>
      <w:rFonts w:ascii="Arial" w:hAnsi="Arial"/>
      <w:color w:val="0D0D0D"/>
      <w:lang w:val="en-GB"/>
    </w:rPr>
    <w:tblPr>
      <w:tblStyleRowBandSize w:val="1"/>
      <w:tblBorders>
        <w:top w:val="single" w:sz="4" w:space="0" w:color="0D0D0D"/>
        <w:left w:val="single" w:sz="4" w:space="0" w:color="0D0D0D"/>
        <w:bottom w:val="single" w:sz="4" w:space="0" w:color="0D0D0D"/>
        <w:right w:val="single" w:sz="4" w:space="0" w:color="0D0D0D"/>
        <w:insideH w:val="single" w:sz="4" w:space="0" w:color="0D0D0D"/>
        <w:insideV w:val="single" w:sz="4" w:space="0" w:color="0D0D0D"/>
      </w:tblBorders>
    </w:tblPr>
    <w:tblStylePr w:type="firstRow">
      <w:rPr>
        <w:rFonts w:ascii="Arial" w:hAnsi="Arial"/>
        <w:b/>
        <w:color w:val="FFFFFF"/>
        <w:sz w:val="22"/>
      </w:rPr>
      <w:tblPr/>
      <w:tcPr>
        <w:shd w:val="clear" w:color="auto" w:fill="A6005C"/>
      </w:tcPr>
    </w:tblStylePr>
    <w:tblStylePr w:type="band1Horz">
      <w:pPr>
        <w:jc w:val="left"/>
      </w:pPr>
      <w:rPr>
        <w:rFonts w:ascii="Arial" w:hAnsi="Arial"/>
        <w:sz w:val="22"/>
      </w:rPr>
      <w:tblPr/>
      <w:tcPr>
        <w:vAlign w:val="center"/>
      </w:tcPr>
    </w:tblStylePr>
    <w:tblStylePr w:type="band2Horz">
      <w:pPr>
        <w:jc w:val="left"/>
      </w:pPr>
      <w:rPr>
        <w:rFonts w:ascii="Arial" w:hAnsi="Arial"/>
        <w:sz w:val="22"/>
      </w:rPr>
      <w:tblPr/>
      <w:tcPr>
        <w:vAlign w:val="center"/>
      </w:tcPr>
    </w:tblStylePr>
  </w:style>
  <w:style w:type="table" w:customStyle="1" w:styleId="112">
    <w:name w:val="Сетка таблицы11"/>
    <w:basedOn w:val="a1"/>
    <w:next w:val="aff"/>
    <w:uiPriority w:val="59"/>
    <w:rsid w:val="006C5E6B"/>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a"/>
    <w:link w:val="Body1Char"/>
    <w:rsid w:val="045FAAFC"/>
    <w:pPr>
      <w:spacing w:before="120" w:after="120" w:line="240" w:lineRule="auto"/>
      <w:jc w:val="both"/>
    </w:pPr>
    <w:rPr>
      <w:rFonts w:ascii="Arial" w:hAnsi="Arial" w:cs="Arial"/>
      <w:noProof/>
      <w:color w:val="000000" w:themeColor="text1"/>
    </w:rPr>
  </w:style>
  <w:style w:type="character" w:customStyle="1" w:styleId="Body1Char">
    <w:name w:val="Body1 Char"/>
    <w:basedOn w:val="a0"/>
    <w:link w:val="Body1"/>
    <w:rsid w:val="006C5E6B"/>
    <w:rPr>
      <w:rFonts w:ascii="Arial" w:hAnsi="Arial" w:cs="Arial"/>
      <w:bCs/>
      <w:noProof/>
      <w:color w:val="000000"/>
      <w:lang w:val="uk-UA"/>
    </w:rPr>
  </w:style>
  <w:style w:type="character" w:customStyle="1" w:styleId="normaltextrun">
    <w:name w:val="normaltextrun"/>
    <w:basedOn w:val="a0"/>
    <w:rsid w:val="006C5E6B"/>
  </w:style>
  <w:style w:type="character" w:styleId="aff5">
    <w:name w:val="annotation reference"/>
    <w:basedOn w:val="a0"/>
    <w:uiPriority w:val="99"/>
    <w:unhideWhenUsed/>
    <w:rsid w:val="006C5E6B"/>
    <w:rPr>
      <w:sz w:val="16"/>
      <w:szCs w:val="16"/>
    </w:rPr>
  </w:style>
  <w:style w:type="paragraph" w:customStyle="1" w:styleId="1f5">
    <w:name w:val="Перечень рисунков1"/>
    <w:basedOn w:val="a"/>
    <w:next w:val="a"/>
    <w:uiPriority w:val="99"/>
    <w:unhideWhenUsed/>
    <w:rsid w:val="045FAAFC"/>
    <w:pPr>
      <w:spacing w:before="120" w:after="0"/>
      <w:jc w:val="both"/>
    </w:pPr>
    <w:rPr>
      <w:rFonts w:ascii="Arial" w:hAnsi="Arial"/>
      <w:noProof/>
      <w:color w:val="0D0D0D" w:themeColor="text1" w:themeTint="F2"/>
    </w:rPr>
  </w:style>
  <w:style w:type="character" w:customStyle="1" w:styleId="rvts44">
    <w:name w:val="rvts44"/>
    <w:basedOn w:val="a0"/>
    <w:rsid w:val="006C5E6B"/>
  </w:style>
  <w:style w:type="paragraph" w:customStyle="1" w:styleId="1f6">
    <w:name w:val="Рецензия1"/>
    <w:next w:val="aff6"/>
    <w:hidden/>
    <w:uiPriority w:val="99"/>
    <w:semiHidden/>
    <w:rsid w:val="006C5E6B"/>
    <w:pPr>
      <w:spacing w:after="0" w:line="240" w:lineRule="auto"/>
    </w:pPr>
    <w:rPr>
      <w:rFonts w:ascii="Arial" w:hAnsi="Arial"/>
      <w:color w:val="0D0D0D"/>
      <w:lang w:val="en-GB"/>
    </w:rPr>
  </w:style>
  <w:style w:type="paragraph" w:styleId="aff7">
    <w:name w:val="Normal (Web)"/>
    <w:basedOn w:val="a"/>
    <w:uiPriority w:val="99"/>
    <w:unhideWhenUsed/>
    <w:rsid w:val="045FAAFC"/>
    <w:pPr>
      <w:spacing w:beforeAutospacing="1" w:afterAutospacing="1" w:line="240" w:lineRule="auto"/>
    </w:pPr>
    <w:rPr>
      <w:rFonts w:ascii="Times New Roman" w:eastAsia="Times New Roman" w:hAnsi="Times New Roman" w:cs="Times New Roman"/>
      <w:noProof/>
      <w:sz w:val="24"/>
      <w:szCs w:val="24"/>
      <w:lang w:val="en-US"/>
    </w:rPr>
  </w:style>
  <w:style w:type="paragraph" w:customStyle="1" w:styleId="Bulletst1">
    <w:name w:val="Bullet st1"/>
    <w:basedOn w:val="a"/>
    <w:link w:val="Bulletst1Char"/>
    <w:rsid w:val="045FAAFC"/>
    <w:pPr>
      <w:widowControl w:val="0"/>
      <w:numPr>
        <w:numId w:val="10"/>
      </w:numPr>
      <w:spacing w:before="120" w:after="120"/>
      <w:contextualSpacing/>
      <w:jc w:val="both"/>
    </w:pPr>
    <w:rPr>
      <w:rFonts w:ascii="Arial" w:eastAsia="Times New Roman" w:hAnsi="Arial" w:cs="Calibri"/>
      <w:noProof/>
      <w:lang w:eastAsia="en-GB"/>
    </w:rPr>
  </w:style>
  <w:style w:type="character" w:customStyle="1" w:styleId="Bulletst1Char">
    <w:name w:val="Bullet st1 Char"/>
    <w:basedOn w:val="a0"/>
    <w:link w:val="Bulletst1"/>
    <w:rsid w:val="006C5E6B"/>
    <w:rPr>
      <w:rFonts w:ascii="Arial" w:eastAsia="Times New Roman" w:hAnsi="Arial" w:cs="Calibri"/>
      <w:noProof/>
      <w:lang w:val="uk-UA" w:eastAsia="en-GB"/>
    </w:rPr>
  </w:style>
  <w:style w:type="character" w:customStyle="1" w:styleId="1f7">
    <w:name w:val="Упомянуть1"/>
    <w:basedOn w:val="a0"/>
    <w:uiPriority w:val="99"/>
    <w:unhideWhenUsed/>
    <w:rsid w:val="006C5E6B"/>
    <w:rPr>
      <w:color w:val="2B579A"/>
      <w:shd w:val="clear" w:color="auto" w:fill="E1DFDD"/>
    </w:rPr>
  </w:style>
  <w:style w:type="character" w:customStyle="1" w:styleId="Tablecaption">
    <w:name w:val="Table caption_"/>
    <w:basedOn w:val="a0"/>
    <w:link w:val="Tablecaption0"/>
    <w:rsid w:val="006C5E6B"/>
    <w:rPr>
      <w:rFonts w:ascii="Arial" w:eastAsia="Arial" w:hAnsi="Arial" w:cs="Arial"/>
      <w:b/>
      <w:bCs/>
      <w:color w:val="EBEBEB"/>
    </w:rPr>
  </w:style>
  <w:style w:type="character" w:customStyle="1" w:styleId="Other">
    <w:name w:val="Other_"/>
    <w:basedOn w:val="a0"/>
    <w:link w:val="Other0"/>
    <w:rsid w:val="006C5E6B"/>
    <w:rPr>
      <w:rFonts w:ascii="Arial" w:eastAsia="Arial" w:hAnsi="Arial" w:cs="Arial"/>
    </w:rPr>
  </w:style>
  <w:style w:type="paragraph" w:customStyle="1" w:styleId="Tablecaption0">
    <w:name w:val="Table caption"/>
    <w:basedOn w:val="a"/>
    <w:link w:val="Tablecaption"/>
    <w:rsid w:val="045FAAFC"/>
    <w:pPr>
      <w:widowControl w:val="0"/>
      <w:spacing w:after="0" w:line="240" w:lineRule="auto"/>
    </w:pPr>
    <w:rPr>
      <w:rFonts w:ascii="Arial" w:eastAsia="Arial" w:hAnsi="Arial" w:cs="Arial"/>
      <w:b/>
      <w:bCs/>
      <w:color w:val="EBEBEB"/>
    </w:rPr>
  </w:style>
  <w:style w:type="paragraph" w:customStyle="1" w:styleId="Other0">
    <w:name w:val="Other"/>
    <w:basedOn w:val="a"/>
    <w:link w:val="Other"/>
    <w:rsid w:val="045FAAFC"/>
    <w:pPr>
      <w:widowControl w:val="0"/>
      <w:spacing w:after="100" w:line="240" w:lineRule="auto"/>
    </w:pPr>
    <w:rPr>
      <w:rFonts w:ascii="Arial" w:eastAsia="Arial" w:hAnsi="Arial" w:cs="Arial"/>
    </w:rPr>
  </w:style>
  <w:style w:type="table" w:customStyle="1" w:styleId="-311">
    <w:name w:val="Таблица-сетка 3 — акцент 11"/>
    <w:basedOn w:val="a1"/>
    <w:uiPriority w:val="48"/>
    <w:rsid w:val="006C5E6B"/>
    <w:pPr>
      <w:spacing w:after="0" w:line="240" w:lineRule="auto"/>
    </w:pPr>
    <w:rPr>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511">
    <w:name w:val="Таблица-сетка 5 темная — акцент 11"/>
    <w:basedOn w:val="a1"/>
    <w:uiPriority w:val="50"/>
    <w:rsid w:val="006C5E6B"/>
    <w:pPr>
      <w:spacing w:after="0" w:line="240" w:lineRule="auto"/>
    </w:pPr>
    <w:rPr>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411">
    <w:name w:val="Таблица-сетка 4 — акцент 11"/>
    <w:basedOn w:val="a1"/>
    <w:uiPriority w:val="49"/>
    <w:rsid w:val="006C5E6B"/>
    <w:pPr>
      <w:spacing w:after="0" w:line="240" w:lineRule="auto"/>
    </w:pPr>
    <w:rPr>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Light1">
    <w:name w:val="Table Grid Light1"/>
    <w:basedOn w:val="a1"/>
    <w:next w:val="1f4"/>
    <w:uiPriority w:val="40"/>
    <w:rsid w:val="006C5E6B"/>
    <w:pPr>
      <w:spacing w:after="0" w:line="240" w:lineRule="auto"/>
    </w:pPr>
    <w:rPr>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yle3">
    <w:name w:val="Style3"/>
    <w:basedOn w:val="3"/>
    <w:link w:val="Style3Char"/>
    <w:rsid w:val="006C5E6B"/>
    <w:pPr>
      <w:numPr>
        <w:ilvl w:val="2"/>
        <w:numId w:val="11"/>
      </w:numPr>
      <w:ind w:left="0" w:firstLine="0"/>
    </w:pPr>
  </w:style>
  <w:style w:type="character" w:customStyle="1" w:styleId="Style3Char">
    <w:name w:val="Style3 Char"/>
    <w:basedOn w:val="a0"/>
    <w:link w:val="Style3"/>
    <w:rsid w:val="006C5E6B"/>
    <w:rPr>
      <w:rFonts w:ascii="Calibri Light" w:eastAsia="Times New Roman" w:hAnsi="Calibri Light" w:cs="Times New Roman"/>
      <w:color w:val="1F3763"/>
      <w:sz w:val="24"/>
      <w:szCs w:val="24"/>
      <w:lang w:eastAsia="ar-SA"/>
    </w:rPr>
  </w:style>
  <w:style w:type="paragraph" w:customStyle="1" w:styleId="Standard">
    <w:name w:val="Standard"/>
    <w:rsid w:val="006C5E6B"/>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HTML">
    <w:name w:val="HTML Preformatted"/>
    <w:basedOn w:val="a"/>
    <w:link w:val="HTML0"/>
    <w:uiPriority w:val="99"/>
    <w:unhideWhenUsed/>
    <w:rsid w:val="045FA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sz w:val="20"/>
      <w:szCs w:val="20"/>
      <w:lang w:eastAsia="ru-RU"/>
    </w:rPr>
  </w:style>
  <w:style w:type="character" w:customStyle="1" w:styleId="HTML0">
    <w:name w:val="Стандартный HTML Знак"/>
    <w:basedOn w:val="a0"/>
    <w:link w:val="HTML"/>
    <w:uiPriority w:val="99"/>
    <w:rsid w:val="006C5E6B"/>
    <w:rPr>
      <w:rFonts w:ascii="Courier New" w:eastAsia="Times New Roman" w:hAnsi="Courier New" w:cs="Courier New"/>
      <w:noProof/>
      <w:sz w:val="20"/>
      <w:szCs w:val="20"/>
      <w:lang w:eastAsia="ru-RU"/>
    </w:rPr>
  </w:style>
  <w:style w:type="character" w:customStyle="1" w:styleId="y2iqfc">
    <w:name w:val="y2iqfc"/>
    <w:basedOn w:val="a0"/>
    <w:rsid w:val="006C5E6B"/>
  </w:style>
  <w:style w:type="paragraph" w:customStyle="1" w:styleId="paragraph">
    <w:name w:val="paragraph"/>
    <w:basedOn w:val="a"/>
    <w:rsid w:val="045FAAFC"/>
    <w:pPr>
      <w:spacing w:beforeAutospacing="1" w:afterAutospacing="1" w:line="240" w:lineRule="auto"/>
    </w:pPr>
    <w:rPr>
      <w:rFonts w:ascii="Times New Roman" w:eastAsia="Times New Roman" w:hAnsi="Times New Roman" w:cs="Times New Roman"/>
      <w:noProof/>
      <w:sz w:val="24"/>
      <w:szCs w:val="24"/>
      <w:lang w:eastAsia="ru-RU"/>
    </w:rPr>
  </w:style>
  <w:style w:type="character" w:customStyle="1" w:styleId="eop">
    <w:name w:val="eop"/>
    <w:basedOn w:val="a0"/>
    <w:rsid w:val="006C5E6B"/>
  </w:style>
  <w:style w:type="paragraph" w:customStyle="1" w:styleId="aff8">
    <w:name w:val="Абзац"/>
    <w:basedOn w:val="a"/>
    <w:qFormat/>
    <w:rsid w:val="045FAAFC"/>
    <w:pPr>
      <w:widowControl w:val="0"/>
      <w:spacing w:after="0" w:line="360" w:lineRule="auto"/>
      <w:ind w:firstLine="567"/>
      <w:jc w:val="both"/>
    </w:pPr>
    <w:rPr>
      <w:rFonts w:ascii="Times New Roman" w:eastAsia="Times New Roman" w:hAnsi="Times New Roman" w:cs="Times New Roman"/>
      <w:noProof/>
      <w:sz w:val="28"/>
      <w:szCs w:val="28"/>
      <w:lang w:eastAsia="ru-RU"/>
    </w:rPr>
  </w:style>
  <w:style w:type="character" w:customStyle="1" w:styleId="aff9">
    <w:name w:val="Название объекта Знак"/>
    <w:aliases w:val="~Caption Знак,Légende tableau Знак,Table and Figure Знак,Table subtitle Знак,Légende normal Знак"/>
    <w:basedOn w:val="a0"/>
    <w:link w:val="affa"/>
    <w:uiPriority w:val="35"/>
    <w:rsid w:val="006C5E6B"/>
    <w:rPr>
      <w:rFonts w:ascii="Arial" w:eastAsia="Calibri" w:hAnsi="Arial" w:cs="Times New Roman"/>
      <w:i/>
      <w:iCs/>
      <w:noProof/>
      <w:color w:val="0D0D0D"/>
      <w:sz w:val="22"/>
      <w:szCs w:val="18"/>
      <w:lang w:eastAsia="en-US"/>
    </w:rPr>
  </w:style>
  <w:style w:type="table" w:customStyle="1" w:styleId="-331">
    <w:name w:val="Список-таблица 3 — акцент 31"/>
    <w:basedOn w:val="a1"/>
    <w:uiPriority w:val="48"/>
    <w:rsid w:val="006C5E6B"/>
    <w:pPr>
      <w:spacing w:after="0" w:line="240" w:lineRule="auto"/>
    </w:pPr>
    <w:rPr>
      <w:lang w:val="en-GB"/>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321">
    <w:name w:val="Список-таблица 3 — акцент 21"/>
    <w:basedOn w:val="a1"/>
    <w:uiPriority w:val="48"/>
    <w:rsid w:val="006C5E6B"/>
    <w:pPr>
      <w:spacing w:after="0" w:line="240" w:lineRule="auto"/>
    </w:pPr>
    <w:rPr>
      <w:lang w:val="en-GB"/>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character" w:styleId="affb">
    <w:name w:val="Placeholder Text"/>
    <w:basedOn w:val="a0"/>
    <w:uiPriority w:val="99"/>
    <w:semiHidden/>
    <w:rsid w:val="006C5E6B"/>
    <w:rPr>
      <w:color w:val="808080"/>
    </w:rPr>
  </w:style>
  <w:style w:type="character" w:customStyle="1" w:styleId="af4">
    <w:name w:val="Без интервала Знак"/>
    <w:basedOn w:val="a0"/>
    <w:link w:val="af3"/>
    <w:uiPriority w:val="1"/>
    <w:rsid w:val="006C5E6B"/>
    <w:rPr>
      <w:rFonts w:ascii="Calibri" w:eastAsia="Calibri" w:hAnsi="Calibri" w:cs="Calibri"/>
      <w:lang w:val="en-GB" w:eastAsia="ar-SA"/>
    </w:rPr>
  </w:style>
  <w:style w:type="paragraph" w:customStyle="1" w:styleId="Bulllet1">
    <w:name w:val="Bulllet 1"/>
    <w:basedOn w:val="af5"/>
    <w:qFormat/>
    <w:rsid w:val="006C5E6B"/>
    <w:pPr>
      <w:numPr>
        <w:numId w:val="12"/>
      </w:numPr>
      <w:tabs>
        <w:tab w:val="num" w:pos="360"/>
      </w:tabs>
      <w:spacing w:before="120" w:after="120" w:line="276" w:lineRule="auto"/>
      <w:ind w:left="1080"/>
      <w:contextualSpacing/>
      <w:jc w:val="both"/>
    </w:pPr>
    <w:rPr>
      <w:rFonts w:ascii="Arial" w:hAnsi="Arial" w:cs="Times New Roman"/>
      <w:color w:val="2B343A"/>
      <w:szCs w:val="24"/>
      <w:lang w:val="en-US" w:eastAsia="en-US"/>
    </w:rPr>
  </w:style>
  <w:style w:type="table" w:customStyle="1" w:styleId="-3110">
    <w:name w:val="Список-таблица 3 — акцент 11"/>
    <w:basedOn w:val="a1"/>
    <w:uiPriority w:val="48"/>
    <w:rsid w:val="006C5E6B"/>
    <w:pPr>
      <w:spacing w:after="0" w:line="240" w:lineRule="auto"/>
    </w:pPr>
    <w:rPr>
      <w:lang w:val="en-GB"/>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Textbody">
    <w:name w:val="Text body"/>
    <w:basedOn w:val="a"/>
    <w:rsid w:val="045FAAFC"/>
    <w:pPr>
      <w:widowControl w:val="0"/>
      <w:spacing w:after="0" w:line="240" w:lineRule="auto"/>
    </w:pPr>
    <w:rPr>
      <w:rFonts w:ascii="Times New Roman" w:eastAsia="Times New Roman" w:hAnsi="Times New Roman" w:cs="Times New Roman"/>
      <w:sz w:val="24"/>
      <w:szCs w:val="24"/>
    </w:rPr>
  </w:style>
  <w:style w:type="paragraph" w:customStyle="1" w:styleId="whitespace-normal">
    <w:name w:val="whitespace-normal"/>
    <w:basedOn w:val="a"/>
    <w:rsid w:val="045FAAFC"/>
    <w:pPr>
      <w:spacing w:beforeAutospacing="1" w:afterAutospacing="1" w:line="240" w:lineRule="auto"/>
    </w:pPr>
    <w:rPr>
      <w:rFonts w:ascii="Times New Roman" w:eastAsia="Times New Roman" w:hAnsi="Times New Roman" w:cs="Times New Roman"/>
      <w:sz w:val="24"/>
      <w:szCs w:val="24"/>
      <w:lang w:val="en-US" w:eastAsia="ru-RU"/>
    </w:rPr>
  </w:style>
  <w:style w:type="paragraph" w:customStyle="1" w:styleId="Style4">
    <w:name w:val="Style4"/>
    <w:basedOn w:val="3"/>
    <w:link w:val="Style4Char"/>
    <w:qFormat/>
    <w:rsid w:val="006C5E6B"/>
  </w:style>
  <w:style w:type="character" w:customStyle="1" w:styleId="Style4Char">
    <w:name w:val="Style4 Char"/>
    <w:basedOn w:val="30"/>
    <w:link w:val="Style4"/>
    <w:rsid w:val="006C5E6B"/>
    <w:rPr>
      <w:rFonts w:ascii="Calibri Light" w:eastAsia="Times New Roman" w:hAnsi="Calibri Light" w:cs="Times New Roman"/>
      <w:color w:val="1F3763"/>
      <w:sz w:val="24"/>
      <w:szCs w:val="24"/>
      <w:lang w:val="ru-RU" w:eastAsia="ar-SA"/>
    </w:rPr>
  </w:style>
  <w:style w:type="paragraph" w:customStyle="1" w:styleId="msonormal0">
    <w:name w:val="msonormal"/>
    <w:basedOn w:val="a"/>
    <w:rsid w:val="045FAAFC"/>
    <w:pP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
    <w:name w:val="oa1"/>
    <w:basedOn w:val="a"/>
    <w:rsid w:val="045FAAFC"/>
    <w:pPr>
      <w:pBdr>
        <w:bottom w:val="single" w:sz="8" w:space="0" w:color="000000"/>
        <w:right w:val="single" w:sz="8"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
    <w:name w:val="oa2"/>
    <w:basedOn w:val="a"/>
    <w:rsid w:val="045FAAFC"/>
    <w:pPr>
      <w:pBdr>
        <w:top w:val="single" w:sz="8" w:space="0" w:color="000000"/>
        <w:left w:val="single" w:sz="8"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3">
    <w:name w:val="oa3"/>
    <w:basedOn w:val="a"/>
    <w:rsid w:val="045FAAFC"/>
    <w:pP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4">
    <w:name w:val="oa4"/>
    <w:basedOn w:val="a"/>
    <w:rsid w:val="045FAAFC"/>
    <w:pPr>
      <w:pBdr>
        <w:top w:val="single" w:sz="8" w:space="0" w:color="000000"/>
        <w:left w:val="single" w:sz="8" w:space="0" w:color="000000"/>
        <w:bottom w:val="single" w:sz="4" w:space="0" w:color="000000"/>
        <w:right w:val="single" w:sz="4" w:space="0" w:color="000000"/>
      </w:pBdr>
      <w:shd w:val="clear" w:color="auto" w:fill="D9D9D9" w:themeFill="background1" w:themeFillShade="D9"/>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5">
    <w:name w:val="oa5"/>
    <w:basedOn w:val="a"/>
    <w:rsid w:val="045FAAFC"/>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6">
    <w:name w:val="oa6"/>
    <w:basedOn w:val="a"/>
    <w:rsid w:val="045FAAFC"/>
    <w:pPr>
      <w:pBdr>
        <w:top w:val="single" w:sz="4" w:space="0" w:color="000000"/>
        <w:left w:val="single" w:sz="4" w:space="0" w:color="000000"/>
        <w:bottom w:val="single" w:sz="4" w:space="0" w:color="000000"/>
        <w:right w:val="single" w:sz="8" w:space="0" w:color="000000"/>
      </w:pBdr>
      <w:shd w:val="clear" w:color="auto" w:fill="660036"/>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7">
    <w:name w:val="oa7"/>
    <w:basedOn w:val="a"/>
    <w:rsid w:val="045FAAFC"/>
    <w:pPr>
      <w:pBdr>
        <w:top w:val="single" w:sz="4" w:space="0" w:color="000000"/>
        <w:left w:val="single" w:sz="8" w:space="0" w:color="000000"/>
        <w:bottom w:val="single" w:sz="4" w:space="0" w:color="000000"/>
        <w:right w:val="single" w:sz="4"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8">
    <w:name w:val="oa8"/>
    <w:basedOn w:val="a"/>
    <w:rsid w:val="045FAAFC"/>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9">
    <w:name w:val="oa9"/>
    <w:basedOn w:val="a"/>
    <w:rsid w:val="045FAAFC"/>
    <w:pPr>
      <w:pBdr>
        <w:top w:val="single" w:sz="4" w:space="0" w:color="000000"/>
        <w:left w:val="single" w:sz="4" w:space="0" w:color="000000"/>
        <w:bottom w:val="single" w:sz="4" w:space="0" w:color="000000"/>
        <w:right w:val="dotted"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0">
    <w:name w:val="oa10"/>
    <w:basedOn w:val="a"/>
    <w:rsid w:val="045FAAFC"/>
    <w:pPr>
      <w:pBdr>
        <w:top w:val="single" w:sz="4" w:space="0" w:color="000000"/>
        <w:left w:val="dotted"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1">
    <w:name w:val="oa11"/>
    <w:basedOn w:val="a"/>
    <w:rsid w:val="045FAAFC"/>
    <w:pPr>
      <w:pBdr>
        <w:top w:val="single" w:sz="4" w:space="0" w:color="000000"/>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2">
    <w:name w:val="oa12"/>
    <w:basedOn w:val="a"/>
    <w:rsid w:val="045FAAFC"/>
    <w:pPr>
      <w:pBdr>
        <w:top w:val="single" w:sz="4" w:space="0" w:color="000000"/>
        <w:left w:val="single"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3">
    <w:name w:val="oa13"/>
    <w:basedOn w:val="a"/>
    <w:rsid w:val="045FAAFC"/>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4">
    <w:name w:val="oa14"/>
    <w:basedOn w:val="a"/>
    <w:rsid w:val="045FAAFC"/>
    <w:pPr>
      <w:pBdr>
        <w:top w:val="single" w:sz="4" w:space="0" w:color="000000"/>
        <w:left w:val="single" w:sz="4" w:space="0" w:color="000000"/>
        <w:bottom w:val="single" w:sz="4" w:space="0" w:color="000000"/>
        <w:right w:val="single" w:sz="4"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5">
    <w:name w:val="oa15"/>
    <w:basedOn w:val="a"/>
    <w:rsid w:val="045FAAFC"/>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16">
    <w:name w:val="oa16"/>
    <w:basedOn w:val="a"/>
    <w:rsid w:val="045FAAFC"/>
    <w:pPr>
      <w:pBdr>
        <w:top w:val="single" w:sz="4" w:space="0" w:color="000000"/>
        <w:left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17">
    <w:name w:val="oa17"/>
    <w:basedOn w:val="a"/>
    <w:rsid w:val="045FAAFC"/>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18">
    <w:name w:val="oa18"/>
    <w:basedOn w:val="a"/>
    <w:rsid w:val="045FAAFC"/>
    <w:pPr>
      <w:pBdr>
        <w:top w:val="single" w:sz="4" w:space="0" w:color="000000"/>
        <w:left w:val="single" w:sz="4" w:space="0" w:color="000000"/>
        <w:bottom w:val="single" w:sz="4" w:space="0" w:color="000000"/>
        <w:right w:val="single" w:sz="8"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19">
    <w:name w:val="oa19"/>
    <w:basedOn w:val="a"/>
    <w:rsid w:val="045FAAFC"/>
    <w:pPr>
      <w:pBdr>
        <w:top w:val="single" w:sz="4" w:space="0" w:color="000000"/>
        <w:left w:val="single" w:sz="8"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0">
    <w:name w:val="oa20"/>
    <w:basedOn w:val="a"/>
    <w:rsid w:val="045FAAFC"/>
    <w:pPr>
      <w:pBdr>
        <w:left w:val="single" w:sz="8" w:space="0" w:color="000000"/>
        <w:bottom w:val="single" w:sz="4" w:space="0" w:color="000000"/>
        <w:right w:val="single" w:sz="4"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1">
    <w:name w:val="oa21"/>
    <w:basedOn w:val="a"/>
    <w:rsid w:val="045FAAFC"/>
    <w:pPr>
      <w:pBdr>
        <w:top w:val="single" w:sz="4" w:space="0" w:color="000000"/>
        <w:left w:val="single" w:sz="8"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2">
    <w:name w:val="oa22"/>
    <w:basedOn w:val="a"/>
    <w:rsid w:val="045FAAFC"/>
    <w:pPr>
      <w:pBdr>
        <w:top w:val="single" w:sz="4" w:space="0" w:color="000000"/>
        <w:bottom w:val="single" w:sz="4" w:space="0" w:color="000000"/>
        <w:right w:val="single" w:sz="4"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3">
    <w:name w:val="oa23"/>
    <w:basedOn w:val="a"/>
    <w:rsid w:val="045FAAFC"/>
    <w:pPr>
      <w:pBdr>
        <w:top w:val="single" w:sz="4" w:space="0" w:color="000000"/>
        <w:left w:val="single" w:sz="4" w:space="0" w:color="000000"/>
        <w:bottom w:val="single" w:sz="8" w:space="0" w:color="FFFFFF"/>
        <w:right w:val="single" w:sz="8" w:space="0" w:color="000000"/>
      </w:pBdr>
      <w:shd w:val="clear" w:color="auto" w:fill="660036"/>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4">
    <w:name w:val="oa24"/>
    <w:basedOn w:val="a"/>
    <w:rsid w:val="045FAAFC"/>
    <w:pPr>
      <w:pBdr>
        <w:top w:val="single" w:sz="8" w:space="0" w:color="FFFFFF"/>
        <w:left w:val="single" w:sz="8" w:space="0" w:color="000000"/>
        <w:bottom w:val="single" w:sz="4" w:space="0" w:color="000000"/>
        <w:right w:val="single" w:sz="8" w:space="0" w:color="000000"/>
      </w:pBdr>
      <w:shd w:val="clear" w:color="auto" w:fill="660036"/>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25">
    <w:name w:val="oa25"/>
    <w:basedOn w:val="a"/>
    <w:rsid w:val="045FAAFC"/>
    <w:pPr>
      <w:pBdr>
        <w:top w:val="single" w:sz="4" w:space="0" w:color="000000"/>
        <w:left w:val="single" w:sz="8" w:space="0" w:color="000000"/>
        <w:bottom w:val="single" w:sz="4" w:space="0" w:color="000000"/>
        <w:right w:val="single" w:sz="8" w:space="0" w:color="000000"/>
      </w:pBdr>
      <w:shd w:val="clear" w:color="auto" w:fill="660036"/>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6">
    <w:name w:val="oa26"/>
    <w:basedOn w:val="a"/>
    <w:rsid w:val="045FAAFC"/>
    <w:pPr>
      <w:pBdr>
        <w:top w:val="single" w:sz="4" w:space="0" w:color="000000"/>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7">
    <w:name w:val="oa27"/>
    <w:basedOn w:val="a"/>
    <w:rsid w:val="045FAAFC"/>
    <w:pPr>
      <w:pBdr>
        <w:top w:val="single" w:sz="4" w:space="0" w:color="000000"/>
        <w:left w:val="single"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8">
    <w:name w:val="oa28"/>
    <w:basedOn w:val="a"/>
    <w:rsid w:val="045FAAFC"/>
    <w:pPr>
      <w:pBdr>
        <w:top w:val="single" w:sz="4" w:space="0" w:color="000000"/>
        <w:left w:val="single" w:sz="8" w:space="0" w:color="000000"/>
        <w:right w:val="single" w:sz="4"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29">
    <w:name w:val="oa29"/>
    <w:basedOn w:val="a"/>
    <w:rsid w:val="045FAAFC"/>
    <w:pPr>
      <w:pBdr>
        <w:top w:val="single" w:sz="4" w:space="0" w:color="000000"/>
        <w:left w:val="single" w:sz="4" w:space="0" w:color="000000"/>
        <w:right w:val="single" w:sz="4"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30">
    <w:name w:val="oa30"/>
    <w:basedOn w:val="a"/>
    <w:rsid w:val="045FAAFC"/>
    <w:pPr>
      <w:pBdr>
        <w:top w:val="single" w:sz="4" w:space="0" w:color="000000"/>
        <w:left w:val="single" w:sz="8" w:space="2" w:color="000000"/>
        <w:bottom w:val="single" w:sz="8" w:space="0" w:color="FFFFFF"/>
        <w:right w:val="single" w:sz="8" w:space="0" w:color="000000"/>
      </w:pBdr>
      <w:shd w:val="clear" w:color="auto" w:fill="660036"/>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31">
    <w:name w:val="oa31"/>
    <w:basedOn w:val="a"/>
    <w:rsid w:val="045FAAFC"/>
    <w:pPr>
      <w:pBdr>
        <w:left w:val="single" w:sz="4" w:space="0" w:color="000000"/>
        <w:bottom w:val="single" w:sz="4" w:space="0" w:color="000000"/>
        <w:right w:val="single" w:sz="4"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32">
    <w:name w:val="oa32"/>
    <w:basedOn w:val="a"/>
    <w:rsid w:val="045FAAFC"/>
    <w:pPr>
      <w:pBdr>
        <w:top w:val="single" w:sz="8" w:space="0" w:color="FFFFFF"/>
        <w:left w:val="single" w:sz="4" w:space="0" w:color="000000"/>
        <w:bottom w:val="single" w:sz="4" w:space="0" w:color="000000"/>
        <w:right w:val="single" w:sz="8" w:space="0" w:color="000000"/>
      </w:pBdr>
      <w:shd w:val="clear" w:color="auto" w:fill="660036"/>
      <w:spacing w:beforeAutospacing="1" w:afterAutospacing="1" w:line="240" w:lineRule="auto"/>
      <w:jc w:val="center"/>
    </w:pPr>
    <w:rPr>
      <w:rFonts w:ascii="Times New Roman" w:eastAsia="Times New Roman" w:hAnsi="Times New Roman" w:cs="Times New Roman"/>
      <w:sz w:val="24"/>
      <w:szCs w:val="24"/>
      <w:lang w:val="en-GB" w:eastAsia="en-GB"/>
    </w:rPr>
  </w:style>
  <w:style w:type="paragraph" w:customStyle="1" w:styleId="oa33">
    <w:name w:val="oa33"/>
    <w:basedOn w:val="a"/>
    <w:rsid w:val="045FAAFC"/>
    <w:pPr>
      <w:pBdr>
        <w:top w:val="single" w:sz="4" w:space="0" w:color="000000"/>
        <w:left w:val="single" w:sz="4" w:space="0" w:color="000000"/>
        <w:bottom w:val="single" w:sz="4" w:space="0" w:color="000000"/>
        <w:right w:val="single" w:sz="8" w:space="0" w:color="000000"/>
      </w:pBdr>
      <w:shd w:val="clear" w:color="auto" w:fill="660036"/>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34">
    <w:name w:val="oa34"/>
    <w:basedOn w:val="a"/>
    <w:rsid w:val="045FAAFC"/>
    <w:pPr>
      <w:pBdr>
        <w:top w:val="single" w:sz="4" w:space="0" w:color="000000"/>
        <w:left w:val="single" w:sz="8" w:space="0" w:color="000000"/>
        <w:bottom w:val="single" w:sz="4" w:space="0" w:color="000000"/>
        <w:right w:val="single" w:sz="8" w:space="0" w:color="000000"/>
      </w:pBdr>
      <w:shd w:val="clear" w:color="auto" w:fill="00B050"/>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oa35">
    <w:name w:val="oa35"/>
    <w:basedOn w:val="a"/>
    <w:rsid w:val="045FAAFC"/>
    <w:pPr>
      <w:pBdr>
        <w:top w:val="single" w:sz="4" w:space="0" w:color="000000"/>
        <w:left w:val="single" w:sz="8"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val="en-GB" w:eastAsia="en-GB"/>
    </w:rPr>
  </w:style>
  <w:style w:type="character" w:styleId="affc">
    <w:name w:val="FollowedHyperlink"/>
    <w:basedOn w:val="a0"/>
    <w:uiPriority w:val="99"/>
    <w:semiHidden/>
    <w:unhideWhenUsed/>
    <w:rsid w:val="006C5E6B"/>
    <w:rPr>
      <w:color w:val="96607D"/>
      <w:u w:val="single"/>
    </w:rPr>
  </w:style>
  <w:style w:type="paragraph" w:customStyle="1" w:styleId="xl64">
    <w:name w:val="xl64"/>
    <w:basedOn w:val="a"/>
    <w:rsid w:val="045FAAFC"/>
    <w:pPr>
      <w:pBdr>
        <w:top w:val="single" w:sz="4" w:space="0" w:color="404040"/>
        <w:bottom w:val="single" w:sz="4" w:space="0" w:color="404040"/>
        <w:right w:val="single" w:sz="4" w:space="0" w:color="404040"/>
      </w:pBdr>
      <w:spacing w:beforeAutospacing="1" w:afterAutospacing="1" w:line="240" w:lineRule="auto"/>
    </w:pPr>
    <w:rPr>
      <w:rFonts w:ascii="Arial" w:eastAsia="Times New Roman" w:hAnsi="Arial" w:cs="Arial"/>
      <w:sz w:val="20"/>
      <w:szCs w:val="20"/>
      <w:lang w:val="en-GB" w:eastAsia="en-GB"/>
    </w:rPr>
  </w:style>
  <w:style w:type="paragraph" w:customStyle="1" w:styleId="xl65">
    <w:name w:val="xl65"/>
    <w:basedOn w:val="a"/>
    <w:rsid w:val="045FAAFC"/>
    <w:pPr>
      <w:pBdr>
        <w:right w:val="single" w:sz="4" w:space="0" w:color="404040"/>
      </w:pBdr>
      <w:spacing w:beforeAutospacing="1" w:afterAutospacing="1" w:line="240" w:lineRule="auto"/>
      <w:jc w:val="center"/>
    </w:pPr>
    <w:rPr>
      <w:rFonts w:ascii="Arial" w:eastAsia="Times New Roman" w:hAnsi="Arial" w:cs="Arial"/>
      <w:sz w:val="14"/>
      <w:szCs w:val="14"/>
      <w:lang w:val="en-GB" w:eastAsia="en-GB"/>
    </w:rPr>
  </w:style>
  <w:style w:type="paragraph" w:customStyle="1" w:styleId="xl66">
    <w:name w:val="xl66"/>
    <w:basedOn w:val="a"/>
    <w:rsid w:val="045FAAFC"/>
    <w:pPr>
      <w:pBdr>
        <w:top w:val="single" w:sz="4" w:space="0" w:color="auto"/>
      </w:pBdr>
      <w:shd w:val="clear" w:color="auto" w:fill="A6005C"/>
      <w:spacing w:beforeAutospacing="1" w:afterAutospacing="1" w:line="240" w:lineRule="auto"/>
      <w:jc w:val="center"/>
    </w:pPr>
    <w:rPr>
      <w:rFonts w:ascii="Algerian" w:eastAsia="Times New Roman" w:hAnsi="Algerian" w:cs="Times New Roman"/>
      <w:b/>
      <w:bCs/>
      <w:color w:val="FFFFFF" w:themeColor="background1"/>
      <w:sz w:val="20"/>
      <w:szCs w:val="20"/>
      <w:lang w:val="en-GB" w:eastAsia="en-GB"/>
    </w:rPr>
  </w:style>
  <w:style w:type="paragraph" w:customStyle="1" w:styleId="xl67">
    <w:name w:val="xl67"/>
    <w:basedOn w:val="a"/>
    <w:rsid w:val="045FAAFC"/>
    <w:pPr>
      <w:pBdr>
        <w:bottom w:val="single" w:sz="4" w:space="0" w:color="auto"/>
      </w:pBdr>
      <w:spacing w:beforeAutospacing="1" w:afterAutospacing="1" w:line="240" w:lineRule="auto"/>
      <w:jc w:val="right"/>
    </w:pPr>
    <w:rPr>
      <w:rFonts w:ascii="Arial" w:eastAsia="Times New Roman" w:hAnsi="Arial" w:cs="Arial"/>
      <w:b/>
      <w:bCs/>
      <w:color w:val="A6005C"/>
      <w:sz w:val="28"/>
      <w:szCs w:val="28"/>
      <w:lang w:val="en-GB" w:eastAsia="en-GB"/>
    </w:rPr>
  </w:style>
  <w:style w:type="paragraph" w:customStyle="1" w:styleId="xl68">
    <w:name w:val="xl68"/>
    <w:basedOn w:val="a"/>
    <w:rsid w:val="045FAAFC"/>
    <w:pPr>
      <w:pBdr>
        <w:bottom w:val="single" w:sz="4" w:space="0" w:color="auto"/>
      </w:pBdr>
      <w:shd w:val="clear" w:color="auto" w:fill="FFFFFF" w:themeFill="background1"/>
      <w:spacing w:beforeAutospacing="1" w:afterAutospacing="1" w:line="240" w:lineRule="auto"/>
    </w:pPr>
    <w:rPr>
      <w:rFonts w:ascii="Arial" w:eastAsia="Times New Roman" w:hAnsi="Arial" w:cs="Arial"/>
      <w:sz w:val="20"/>
      <w:szCs w:val="20"/>
      <w:lang w:val="en-GB" w:eastAsia="en-GB"/>
    </w:rPr>
  </w:style>
  <w:style w:type="paragraph" w:customStyle="1" w:styleId="xl69">
    <w:name w:val="xl69"/>
    <w:basedOn w:val="a"/>
    <w:rsid w:val="045FAAFC"/>
    <w:pPr>
      <w:pBdr>
        <w:bottom w:val="single" w:sz="4" w:space="0" w:color="auto"/>
      </w:pBdr>
      <w:shd w:val="clear" w:color="auto" w:fill="A6005C"/>
      <w:spacing w:beforeAutospacing="1" w:afterAutospacing="1" w:line="240" w:lineRule="auto"/>
      <w:jc w:val="center"/>
    </w:pPr>
    <w:rPr>
      <w:rFonts w:ascii="Algerian" w:eastAsia="Times New Roman" w:hAnsi="Algerian" w:cs="Times New Roman"/>
      <w:b/>
      <w:bCs/>
      <w:color w:val="FFFFFF" w:themeColor="background1"/>
      <w:sz w:val="20"/>
      <w:szCs w:val="20"/>
      <w:lang w:val="en-GB" w:eastAsia="en-GB"/>
    </w:rPr>
  </w:style>
  <w:style w:type="paragraph" w:customStyle="1" w:styleId="xl70">
    <w:name w:val="xl70"/>
    <w:basedOn w:val="a"/>
    <w:rsid w:val="045FAAFC"/>
    <w:pPr>
      <w:pBdr>
        <w:right w:val="single" w:sz="8" w:space="0" w:color="auto"/>
      </w:pBdr>
      <w:spacing w:beforeAutospacing="1" w:afterAutospacing="1" w:line="240" w:lineRule="auto"/>
      <w:jc w:val="center"/>
    </w:pPr>
    <w:rPr>
      <w:rFonts w:ascii="Arial" w:eastAsia="Times New Roman" w:hAnsi="Arial" w:cs="Arial"/>
      <w:sz w:val="14"/>
      <w:szCs w:val="14"/>
      <w:lang w:val="en-GB" w:eastAsia="en-GB"/>
    </w:rPr>
  </w:style>
  <w:style w:type="paragraph" w:customStyle="1" w:styleId="xl71">
    <w:name w:val="xl71"/>
    <w:basedOn w:val="a"/>
    <w:rsid w:val="045FAAFC"/>
    <w:pPr>
      <w:pBdr>
        <w:top w:val="single" w:sz="4" w:space="0" w:color="404040"/>
        <w:bottom w:val="single" w:sz="4" w:space="0" w:color="404040"/>
        <w:right w:val="single" w:sz="8" w:space="0" w:color="auto"/>
      </w:pBdr>
      <w:spacing w:beforeAutospacing="1" w:afterAutospacing="1" w:line="240" w:lineRule="auto"/>
    </w:pPr>
    <w:rPr>
      <w:rFonts w:ascii="Arial" w:eastAsia="Times New Roman" w:hAnsi="Arial" w:cs="Arial"/>
      <w:sz w:val="20"/>
      <w:szCs w:val="20"/>
      <w:lang w:val="en-GB" w:eastAsia="en-GB"/>
    </w:rPr>
  </w:style>
  <w:style w:type="paragraph" w:customStyle="1" w:styleId="xl72">
    <w:name w:val="xl72"/>
    <w:basedOn w:val="a"/>
    <w:rsid w:val="045FAAFC"/>
    <w:pPr>
      <w:pBdr>
        <w:bottom w:val="single" w:sz="4" w:space="0" w:color="auto"/>
      </w:pBdr>
      <w:shd w:val="clear" w:color="auto" w:fill="FFFFFF" w:themeFill="background1"/>
      <w:spacing w:beforeAutospacing="1" w:afterAutospacing="1" w:line="240" w:lineRule="auto"/>
    </w:pPr>
    <w:rPr>
      <w:rFonts w:ascii="Arial" w:eastAsia="Times New Roman" w:hAnsi="Arial" w:cs="Arial"/>
      <w:color w:val="262626" w:themeColor="text1" w:themeTint="D9"/>
      <w:sz w:val="24"/>
      <w:szCs w:val="24"/>
      <w:lang w:val="en-GB" w:eastAsia="en-GB"/>
    </w:rPr>
  </w:style>
  <w:style w:type="paragraph" w:customStyle="1" w:styleId="xl73">
    <w:name w:val="xl73"/>
    <w:basedOn w:val="a"/>
    <w:rsid w:val="045FAAFC"/>
    <w:pPr>
      <w:pBdr>
        <w:top w:val="single" w:sz="4" w:space="0" w:color="404040"/>
        <w:left w:val="single" w:sz="8" w:space="0" w:color="auto"/>
        <w:bottom w:val="single" w:sz="4" w:space="0" w:color="404040"/>
        <w:right w:val="single" w:sz="4" w:space="0" w:color="404040"/>
      </w:pBdr>
      <w:spacing w:beforeAutospacing="1" w:afterAutospacing="1" w:line="240" w:lineRule="auto"/>
    </w:pPr>
    <w:rPr>
      <w:rFonts w:ascii="Arial" w:eastAsia="Times New Roman" w:hAnsi="Arial" w:cs="Arial"/>
      <w:sz w:val="20"/>
      <w:szCs w:val="20"/>
      <w:lang w:val="en-GB" w:eastAsia="en-GB"/>
    </w:rPr>
  </w:style>
  <w:style w:type="paragraph" w:customStyle="1" w:styleId="xl74">
    <w:name w:val="xl74"/>
    <w:basedOn w:val="a"/>
    <w:rsid w:val="045FAAFC"/>
    <w:pPr>
      <w:pBdr>
        <w:top w:val="single" w:sz="4" w:space="0" w:color="404040"/>
        <w:bottom w:val="single" w:sz="4" w:space="0" w:color="404040"/>
        <w:right w:val="single" w:sz="4" w:space="0" w:color="404040"/>
      </w:pBdr>
      <w:shd w:val="clear" w:color="auto" w:fill="A6005C"/>
      <w:spacing w:beforeAutospacing="1" w:afterAutospacing="1" w:line="240" w:lineRule="auto"/>
    </w:pPr>
    <w:rPr>
      <w:rFonts w:ascii="Arial" w:eastAsia="Times New Roman" w:hAnsi="Arial" w:cs="Arial"/>
      <w:sz w:val="20"/>
      <w:szCs w:val="20"/>
      <w:lang w:val="en-GB" w:eastAsia="en-GB"/>
    </w:rPr>
  </w:style>
  <w:style w:type="paragraph" w:customStyle="1" w:styleId="xl75">
    <w:name w:val="xl75"/>
    <w:basedOn w:val="a"/>
    <w:rsid w:val="045FAAFC"/>
    <w:pPr>
      <w:pBdr>
        <w:right w:val="single" w:sz="8" w:space="0" w:color="auto"/>
      </w:pBd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xl76">
    <w:name w:val="xl76"/>
    <w:basedOn w:val="a"/>
    <w:rsid w:val="045FAAFC"/>
    <w:pPr>
      <w:pBdr>
        <w:top w:val="single" w:sz="4" w:space="0" w:color="auto"/>
        <w:right w:val="single" w:sz="8" w:space="0" w:color="auto"/>
      </w:pBdr>
      <w:shd w:val="clear" w:color="auto" w:fill="A6005C"/>
      <w:spacing w:beforeAutospacing="1" w:afterAutospacing="1" w:line="240" w:lineRule="auto"/>
      <w:jc w:val="center"/>
    </w:pPr>
    <w:rPr>
      <w:rFonts w:ascii="Algerian" w:eastAsia="Times New Roman" w:hAnsi="Algerian" w:cs="Times New Roman"/>
      <w:b/>
      <w:bCs/>
      <w:color w:val="FFFFFF" w:themeColor="background1"/>
      <w:sz w:val="20"/>
      <w:szCs w:val="20"/>
      <w:lang w:val="en-GB" w:eastAsia="en-GB"/>
    </w:rPr>
  </w:style>
  <w:style w:type="paragraph" w:customStyle="1" w:styleId="xl77">
    <w:name w:val="xl77"/>
    <w:basedOn w:val="a"/>
    <w:rsid w:val="045FAAFC"/>
    <w:pPr>
      <w:spacing w:beforeAutospacing="1" w:afterAutospacing="1" w:line="240" w:lineRule="auto"/>
      <w:jc w:val="center"/>
    </w:pPr>
    <w:rPr>
      <w:rFonts w:ascii="Arial" w:eastAsia="Times New Roman" w:hAnsi="Arial" w:cs="Arial"/>
      <w:sz w:val="14"/>
      <w:szCs w:val="14"/>
      <w:lang w:val="en-GB" w:eastAsia="en-GB"/>
    </w:rPr>
  </w:style>
  <w:style w:type="paragraph" w:customStyle="1" w:styleId="xl78">
    <w:name w:val="xl78"/>
    <w:basedOn w:val="a"/>
    <w:rsid w:val="045FAAFC"/>
    <w:pPr>
      <w:pBdr>
        <w:top w:val="single" w:sz="4" w:space="0" w:color="404040"/>
        <w:bottom w:val="single" w:sz="4" w:space="0" w:color="404040"/>
      </w:pBdr>
      <w:spacing w:beforeAutospacing="1" w:afterAutospacing="1" w:line="240" w:lineRule="auto"/>
    </w:pPr>
    <w:rPr>
      <w:rFonts w:ascii="Arial" w:eastAsia="Times New Roman" w:hAnsi="Arial" w:cs="Arial"/>
      <w:sz w:val="20"/>
      <w:szCs w:val="20"/>
      <w:lang w:val="en-GB" w:eastAsia="en-GB"/>
    </w:rPr>
  </w:style>
  <w:style w:type="paragraph" w:customStyle="1" w:styleId="xl79">
    <w:name w:val="xl79"/>
    <w:basedOn w:val="a"/>
    <w:rsid w:val="045FAAFC"/>
    <w:pPr>
      <w:pBdr>
        <w:left w:val="single" w:sz="8" w:space="0" w:color="auto"/>
        <w:right w:val="single" w:sz="4" w:space="0" w:color="404040"/>
      </w:pBdr>
      <w:spacing w:beforeAutospacing="1" w:afterAutospacing="1" w:line="240" w:lineRule="auto"/>
      <w:jc w:val="center"/>
    </w:pPr>
    <w:rPr>
      <w:rFonts w:ascii="Arial" w:eastAsia="Times New Roman" w:hAnsi="Arial" w:cs="Arial"/>
      <w:sz w:val="14"/>
      <w:szCs w:val="14"/>
      <w:lang w:val="en-GB" w:eastAsia="en-GB"/>
    </w:rPr>
  </w:style>
  <w:style w:type="paragraph" w:customStyle="1" w:styleId="xl80">
    <w:name w:val="xl80"/>
    <w:basedOn w:val="a"/>
    <w:rsid w:val="045FAAFC"/>
    <w:pPr>
      <w:pBdr>
        <w:top w:val="single" w:sz="4" w:space="0" w:color="auto"/>
        <w:left w:val="single" w:sz="8" w:space="0" w:color="auto"/>
      </w:pBdr>
      <w:shd w:val="clear" w:color="auto" w:fill="A6005C"/>
      <w:spacing w:beforeAutospacing="1" w:afterAutospacing="1" w:line="240" w:lineRule="auto"/>
      <w:jc w:val="center"/>
    </w:pPr>
    <w:rPr>
      <w:rFonts w:ascii="Algerian" w:eastAsia="Times New Roman" w:hAnsi="Algerian" w:cs="Times New Roman"/>
      <w:b/>
      <w:bCs/>
      <w:color w:val="FFFFFF" w:themeColor="background1"/>
      <w:sz w:val="20"/>
      <w:szCs w:val="20"/>
      <w:lang w:val="en-GB" w:eastAsia="en-GB"/>
    </w:rPr>
  </w:style>
  <w:style w:type="paragraph" w:customStyle="1" w:styleId="xl81">
    <w:name w:val="xl81"/>
    <w:basedOn w:val="a"/>
    <w:rsid w:val="045FAAFC"/>
    <w:pPr>
      <w:pBdr>
        <w:top w:val="single" w:sz="4" w:space="0" w:color="404040"/>
        <w:bottom w:val="single" w:sz="4" w:space="0" w:color="404040"/>
        <w:right w:val="single" w:sz="8" w:space="0" w:color="auto"/>
      </w:pBdr>
      <w:shd w:val="clear" w:color="auto" w:fill="A6005C"/>
      <w:spacing w:beforeAutospacing="1" w:afterAutospacing="1" w:line="240" w:lineRule="auto"/>
    </w:pPr>
    <w:rPr>
      <w:rFonts w:ascii="Arial" w:eastAsia="Times New Roman" w:hAnsi="Arial" w:cs="Arial"/>
      <w:sz w:val="20"/>
      <w:szCs w:val="20"/>
      <w:lang w:val="en-GB" w:eastAsia="en-GB"/>
    </w:rPr>
  </w:style>
  <w:style w:type="paragraph" w:customStyle="1" w:styleId="xl82">
    <w:name w:val="xl82"/>
    <w:basedOn w:val="a"/>
    <w:rsid w:val="045FAAFC"/>
    <w:pPr>
      <w:pBdr>
        <w:top w:val="single" w:sz="4" w:space="0" w:color="404040"/>
        <w:bottom w:val="single" w:sz="4" w:space="0" w:color="404040"/>
        <w:right w:val="single" w:sz="4" w:space="0" w:color="404040"/>
      </w:pBdr>
      <w:shd w:val="clear" w:color="auto" w:fill="A6005C"/>
      <w:spacing w:beforeAutospacing="1" w:afterAutospacing="1" w:line="240" w:lineRule="auto"/>
    </w:pPr>
    <w:rPr>
      <w:rFonts w:ascii="Arial" w:eastAsia="Times New Roman" w:hAnsi="Arial" w:cs="Arial"/>
      <w:color w:val="FFFFFF" w:themeColor="background1"/>
      <w:sz w:val="20"/>
      <w:szCs w:val="20"/>
      <w:lang w:val="en-GB" w:eastAsia="en-GB"/>
    </w:rPr>
  </w:style>
  <w:style w:type="paragraph" w:customStyle="1" w:styleId="xl83">
    <w:name w:val="xl83"/>
    <w:basedOn w:val="a"/>
    <w:rsid w:val="045FAAFC"/>
    <w:pPr>
      <w:pBdr>
        <w:top w:val="single" w:sz="4" w:space="0" w:color="404040"/>
        <w:bottom w:val="single" w:sz="4" w:space="0" w:color="404040"/>
        <w:right w:val="single" w:sz="4" w:space="0" w:color="404040"/>
      </w:pBdr>
      <w:spacing w:beforeAutospacing="1" w:afterAutospacing="1" w:line="240" w:lineRule="auto"/>
    </w:pPr>
    <w:rPr>
      <w:rFonts w:ascii="Arial" w:eastAsia="Times New Roman" w:hAnsi="Arial" w:cs="Arial"/>
      <w:color w:val="FFFFFF" w:themeColor="background1"/>
      <w:sz w:val="20"/>
      <w:szCs w:val="20"/>
      <w:lang w:val="en-GB" w:eastAsia="en-GB"/>
    </w:rPr>
  </w:style>
  <w:style w:type="paragraph" w:customStyle="1" w:styleId="xl84">
    <w:name w:val="xl84"/>
    <w:basedOn w:val="a"/>
    <w:rsid w:val="045FAAFC"/>
    <w:pPr>
      <w:shd w:val="clear" w:color="auto" w:fill="A6005C"/>
      <w:spacing w:beforeAutospacing="1" w:afterAutospacing="1" w:line="240" w:lineRule="auto"/>
    </w:pPr>
    <w:rPr>
      <w:rFonts w:ascii="Times New Roman" w:eastAsia="Times New Roman" w:hAnsi="Times New Roman" w:cs="Times New Roman"/>
      <w:color w:val="FFFFFF" w:themeColor="background1"/>
      <w:sz w:val="24"/>
      <w:szCs w:val="24"/>
      <w:lang w:val="en-GB" w:eastAsia="en-GB"/>
    </w:rPr>
  </w:style>
  <w:style w:type="paragraph" w:customStyle="1" w:styleId="xl85">
    <w:name w:val="xl85"/>
    <w:basedOn w:val="a"/>
    <w:rsid w:val="045FAAFC"/>
    <w:pPr>
      <w:pBdr>
        <w:top w:val="single" w:sz="4" w:space="0" w:color="auto"/>
      </w:pBdr>
      <w:spacing w:beforeAutospacing="1" w:afterAutospacing="1" w:line="240" w:lineRule="auto"/>
      <w:jc w:val="center"/>
    </w:pPr>
    <w:rPr>
      <w:rFonts w:ascii="Algerian" w:eastAsia="Times New Roman" w:hAnsi="Algerian" w:cs="Times New Roman"/>
      <w:b/>
      <w:bCs/>
      <w:color w:val="FFFFFF" w:themeColor="background1"/>
      <w:sz w:val="20"/>
      <w:szCs w:val="20"/>
      <w:lang w:val="en-GB" w:eastAsia="en-GB"/>
    </w:rPr>
  </w:style>
  <w:style w:type="paragraph" w:customStyle="1" w:styleId="xl86">
    <w:name w:val="xl86"/>
    <w:basedOn w:val="a"/>
    <w:rsid w:val="045FAAFC"/>
    <w:pPr>
      <w:pBdr>
        <w:top w:val="single" w:sz="4" w:space="0" w:color="auto"/>
        <w:right w:val="single" w:sz="8" w:space="0" w:color="auto"/>
      </w:pBdr>
      <w:spacing w:beforeAutospacing="1" w:afterAutospacing="1" w:line="240" w:lineRule="auto"/>
      <w:jc w:val="center"/>
    </w:pPr>
    <w:rPr>
      <w:rFonts w:ascii="Algerian" w:eastAsia="Times New Roman" w:hAnsi="Algerian" w:cs="Times New Roman"/>
      <w:b/>
      <w:bCs/>
      <w:color w:val="FFFFFF" w:themeColor="background1"/>
      <w:sz w:val="20"/>
      <w:szCs w:val="20"/>
      <w:lang w:val="en-GB" w:eastAsia="en-GB"/>
    </w:rPr>
  </w:style>
  <w:style w:type="paragraph" w:customStyle="1" w:styleId="xl87">
    <w:name w:val="xl87"/>
    <w:basedOn w:val="a"/>
    <w:rsid w:val="045FAAFC"/>
    <w:pPr>
      <w:pBdr>
        <w:left w:val="single" w:sz="8" w:space="0" w:color="auto"/>
        <w:right w:val="single" w:sz="4" w:space="0" w:color="262626"/>
      </w:pBdr>
      <w:spacing w:beforeAutospacing="1" w:afterAutospacing="1" w:line="240" w:lineRule="auto"/>
    </w:pPr>
    <w:rPr>
      <w:rFonts w:ascii="Arial" w:eastAsia="Times New Roman" w:hAnsi="Arial" w:cs="Arial"/>
      <w:b/>
      <w:bCs/>
      <w:color w:val="A6005C"/>
      <w:sz w:val="28"/>
      <w:szCs w:val="28"/>
      <w:lang w:val="en-GB" w:eastAsia="en-GB"/>
    </w:rPr>
  </w:style>
  <w:style w:type="paragraph" w:customStyle="1" w:styleId="xl88">
    <w:name w:val="xl88"/>
    <w:basedOn w:val="a"/>
    <w:rsid w:val="045FAAFC"/>
    <w:pPr>
      <w:pBdr>
        <w:top w:val="single" w:sz="4" w:space="0" w:color="auto"/>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b/>
      <w:bCs/>
      <w:color w:val="A6005C"/>
      <w:sz w:val="28"/>
      <w:szCs w:val="28"/>
      <w:lang w:val="en-GB" w:eastAsia="en-GB"/>
    </w:rPr>
  </w:style>
  <w:style w:type="paragraph" w:customStyle="1" w:styleId="xl89">
    <w:name w:val="xl89"/>
    <w:basedOn w:val="a"/>
    <w:rsid w:val="045FAAFC"/>
    <w:pPr>
      <w:pBdr>
        <w:top w:val="single" w:sz="4" w:space="0" w:color="auto"/>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b/>
      <w:bCs/>
      <w:color w:val="A6005C"/>
      <w:sz w:val="28"/>
      <w:szCs w:val="28"/>
      <w:lang w:val="en-GB" w:eastAsia="en-GB"/>
    </w:rPr>
  </w:style>
  <w:style w:type="paragraph" w:customStyle="1" w:styleId="xl90">
    <w:name w:val="xl90"/>
    <w:basedOn w:val="a"/>
    <w:rsid w:val="045FAAFC"/>
    <w:pPr>
      <w:pBdr>
        <w:top w:val="single" w:sz="4" w:space="0" w:color="auto"/>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b/>
      <w:bCs/>
      <w:color w:val="A6005C"/>
      <w:sz w:val="28"/>
      <w:szCs w:val="28"/>
      <w:lang w:val="en-GB" w:eastAsia="en-GB"/>
    </w:rPr>
  </w:style>
  <w:style w:type="paragraph" w:customStyle="1" w:styleId="xl91">
    <w:name w:val="xl91"/>
    <w:basedOn w:val="a"/>
    <w:rsid w:val="045FAAFC"/>
    <w:pPr>
      <w:pBdr>
        <w:top w:val="single" w:sz="4" w:space="0" w:color="auto"/>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b/>
      <w:bCs/>
      <w:color w:val="A6005C"/>
      <w:sz w:val="28"/>
      <w:szCs w:val="28"/>
      <w:lang w:val="en-GB" w:eastAsia="en-GB"/>
    </w:rPr>
  </w:style>
  <w:style w:type="paragraph" w:customStyle="1" w:styleId="xl92">
    <w:name w:val="xl92"/>
    <w:basedOn w:val="a"/>
    <w:rsid w:val="045FAAFC"/>
    <w:pPr>
      <w:pBdr>
        <w:left w:val="single" w:sz="4" w:space="0" w:color="auto"/>
        <w:bottom w:val="single" w:sz="4" w:space="0" w:color="auto"/>
      </w:pBdr>
      <w:shd w:val="clear" w:color="auto" w:fill="FFFFFF" w:themeFill="background1"/>
      <w:spacing w:beforeAutospacing="1" w:afterAutospacing="1" w:line="240" w:lineRule="auto"/>
    </w:pPr>
    <w:rPr>
      <w:rFonts w:ascii="Arial" w:eastAsia="Times New Roman" w:hAnsi="Arial" w:cs="Arial"/>
      <w:sz w:val="28"/>
      <w:szCs w:val="28"/>
      <w:lang w:val="en-GB" w:eastAsia="en-GB"/>
    </w:rPr>
  </w:style>
  <w:style w:type="paragraph" w:customStyle="1" w:styleId="xl93">
    <w:name w:val="xl93"/>
    <w:basedOn w:val="a"/>
    <w:rsid w:val="045FAAFC"/>
    <w:pPr>
      <w:pBdr>
        <w:bottom w:val="single" w:sz="4" w:space="0" w:color="auto"/>
      </w:pBdr>
      <w:shd w:val="clear" w:color="auto" w:fill="FFFFFF" w:themeFill="background1"/>
      <w:spacing w:beforeAutospacing="1" w:afterAutospacing="1" w:line="240" w:lineRule="auto"/>
    </w:pPr>
    <w:rPr>
      <w:rFonts w:ascii="Arial" w:eastAsia="Times New Roman" w:hAnsi="Arial" w:cs="Arial"/>
      <w:sz w:val="28"/>
      <w:szCs w:val="28"/>
      <w:lang w:val="en-GB" w:eastAsia="en-GB"/>
    </w:rPr>
  </w:style>
  <w:style w:type="paragraph" w:customStyle="1" w:styleId="xl94">
    <w:name w:val="xl94"/>
    <w:basedOn w:val="a"/>
    <w:rsid w:val="045FAAFC"/>
    <w:pPr>
      <w:pBdr>
        <w:top w:val="single" w:sz="8" w:space="0" w:color="auto"/>
        <w:left w:val="single" w:sz="8" w:space="0" w:color="auto"/>
        <w:bottom w:val="single" w:sz="8" w:space="0" w:color="auto"/>
        <w:right w:val="single" w:sz="4" w:space="0" w:color="404040"/>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95">
    <w:name w:val="xl95"/>
    <w:basedOn w:val="a"/>
    <w:rsid w:val="045FAAFC"/>
    <w:pPr>
      <w:pBdr>
        <w:top w:val="single" w:sz="8" w:space="0" w:color="auto"/>
        <w:left w:val="single" w:sz="4" w:space="0" w:color="404040"/>
        <w:bottom w:val="single" w:sz="8"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96">
    <w:name w:val="xl96"/>
    <w:basedOn w:val="a"/>
    <w:rsid w:val="045FAAFC"/>
    <w:pPr>
      <w:pBdr>
        <w:top w:val="single" w:sz="8" w:space="0" w:color="auto"/>
        <w:left w:val="single" w:sz="4" w:space="0" w:color="404040"/>
        <w:bottom w:val="single" w:sz="8" w:space="0" w:color="auto"/>
        <w:right w:val="single" w:sz="4" w:space="0" w:color="404040"/>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97">
    <w:name w:val="xl97"/>
    <w:basedOn w:val="a"/>
    <w:rsid w:val="045FAAFC"/>
    <w:pPr>
      <w:pBdr>
        <w:top w:val="single" w:sz="8" w:space="0" w:color="auto"/>
        <w:left w:val="single" w:sz="4" w:space="0" w:color="404040"/>
        <w:bottom w:val="single" w:sz="8" w:space="0" w:color="auto"/>
        <w:right w:val="single" w:sz="8"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98">
    <w:name w:val="xl98"/>
    <w:basedOn w:val="a"/>
    <w:rsid w:val="045FAAFC"/>
    <w:pPr>
      <w:pBdr>
        <w:top w:val="single" w:sz="4" w:space="0" w:color="auto"/>
        <w:bottom w:val="single" w:sz="8" w:space="0" w:color="auto"/>
        <w:right w:val="single" w:sz="4" w:space="0" w:color="404040"/>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99">
    <w:name w:val="xl99"/>
    <w:basedOn w:val="a"/>
    <w:rsid w:val="045FAAFC"/>
    <w:pPr>
      <w:pBdr>
        <w:top w:val="single" w:sz="4" w:space="0" w:color="auto"/>
        <w:left w:val="single" w:sz="4" w:space="0" w:color="404040"/>
        <w:bottom w:val="single" w:sz="8" w:space="0" w:color="auto"/>
        <w:right w:val="single" w:sz="4" w:space="0" w:color="404040"/>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00">
    <w:name w:val="xl100"/>
    <w:basedOn w:val="a"/>
    <w:rsid w:val="045FAAFC"/>
    <w:pPr>
      <w:pBdr>
        <w:top w:val="single" w:sz="4" w:space="0" w:color="auto"/>
        <w:left w:val="single" w:sz="4" w:space="0" w:color="404040"/>
        <w:bottom w:val="single" w:sz="8"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01">
    <w:name w:val="xl101"/>
    <w:basedOn w:val="a"/>
    <w:rsid w:val="045FAAFC"/>
    <w:pPr>
      <w:pBdr>
        <w:top w:val="single" w:sz="4" w:space="0" w:color="auto"/>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sz w:val="28"/>
      <w:szCs w:val="28"/>
      <w:lang w:val="en-GB" w:eastAsia="en-GB"/>
    </w:rPr>
  </w:style>
  <w:style w:type="paragraph" w:customStyle="1" w:styleId="xl102">
    <w:name w:val="xl102"/>
    <w:basedOn w:val="a"/>
    <w:rsid w:val="045FAAFC"/>
    <w:pPr>
      <w:pBdr>
        <w:top w:val="single" w:sz="8" w:space="0" w:color="auto"/>
        <w:left w:val="single" w:sz="8" w:space="0" w:color="auto"/>
        <w:right w:val="single" w:sz="4"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03">
    <w:name w:val="xl103"/>
    <w:basedOn w:val="a"/>
    <w:rsid w:val="045FAAFC"/>
    <w:pPr>
      <w:pBdr>
        <w:top w:val="single" w:sz="8" w:space="0" w:color="auto"/>
        <w:left w:val="single" w:sz="4" w:space="0" w:color="auto"/>
        <w:right w:val="single" w:sz="4"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04">
    <w:name w:val="xl104"/>
    <w:basedOn w:val="a"/>
    <w:rsid w:val="045FAAFC"/>
    <w:pPr>
      <w:pBdr>
        <w:top w:val="single" w:sz="8" w:space="0" w:color="auto"/>
        <w:left w:val="single" w:sz="4" w:space="0" w:color="auto"/>
        <w:bottom w:val="single" w:sz="4" w:space="0" w:color="auto"/>
        <w:right w:val="single" w:sz="4"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05">
    <w:name w:val="xl105"/>
    <w:basedOn w:val="a"/>
    <w:rsid w:val="045FAAFC"/>
    <w:pPr>
      <w:pBdr>
        <w:top w:val="single" w:sz="4" w:space="0" w:color="auto"/>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sz w:val="28"/>
      <w:szCs w:val="28"/>
      <w:lang w:val="en-GB" w:eastAsia="en-GB"/>
    </w:rPr>
  </w:style>
  <w:style w:type="paragraph" w:customStyle="1" w:styleId="xl106">
    <w:name w:val="xl106"/>
    <w:basedOn w:val="a"/>
    <w:rsid w:val="045FAAFC"/>
    <w:pPr>
      <w:pBdr>
        <w:left w:val="single" w:sz="4" w:space="0" w:color="262626"/>
        <w:right w:val="single" w:sz="4" w:space="0" w:color="262626"/>
      </w:pBdr>
      <w:spacing w:beforeAutospacing="1" w:afterAutospacing="1" w:line="240" w:lineRule="auto"/>
    </w:pPr>
    <w:rPr>
      <w:rFonts w:ascii="Arial" w:eastAsia="Times New Roman" w:hAnsi="Arial" w:cs="Arial"/>
      <w:sz w:val="28"/>
      <w:szCs w:val="28"/>
      <w:lang w:val="en-GB" w:eastAsia="en-GB"/>
    </w:rPr>
  </w:style>
  <w:style w:type="paragraph" w:customStyle="1" w:styleId="xl107">
    <w:name w:val="xl107"/>
    <w:basedOn w:val="a"/>
    <w:rsid w:val="045FAAFC"/>
    <w:pPr>
      <w:pBdr>
        <w:left w:val="single" w:sz="4" w:space="0" w:color="262626"/>
        <w:right w:val="single" w:sz="8" w:space="0" w:color="auto"/>
      </w:pBdr>
      <w:spacing w:beforeAutospacing="1" w:afterAutospacing="1" w:line="240" w:lineRule="auto"/>
    </w:pPr>
    <w:rPr>
      <w:rFonts w:ascii="Arial" w:eastAsia="Times New Roman" w:hAnsi="Arial" w:cs="Arial"/>
      <w:sz w:val="28"/>
      <w:szCs w:val="28"/>
      <w:lang w:val="en-GB" w:eastAsia="en-GB"/>
    </w:rPr>
  </w:style>
  <w:style w:type="paragraph" w:customStyle="1" w:styleId="xl108">
    <w:name w:val="xl108"/>
    <w:basedOn w:val="a"/>
    <w:rsid w:val="045FAAFC"/>
    <w:pPr>
      <w:pBdr>
        <w:top w:val="single" w:sz="8" w:space="0" w:color="auto"/>
        <w:left w:val="single" w:sz="8" w:space="0" w:color="auto"/>
      </w:pBdr>
      <w:shd w:val="clear" w:color="auto" w:fill="A6005C"/>
      <w:spacing w:beforeAutospacing="1" w:afterAutospacing="1" w:line="240" w:lineRule="auto"/>
    </w:pPr>
    <w:rPr>
      <w:rFonts w:ascii="Arial" w:eastAsia="Times New Roman" w:hAnsi="Arial" w:cs="Arial"/>
      <w:b/>
      <w:bCs/>
      <w:color w:val="FFFFFF" w:themeColor="background1"/>
      <w:sz w:val="28"/>
      <w:szCs w:val="28"/>
      <w:lang w:val="en-GB" w:eastAsia="en-GB"/>
    </w:rPr>
  </w:style>
  <w:style w:type="paragraph" w:customStyle="1" w:styleId="xl109">
    <w:name w:val="xl109"/>
    <w:basedOn w:val="a"/>
    <w:rsid w:val="045FAAFC"/>
    <w:pPr>
      <w:pBdr>
        <w:top w:val="single" w:sz="8" w:space="0" w:color="auto"/>
      </w:pBdr>
      <w:shd w:val="clear" w:color="auto" w:fill="A6005C"/>
      <w:spacing w:beforeAutospacing="1" w:afterAutospacing="1" w:line="240" w:lineRule="auto"/>
    </w:pPr>
    <w:rPr>
      <w:rFonts w:ascii="Arial" w:eastAsia="Times New Roman" w:hAnsi="Arial" w:cs="Arial"/>
      <w:b/>
      <w:bCs/>
      <w:color w:val="FFFFFF" w:themeColor="background1"/>
      <w:sz w:val="28"/>
      <w:szCs w:val="28"/>
      <w:lang w:val="en-GB" w:eastAsia="en-GB"/>
    </w:rPr>
  </w:style>
  <w:style w:type="paragraph" w:customStyle="1" w:styleId="xl110">
    <w:name w:val="xl110"/>
    <w:basedOn w:val="a"/>
    <w:rsid w:val="045FAAFC"/>
    <w:pPr>
      <w:pBdr>
        <w:left w:val="single" w:sz="8" w:space="0" w:color="auto"/>
      </w:pBdr>
      <w:shd w:val="clear" w:color="auto" w:fill="A6005C"/>
      <w:spacing w:beforeAutospacing="1" w:afterAutospacing="1" w:line="240" w:lineRule="auto"/>
    </w:pPr>
    <w:rPr>
      <w:rFonts w:ascii="Arial" w:eastAsia="Times New Roman" w:hAnsi="Arial" w:cs="Arial"/>
      <w:b/>
      <w:bCs/>
      <w:color w:val="FFFFFF" w:themeColor="background1"/>
      <w:sz w:val="28"/>
      <w:szCs w:val="28"/>
      <w:lang w:val="en-GB" w:eastAsia="en-GB"/>
    </w:rPr>
  </w:style>
  <w:style w:type="paragraph" w:customStyle="1" w:styleId="xl111">
    <w:name w:val="xl111"/>
    <w:basedOn w:val="a"/>
    <w:rsid w:val="045FAAFC"/>
    <w:pPr>
      <w:shd w:val="clear" w:color="auto" w:fill="A6005C"/>
      <w:spacing w:beforeAutospacing="1" w:afterAutospacing="1" w:line="240" w:lineRule="auto"/>
    </w:pPr>
    <w:rPr>
      <w:rFonts w:ascii="Arial" w:eastAsia="Times New Roman" w:hAnsi="Arial" w:cs="Arial"/>
      <w:b/>
      <w:bCs/>
      <w:color w:val="FFFFFF" w:themeColor="background1"/>
      <w:sz w:val="28"/>
      <w:szCs w:val="28"/>
      <w:lang w:val="en-GB" w:eastAsia="en-GB"/>
    </w:rPr>
  </w:style>
  <w:style w:type="numbering" w:customStyle="1" w:styleId="NoList1">
    <w:name w:val="No List1"/>
    <w:next w:val="a2"/>
    <w:uiPriority w:val="99"/>
    <w:semiHidden/>
    <w:unhideWhenUsed/>
    <w:rsid w:val="006C5E6B"/>
  </w:style>
  <w:style w:type="paragraph" w:customStyle="1" w:styleId="xl112">
    <w:name w:val="xl112"/>
    <w:basedOn w:val="a"/>
    <w:rsid w:val="045FAAFC"/>
    <w:pPr>
      <w:pBdr>
        <w:left w:val="single" w:sz="8" w:space="0" w:color="auto"/>
      </w:pBdr>
      <w:shd w:val="clear" w:color="auto" w:fill="A6005C"/>
      <w:spacing w:beforeAutospacing="1" w:afterAutospacing="1" w:line="240" w:lineRule="auto"/>
    </w:pPr>
    <w:rPr>
      <w:rFonts w:ascii="Arial" w:eastAsia="Times New Roman" w:hAnsi="Arial" w:cs="Arial"/>
      <w:b/>
      <w:bCs/>
      <w:color w:val="FFFFFF" w:themeColor="background1"/>
      <w:sz w:val="28"/>
      <w:szCs w:val="28"/>
      <w:lang w:val="en-GB" w:eastAsia="en-GB"/>
    </w:rPr>
  </w:style>
  <w:style w:type="paragraph" w:customStyle="1" w:styleId="xl113">
    <w:name w:val="xl113"/>
    <w:basedOn w:val="a"/>
    <w:rsid w:val="045FAAFC"/>
    <w:pPr>
      <w:shd w:val="clear" w:color="auto" w:fill="A6005C"/>
      <w:spacing w:beforeAutospacing="1" w:afterAutospacing="1" w:line="240" w:lineRule="auto"/>
    </w:pPr>
    <w:rPr>
      <w:rFonts w:ascii="Arial" w:eastAsia="Times New Roman" w:hAnsi="Arial" w:cs="Arial"/>
      <w:b/>
      <w:bCs/>
      <w:color w:val="FFFFFF" w:themeColor="background1"/>
      <w:sz w:val="28"/>
      <w:szCs w:val="28"/>
      <w:lang w:val="en-GB" w:eastAsia="en-GB"/>
    </w:rPr>
  </w:style>
  <w:style w:type="paragraph" w:customStyle="1" w:styleId="p1">
    <w:name w:val="p1"/>
    <w:basedOn w:val="a"/>
    <w:rsid w:val="045FAAFC"/>
    <w:pPr>
      <w:spacing w:after="0" w:line="240" w:lineRule="auto"/>
    </w:pPr>
    <w:rPr>
      <w:rFonts w:ascii="Helvetica" w:eastAsia="Times New Roman" w:hAnsi="Helvetica" w:cs="Times New Roman"/>
      <w:color w:val="93004A"/>
      <w:sz w:val="24"/>
      <w:szCs w:val="24"/>
      <w:lang w:val="en-GB" w:eastAsia="ru-RU"/>
    </w:rPr>
  </w:style>
  <w:style w:type="paragraph" w:customStyle="1" w:styleId="font5">
    <w:name w:val="font5"/>
    <w:basedOn w:val="a"/>
    <w:rsid w:val="045FAAFC"/>
    <w:pPr>
      <w:spacing w:beforeAutospacing="1" w:afterAutospacing="1" w:line="240" w:lineRule="auto"/>
    </w:pPr>
    <w:rPr>
      <w:rFonts w:ascii="Arial" w:eastAsia="Times New Roman" w:hAnsi="Arial" w:cs="Arial"/>
      <w:b/>
      <w:bCs/>
      <w:sz w:val="20"/>
      <w:szCs w:val="20"/>
      <w:lang w:val="en-GB" w:eastAsia="en-GB"/>
    </w:rPr>
  </w:style>
  <w:style w:type="paragraph" w:customStyle="1" w:styleId="font6">
    <w:name w:val="font6"/>
    <w:basedOn w:val="a"/>
    <w:rsid w:val="045FAAFC"/>
    <w:pPr>
      <w:spacing w:beforeAutospacing="1" w:afterAutospacing="1" w:line="240" w:lineRule="auto"/>
    </w:pPr>
    <w:rPr>
      <w:rFonts w:ascii="Arial" w:eastAsia="Times New Roman" w:hAnsi="Arial" w:cs="Arial"/>
      <w:sz w:val="20"/>
      <w:szCs w:val="20"/>
      <w:lang w:val="en-GB" w:eastAsia="en-GB"/>
    </w:rPr>
  </w:style>
  <w:style w:type="paragraph" w:customStyle="1" w:styleId="font7">
    <w:name w:val="font7"/>
    <w:basedOn w:val="a"/>
    <w:rsid w:val="045FAAFC"/>
    <w:pPr>
      <w:spacing w:beforeAutospacing="1" w:afterAutospacing="1" w:line="240" w:lineRule="auto"/>
    </w:pPr>
    <w:rPr>
      <w:rFonts w:ascii="Arial" w:eastAsia="Times New Roman" w:hAnsi="Arial" w:cs="Arial"/>
      <w:b/>
      <w:bCs/>
      <w:sz w:val="28"/>
      <w:szCs w:val="28"/>
      <w:lang w:val="en-GB" w:eastAsia="en-GB"/>
    </w:rPr>
  </w:style>
  <w:style w:type="paragraph" w:customStyle="1" w:styleId="font8">
    <w:name w:val="font8"/>
    <w:basedOn w:val="a"/>
    <w:rsid w:val="045FAAFC"/>
    <w:pPr>
      <w:spacing w:beforeAutospacing="1" w:afterAutospacing="1" w:line="240" w:lineRule="auto"/>
    </w:pPr>
    <w:rPr>
      <w:rFonts w:ascii="Arial" w:eastAsia="Times New Roman" w:hAnsi="Arial" w:cs="Arial"/>
      <w:b/>
      <w:bCs/>
      <w:sz w:val="18"/>
      <w:szCs w:val="18"/>
      <w:lang w:val="en-GB" w:eastAsia="en-GB"/>
    </w:rPr>
  </w:style>
  <w:style w:type="paragraph" w:customStyle="1" w:styleId="font9">
    <w:name w:val="font9"/>
    <w:basedOn w:val="a"/>
    <w:rsid w:val="045FAAFC"/>
    <w:pPr>
      <w:spacing w:beforeAutospacing="1" w:afterAutospacing="1" w:line="240" w:lineRule="auto"/>
    </w:pPr>
    <w:rPr>
      <w:rFonts w:ascii="Arial" w:eastAsia="Times New Roman" w:hAnsi="Arial" w:cs="Arial"/>
      <w:b/>
      <w:bCs/>
      <w:sz w:val="20"/>
      <w:szCs w:val="20"/>
      <w:lang w:val="en-GB" w:eastAsia="en-GB"/>
    </w:rPr>
  </w:style>
  <w:style w:type="paragraph" w:customStyle="1" w:styleId="font10">
    <w:name w:val="font10"/>
    <w:basedOn w:val="a"/>
    <w:rsid w:val="045FAAFC"/>
    <w:pPr>
      <w:spacing w:beforeAutospacing="1" w:afterAutospacing="1" w:line="240" w:lineRule="auto"/>
    </w:pPr>
    <w:rPr>
      <w:rFonts w:ascii="Arial" w:eastAsia="Times New Roman" w:hAnsi="Arial" w:cs="Arial"/>
      <w:b/>
      <w:bCs/>
      <w:sz w:val="28"/>
      <w:szCs w:val="28"/>
      <w:lang w:val="en-GB" w:eastAsia="en-GB"/>
    </w:rPr>
  </w:style>
  <w:style w:type="paragraph" w:customStyle="1" w:styleId="font11">
    <w:name w:val="font11"/>
    <w:basedOn w:val="a"/>
    <w:rsid w:val="045FAAFC"/>
    <w:pPr>
      <w:spacing w:beforeAutospacing="1" w:afterAutospacing="1" w:line="240" w:lineRule="auto"/>
    </w:pPr>
    <w:rPr>
      <w:rFonts w:ascii="Arial" w:eastAsia="Times New Roman" w:hAnsi="Arial" w:cs="Arial"/>
      <w:i/>
      <w:iCs/>
      <w:color w:val="FF6600"/>
      <w:sz w:val="20"/>
      <w:szCs w:val="20"/>
      <w:lang w:val="en-GB" w:eastAsia="en-GB"/>
    </w:rPr>
  </w:style>
  <w:style w:type="paragraph" w:customStyle="1" w:styleId="xl114">
    <w:name w:val="xl114"/>
    <w:basedOn w:val="a"/>
    <w:rsid w:val="045FAAFC"/>
    <w:pPr>
      <w:pBdr>
        <w:bottom w:val="single" w:sz="8" w:space="0" w:color="auto"/>
        <w:right w:val="single" w:sz="8" w:space="0" w:color="auto"/>
      </w:pBdr>
      <w:shd w:val="clear" w:color="auto" w:fill="00FF00"/>
      <w:spacing w:beforeAutospacing="1" w:afterAutospacing="1" w:line="240" w:lineRule="auto"/>
      <w:jc w:val="center"/>
    </w:pPr>
    <w:rPr>
      <w:rFonts w:ascii="Arial" w:eastAsia="Times New Roman" w:hAnsi="Arial" w:cs="Arial"/>
      <w:sz w:val="24"/>
      <w:szCs w:val="24"/>
      <w:lang w:val="en-GB" w:eastAsia="en-GB"/>
    </w:rPr>
  </w:style>
  <w:style w:type="paragraph" w:customStyle="1" w:styleId="xl115">
    <w:name w:val="xl115"/>
    <w:basedOn w:val="a"/>
    <w:rsid w:val="045FAAFC"/>
    <w:pPr>
      <w:pBdr>
        <w:left w:val="single" w:sz="8" w:space="0" w:color="auto"/>
        <w:bottom w:val="single" w:sz="8" w:space="0" w:color="auto"/>
        <w:right w:val="single" w:sz="8"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16">
    <w:name w:val="xl116"/>
    <w:basedOn w:val="a"/>
    <w:rsid w:val="045FAAFC"/>
    <w:pPr>
      <w:pBdr>
        <w:bottom w:val="single" w:sz="8" w:space="0" w:color="auto"/>
        <w:right w:val="single" w:sz="8"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17">
    <w:name w:val="xl117"/>
    <w:basedOn w:val="a"/>
    <w:rsid w:val="045FAAFC"/>
    <w:pPr>
      <w:pBdr>
        <w:bottom w:val="single" w:sz="8" w:space="0" w:color="auto"/>
        <w:right w:val="single" w:sz="8" w:space="0" w:color="auto"/>
      </w:pBdr>
      <w:shd w:val="clear" w:color="auto" w:fill="FFFF00"/>
      <w:spacing w:beforeAutospacing="1" w:afterAutospacing="1" w:line="240" w:lineRule="auto"/>
      <w:jc w:val="center"/>
    </w:pPr>
    <w:rPr>
      <w:rFonts w:ascii="Arial" w:eastAsia="Times New Roman" w:hAnsi="Arial" w:cs="Arial"/>
      <w:sz w:val="24"/>
      <w:szCs w:val="24"/>
      <w:lang w:val="en-GB" w:eastAsia="en-GB"/>
    </w:rPr>
  </w:style>
  <w:style w:type="paragraph" w:customStyle="1" w:styleId="xl118">
    <w:name w:val="xl118"/>
    <w:basedOn w:val="a"/>
    <w:rsid w:val="045FAAFC"/>
    <w:pPr>
      <w:pBdr>
        <w:bottom w:val="single" w:sz="8" w:space="0" w:color="auto"/>
        <w:right w:val="single" w:sz="8" w:space="0" w:color="auto"/>
      </w:pBdr>
      <w:shd w:val="clear" w:color="auto" w:fill="FF9900"/>
      <w:spacing w:beforeAutospacing="1" w:afterAutospacing="1" w:line="240" w:lineRule="auto"/>
      <w:jc w:val="center"/>
    </w:pPr>
    <w:rPr>
      <w:rFonts w:ascii="Arial" w:eastAsia="Times New Roman" w:hAnsi="Arial" w:cs="Arial"/>
      <w:sz w:val="24"/>
      <w:szCs w:val="24"/>
      <w:lang w:val="en-GB" w:eastAsia="en-GB"/>
    </w:rPr>
  </w:style>
  <w:style w:type="paragraph" w:customStyle="1" w:styleId="xl119">
    <w:name w:val="xl119"/>
    <w:basedOn w:val="a"/>
    <w:rsid w:val="045FAAFC"/>
    <w:pPr>
      <w:pBdr>
        <w:bottom w:val="single" w:sz="8" w:space="0" w:color="auto"/>
        <w:right w:val="single" w:sz="8" w:space="0" w:color="auto"/>
      </w:pBdr>
      <w:shd w:val="clear" w:color="auto" w:fill="FF0000"/>
      <w:spacing w:beforeAutospacing="1" w:afterAutospacing="1" w:line="240" w:lineRule="auto"/>
      <w:jc w:val="center"/>
    </w:pPr>
    <w:rPr>
      <w:rFonts w:ascii="Arial" w:eastAsia="Times New Roman" w:hAnsi="Arial" w:cs="Arial"/>
      <w:sz w:val="24"/>
      <w:szCs w:val="24"/>
      <w:lang w:val="en-GB" w:eastAsia="en-GB"/>
    </w:rPr>
  </w:style>
  <w:style w:type="paragraph" w:customStyle="1" w:styleId="xl120">
    <w:name w:val="xl120"/>
    <w:basedOn w:val="a"/>
    <w:rsid w:val="045FAAFC"/>
    <w:pPr>
      <w:pBdr>
        <w:top w:val="single" w:sz="4" w:space="0" w:color="auto"/>
        <w:left w:val="single" w:sz="4" w:space="0" w:color="auto"/>
        <w:bottom w:val="single" w:sz="4" w:space="0" w:color="auto"/>
        <w:right w:val="single" w:sz="8" w:space="0" w:color="auto"/>
      </w:pBdr>
      <w:shd w:val="clear" w:color="auto" w:fill="FF00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21">
    <w:name w:val="xl121"/>
    <w:basedOn w:val="a"/>
    <w:rsid w:val="045FAAFC"/>
    <w:pPr>
      <w:spacing w:beforeAutospacing="1" w:afterAutospacing="1" w:line="240" w:lineRule="auto"/>
    </w:pPr>
    <w:rPr>
      <w:rFonts w:ascii="Arial" w:eastAsia="Times New Roman" w:hAnsi="Arial" w:cs="Arial"/>
      <w:sz w:val="28"/>
      <w:szCs w:val="28"/>
      <w:lang w:val="en-GB" w:eastAsia="en-GB"/>
    </w:rPr>
  </w:style>
  <w:style w:type="paragraph" w:customStyle="1" w:styleId="xl122">
    <w:name w:val="xl122"/>
    <w:basedOn w:val="a"/>
    <w:rsid w:val="045FAAFC"/>
    <w:pPr>
      <w:spacing w:beforeAutospacing="1" w:afterAutospacing="1" w:line="240" w:lineRule="auto"/>
    </w:pPr>
    <w:rPr>
      <w:rFonts w:ascii="Arial" w:eastAsia="Times New Roman" w:hAnsi="Arial" w:cs="Arial"/>
      <w:sz w:val="24"/>
      <w:szCs w:val="24"/>
      <w:lang w:val="en-GB" w:eastAsia="en-GB"/>
    </w:rPr>
  </w:style>
  <w:style w:type="paragraph" w:customStyle="1" w:styleId="xl123">
    <w:name w:val="xl123"/>
    <w:basedOn w:val="a"/>
    <w:rsid w:val="045FAAFC"/>
    <w:pPr>
      <w:spacing w:beforeAutospacing="1" w:afterAutospacing="1" w:line="240" w:lineRule="auto"/>
      <w:jc w:val="center"/>
    </w:pPr>
    <w:rPr>
      <w:rFonts w:ascii="Arial" w:eastAsia="Times New Roman" w:hAnsi="Arial" w:cs="Arial"/>
      <w:sz w:val="24"/>
      <w:szCs w:val="24"/>
      <w:lang w:val="en-GB" w:eastAsia="en-GB"/>
    </w:rPr>
  </w:style>
  <w:style w:type="paragraph" w:customStyle="1" w:styleId="xl124">
    <w:name w:val="xl124"/>
    <w:basedOn w:val="a"/>
    <w:rsid w:val="045FAAFC"/>
    <w:pPr>
      <w:spacing w:beforeAutospacing="1" w:afterAutospacing="1" w:line="240" w:lineRule="auto"/>
    </w:pPr>
    <w:rPr>
      <w:rFonts w:ascii="Arial" w:eastAsia="Times New Roman" w:hAnsi="Arial" w:cs="Arial"/>
      <w:sz w:val="24"/>
      <w:szCs w:val="24"/>
      <w:lang w:val="en-GB" w:eastAsia="en-GB"/>
    </w:rPr>
  </w:style>
  <w:style w:type="paragraph" w:customStyle="1" w:styleId="xl125">
    <w:name w:val="xl125"/>
    <w:basedOn w:val="a"/>
    <w:rsid w:val="045FAAFC"/>
    <w:pPr>
      <w:spacing w:beforeAutospacing="1" w:afterAutospacing="1" w:line="240" w:lineRule="auto"/>
    </w:pPr>
    <w:rPr>
      <w:rFonts w:ascii="Arial" w:eastAsia="Times New Roman" w:hAnsi="Arial" w:cs="Arial"/>
      <w:sz w:val="24"/>
      <w:szCs w:val="24"/>
      <w:lang w:val="en-GB" w:eastAsia="en-GB"/>
    </w:rPr>
  </w:style>
  <w:style w:type="paragraph" w:customStyle="1" w:styleId="xl126">
    <w:name w:val="xl126"/>
    <w:basedOn w:val="a"/>
    <w:rsid w:val="045FAAFC"/>
    <w:pPr>
      <w:pBdr>
        <w:top w:val="single" w:sz="8" w:space="0" w:color="auto"/>
        <w:bottom w:val="single" w:sz="8" w:space="0" w:color="auto"/>
        <w:right w:val="single" w:sz="8"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27">
    <w:name w:val="xl127"/>
    <w:basedOn w:val="a"/>
    <w:rsid w:val="045FAAFC"/>
    <w:pPr>
      <w:pBdr>
        <w:bottom w:val="single" w:sz="8" w:space="0" w:color="auto"/>
        <w:right w:val="single" w:sz="8" w:space="0" w:color="auto"/>
      </w:pBdr>
      <w:spacing w:beforeAutospacing="1" w:afterAutospacing="1" w:line="240" w:lineRule="auto"/>
    </w:pPr>
    <w:rPr>
      <w:rFonts w:ascii="Arial" w:eastAsia="Times New Roman" w:hAnsi="Arial" w:cs="Arial"/>
      <w:sz w:val="24"/>
      <w:szCs w:val="24"/>
      <w:lang w:val="en-GB" w:eastAsia="en-GB"/>
    </w:rPr>
  </w:style>
  <w:style w:type="paragraph" w:customStyle="1" w:styleId="xl128">
    <w:name w:val="xl128"/>
    <w:basedOn w:val="a"/>
    <w:rsid w:val="045FAAFC"/>
    <w:pPr>
      <w:pBdr>
        <w:top w:val="single" w:sz="8" w:space="0" w:color="auto"/>
        <w:left w:val="single" w:sz="8" w:space="0" w:color="auto"/>
        <w:bottom w:val="single" w:sz="8" w:space="0" w:color="auto"/>
        <w:right w:val="single" w:sz="8"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29">
    <w:name w:val="xl129"/>
    <w:basedOn w:val="a"/>
    <w:rsid w:val="045FAAFC"/>
    <w:pPr>
      <w:pBdr>
        <w:left w:val="single" w:sz="8" w:space="0" w:color="auto"/>
        <w:bottom w:val="single" w:sz="8" w:space="0" w:color="auto"/>
        <w:right w:val="single" w:sz="8" w:space="0" w:color="auto"/>
      </w:pBdr>
      <w:spacing w:beforeAutospacing="1" w:afterAutospacing="1" w:line="240" w:lineRule="auto"/>
    </w:pPr>
    <w:rPr>
      <w:rFonts w:ascii="Arial" w:eastAsia="Times New Roman" w:hAnsi="Arial" w:cs="Arial"/>
      <w:sz w:val="24"/>
      <w:szCs w:val="24"/>
      <w:lang w:val="en-GB" w:eastAsia="en-GB"/>
    </w:rPr>
  </w:style>
  <w:style w:type="paragraph" w:customStyle="1" w:styleId="xl130">
    <w:name w:val="xl130"/>
    <w:basedOn w:val="a"/>
    <w:rsid w:val="045FAAFC"/>
    <w:pPr>
      <w:pBdr>
        <w:top w:val="single" w:sz="4" w:space="0" w:color="auto"/>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31">
    <w:name w:val="xl131"/>
    <w:basedOn w:val="a"/>
    <w:rsid w:val="045FAAFC"/>
    <w:pPr>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xl132">
    <w:name w:val="xl132"/>
    <w:basedOn w:val="a"/>
    <w:rsid w:val="045FAAFC"/>
    <w:pPr>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xl133">
    <w:name w:val="xl133"/>
    <w:basedOn w:val="a"/>
    <w:rsid w:val="045FAAFC"/>
    <w:pPr>
      <w:pBdr>
        <w:left w:val="single" w:sz="4" w:space="0" w:color="auto"/>
        <w:bottom w:val="single" w:sz="4" w:space="0" w:color="auto"/>
        <w:right w:val="single" w:sz="4"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34">
    <w:name w:val="xl134"/>
    <w:basedOn w:val="a"/>
    <w:rsid w:val="045FAAFC"/>
    <w:pPr>
      <w:pBdr>
        <w:left w:val="single" w:sz="4" w:space="0" w:color="auto"/>
        <w:bottom w:val="single" w:sz="4" w:space="0" w:color="auto"/>
        <w:right w:val="single" w:sz="4" w:space="0" w:color="auto"/>
      </w:pBdr>
      <w:spacing w:beforeAutospacing="1" w:afterAutospacing="1" w:line="240" w:lineRule="auto"/>
    </w:pPr>
    <w:rPr>
      <w:rFonts w:ascii="Arial" w:eastAsia="Times New Roman" w:hAnsi="Arial" w:cs="Arial"/>
      <w:sz w:val="24"/>
      <w:szCs w:val="24"/>
      <w:lang w:val="en-GB" w:eastAsia="en-GB"/>
    </w:rPr>
  </w:style>
  <w:style w:type="paragraph" w:customStyle="1" w:styleId="xl135">
    <w:name w:val="xl135"/>
    <w:basedOn w:val="a"/>
    <w:rsid w:val="045FAAFC"/>
    <w:pPr>
      <w:pBdr>
        <w:top w:val="single" w:sz="4" w:space="0" w:color="auto"/>
        <w:left w:val="single" w:sz="4" w:space="0" w:color="auto"/>
        <w:right w:val="single" w:sz="4"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36">
    <w:name w:val="xl136"/>
    <w:basedOn w:val="a"/>
    <w:rsid w:val="045FAAFC"/>
    <w:pPr>
      <w:pBdr>
        <w:bottom w:val="single" w:sz="4" w:space="0" w:color="auto"/>
        <w:right w:val="single" w:sz="4" w:space="0" w:color="auto"/>
      </w:pBdr>
      <w:spacing w:beforeAutospacing="1" w:afterAutospacing="1" w:line="240" w:lineRule="auto"/>
    </w:pPr>
    <w:rPr>
      <w:rFonts w:ascii="Arial" w:eastAsia="Times New Roman" w:hAnsi="Arial" w:cs="Arial"/>
      <w:sz w:val="24"/>
      <w:szCs w:val="24"/>
      <w:lang w:val="en-GB" w:eastAsia="en-GB"/>
    </w:rPr>
  </w:style>
  <w:style w:type="paragraph" w:customStyle="1" w:styleId="xl137">
    <w:name w:val="xl137"/>
    <w:basedOn w:val="a"/>
    <w:rsid w:val="045FAAFC"/>
    <w:pPr>
      <w:pBdr>
        <w:top w:val="single" w:sz="4" w:space="0" w:color="auto"/>
        <w:left w:val="single" w:sz="4" w:space="0" w:color="auto"/>
        <w:bottom w:val="single" w:sz="4" w:space="0" w:color="auto"/>
        <w:right w:val="single" w:sz="8" w:space="0" w:color="auto"/>
      </w:pBdr>
      <w:shd w:val="clear" w:color="auto" w:fill="FF00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38">
    <w:name w:val="xl138"/>
    <w:basedOn w:val="a"/>
    <w:rsid w:val="045FAAFC"/>
    <w:pPr>
      <w:pBdr>
        <w:left w:val="single" w:sz="4" w:space="0" w:color="auto"/>
        <w:bottom w:val="single" w:sz="4" w:space="0" w:color="auto"/>
        <w:right w:val="single" w:sz="4" w:space="0" w:color="auto"/>
      </w:pBdr>
      <w:shd w:val="clear" w:color="auto" w:fill="FFFF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39">
    <w:name w:val="xl139"/>
    <w:basedOn w:val="a"/>
    <w:rsid w:val="045FAAFC"/>
    <w:pPr>
      <w:pBdr>
        <w:top w:val="single" w:sz="4" w:space="0" w:color="auto"/>
        <w:left w:val="single" w:sz="4" w:space="0" w:color="auto"/>
        <w:bottom w:val="single" w:sz="4" w:space="0" w:color="auto"/>
        <w:right w:val="single" w:sz="8" w:space="0" w:color="auto"/>
      </w:pBdr>
      <w:shd w:val="clear" w:color="auto" w:fill="00FF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40">
    <w:name w:val="xl140"/>
    <w:basedOn w:val="a"/>
    <w:rsid w:val="045FAAFC"/>
    <w:pPr>
      <w:pBdr>
        <w:top w:val="single" w:sz="4" w:space="0" w:color="auto"/>
        <w:left w:val="single" w:sz="4" w:space="0" w:color="auto"/>
        <w:bottom w:val="single" w:sz="4" w:space="0" w:color="auto"/>
        <w:right w:val="single" w:sz="8" w:space="0" w:color="auto"/>
      </w:pBdr>
      <w:shd w:val="clear" w:color="auto" w:fill="FFFF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41">
    <w:name w:val="xl141"/>
    <w:basedOn w:val="a"/>
    <w:rsid w:val="045FAAFC"/>
    <w:pPr>
      <w:pBdr>
        <w:left w:val="single" w:sz="4" w:space="0" w:color="auto"/>
        <w:right w:val="single" w:sz="8" w:space="0" w:color="auto"/>
      </w:pBdr>
      <w:shd w:val="clear" w:color="auto" w:fill="FF00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42">
    <w:name w:val="xl142"/>
    <w:basedOn w:val="a"/>
    <w:rsid w:val="045FAAFC"/>
    <w:pPr>
      <w:pBdr>
        <w:top w:val="single" w:sz="4" w:space="0" w:color="auto"/>
        <w:left w:val="single" w:sz="4" w:space="0" w:color="auto"/>
        <w:bottom w:val="single" w:sz="4" w:space="0" w:color="auto"/>
        <w:right w:val="single" w:sz="4" w:space="0" w:color="auto"/>
      </w:pBdr>
      <w:shd w:val="clear" w:color="auto" w:fill="FFFF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43">
    <w:name w:val="xl143"/>
    <w:basedOn w:val="a"/>
    <w:rsid w:val="045FAAFC"/>
    <w:pPr>
      <w:pBdr>
        <w:top w:val="single" w:sz="4" w:space="0" w:color="auto"/>
        <w:left w:val="single" w:sz="4" w:space="0" w:color="auto"/>
        <w:bottom w:val="single" w:sz="4" w:space="0" w:color="auto"/>
        <w:right w:val="single" w:sz="4" w:space="0" w:color="auto"/>
      </w:pBdr>
      <w:shd w:val="clear" w:color="auto" w:fill="00FF00"/>
      <w:spacing w:beforeAutospacing="1" w:afterAutospacing="1" w:line="240" w:lineRule="auto"/>
      <w:jc w:val="center"/>
    </w:pPr>
    <w:rPr>
      <w:rFonts w:ascii="Arial" w:eastAsia="Times New Roman" w:hAnsi="Arial" w:cs="Arial"/>
      <w:b/>
      <w:bCs/>
      <w:sz w:val="28"/>
      <w:szCs w:val="28"/>
      <w:lang w:val="en-GB" w:eastAsia="en-GB"/>
    </w:rPr>
  </w:style>
  <w:style w:type="paragraph" w:customStyle="1" w:styleId="xl144">
    <w:name w:val="xl144"/>
    <w:basedOn w:val="a"/>
    <w:rsid w:val="045FAAFC"/>
    <w:pPr>
      <w:pBdr>
        <w:top w:val="single" w:sz="8" w:space="0" w:color="auto"/>
        <w:left w:val="single" w:sz="8" w:space="0" w:color="auto"/>
        <w:right w:val="single" w:sz="8" w:space="0" w:color="auto"/>
      </w:pBdr>
      <w:spacing w:beforeAutospacing="1" w:afterAutospacing="1" w:line="240" w:lineRule="auto"/>
      <w:jc w:val="center"/>
    </w:pPr>
    <w:rPr>
      <w:rFonts w:ascii="Arial" w:eastAsia="Times New Roman" w:hAnsi="Arial" w:cs="Arial"/>
      <w:sz w:val="24"/>
      <w:szCs w:val="24"/>
      <w:lang w:val="en-GB" w:eastAsia="en-GB"/>
    </w:rPr>
  </w:style>
  <w:style w:type="paragraph" w:customStyle="1" w:styleId="xl145">
    <w:name w:val="xl145"/>
    <w:basedOn w:val="a"/>
    <w:rsid w:val="045FAAFC"/>
    <w:pPr>
      <w:pBdr>
        <w:left w:val="single" w:sz="4" w:space="0" w:color="auto"/>
        <w:bottom w:val="single" w:sz="4"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46">
    <w:name w:val="xl146"/>
    <w:basedOn w:val="a"/>
    <w:rsid w:val="045FAAFC"/>
    <w:pPr>
      <w:pBdr>
        <w:bottom w:val="single" w:sz="4"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47">
    <w:name w:val="xl147"/>
    <w:basedOn w:val="a"/>
    <w:rsid w:val="045FAAFC"/>
    <w:pPr>
      <w:pBdr>
        <w:bottom w:val="single" w:sz="4" w:space="0" w:color="auto"/>
        <w:right w:val="single" w:sz="4"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48">
    <w:name w:val="xl148"/>
    <w:basedOn w:val="a"/>
    <w:rsid w:val="045FAAFC"/>
    <w:pPr>
      <w:pBdr>
        <w:top w:val="single" w:sz="4" w:space="0" w:color="auto"/>
        <w:left w:val="single" w:sz="4" w:space="0" w:color="auto"/>
        <w:bottom w:val="single" w:sz="4"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49">
    <w:name w:val="xl149"/>
    <w:basedOn w:val="a"/>
    <w:rsid w:val="045FAAFC"/>
    <w:pPr>
      <w:pBdr>
        <w:top w:val="single" w:sz="4" w:space="0" w:color="auto"/>
        <w:bottom w:val="single" w:sz="4"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50">
    <w:name w:val="xl150"/>
    <w:basedOn w:val="a"/>
    <w:rsid w:val="045FAAFC"/>
    <w:pPr>
      <w:pBdr>
        <w:top w:val="single" w:sz="4" w:space="0" w:color="auto"/>
        <w:bottom w:val="single" w:sz="4" w:space="0" w:color="auto"/>
        <w:right w:val="single" w:sz="4" w:space="0" w:color="auto"/>
      </w:pBdr>
      <w:spacing w:beforeAutospacing="1" w:afterAutospacing="1" w:line="240" w:lineRule="auto"/>
    </w:pPr>
    <w:rPr>
      <w:rFonts w:ascii="Arial" w:eastAsia="Times New Roman" w:hAnsi="Arial" w:cs="Arial"/>
      <w:b/>
      <w:bCs/>
      <w:sz w:val="24"/>
      <w:szCs w:val="24"/>
      <w:lang w:val="en-GB" w:eastAsia="en-GB"/>
    </w:rPr>
  </w:style>
  <w:style w:type="paragraph" w:customStyle="1" w:styleId="xl151">
    <w:name w:val="xl151"/>
    <w:basedOn w:val="a"/>
    <w:rsid w:val="045FAAFC"/>
    <w:pPr>
      <w:spacing w:beforeAutospacing="1" w:afterAutospacing="1" w:line="240" w:lineRule="auto"/>
    </w:pPr>
    <w:rPr>
      <w:rFonts w:ascii="Arial" w:eastAsia="Times New Roman" w:hAnsi="Arial" w:cs="Arial"/>
      <w:b/>
      <w:bCs/>
      <w:sz w:val="24"/>
      <w:szCs w:val="24"/>
      <w:lang w:val="en-GB" w:eastAsia="en-GB"/>
    </w:rPr>
  </w:style>
  <w:style w:type="paragraph" w:customStyle="1" w:styleId="xl152">
    <w:name w:val="xl152"/>
    <w:basedOn w:val="a"/>
    <w:rsid w:val="045FAAFC"/>
    <w:pPr>
      <w:pBdr>
        <w:bottom w:val="single" w:sz="8" w:space="0" w:color="auto"/>
      </w:pBdr>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xl153">
    <w:name w:val="xl153"/>
    <w:basedOn w:val="a"/>
    <w:rsid w:val="045FAAFC"/>
    <w:pPr>
      <w:pBdr>
        <w:top w:val="single" w:sz="8" w:space="0" w:color="auto"/>
        <w:left w:val="single" w:sz="8" w:space="0" w:color="auto"/>
        <w:bottom w:val="single" w:sz="8" w:space="0" w:color="auto"/>
      </w:pBdr>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xl154">
    <w:name w:val="xl154"/>
    <w:basedOn w:val="a"/>
    <w:rsid w:val="045FAAFC"/>
    <w:pPr>
      <w:pBdr>
        <w:bottom w:val="single" w:sz="8" w:space="0" w:color="auto"/>
        <w:right w:val="single" w:sz="8" w:space="0" w:color="auto"/>
      </w:pBdr>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xl155">
    <w:name w:val="xl155"/>
    <w:basedOn w:val="a"/>
    <w:rsid w:val="045FAAFC"/>
    <w:pPr>
      <w:pBdr>
        <w:left w:val="single" w:sz="4" w:space="0" w:color="FFFFFF"/>
        <w:bottom w:val="single" w:sz="4" w:space="0" w:color="auto"/>
      </w:pBdr>
      <w:shd w:val="clear" w:color="auto" w:fill="FFCC00"/>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xl156">
    <w:name w:val="xl156"/>
    <w:basedOn w:val="a"/>
    <w:rsid w:val="045FAAFC"/>
    <w:pPr>
      <w:pBdr>
        <w:bottom w:val="single" w:sz="4" w:space="0" w:color="auto"/>
      </w:pBdr>
      <w:shd w:val="clear" w:color="auto" w:fill="FFCC00"/>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xl157">
    <w:name w:val="xl157"/>
    <w:basedOn w:val="a"/>
    <w:rsid w:val="045FAAFC"/>
    <w:pPr>
      <w:pBdr>
        <w:bottom w:val="single" w:sz="4" w:space="0" w:color="auto"/>
        <w:right w:val="single" w:sz="4" w:space="0" w:color="FFFFFF"/>
      </w:pBdr>
      <w:shd w:val="clear" w:color="auto" w:fill="FFCC00"/>
      <w:spacing w:beforeAutospacing="1" w:afterAutospacing="1" w:line="240" w:lineRule="auto"/>
      <w:jc w:val="center"/>
    </w:pPr>
    <w:rPr>
      <w:rFonts w:ascii="Arial" w:eastAsia="Times New Roman" w:hAnsi="Arial" w:cs="Arial"/>
      <w:b/>
      <w:bCs/>
      <w:sz w:val="24"/>
      <w:szCs w:val="24"/>
      <w:lang w:val="en-GB" w:eastAsia="en-GB"/>
    </w:rPr>
  </w:style>
  <w:style w:type="paragraph" w:customStyle="1" w:styleId="1f8">
    <w:name w:val="Знак Знак1"/>
    <w:basedOn w:val="a"/>
    <w:rsid w:val="045FAAFC"/>
    <w:pPr>
      <w:spacing w:after="0" w:line="240" w:lineRule="auto"/>
    </w:pPr>
    <w:rPr>
      <w:rFonts w:ascii="Verdana" w:eastAsia="Times New Roman" w:hAnsi="Verdana" w:cs="Times New Roman"/>
      <w:sz w:val="20"/>
      <w:szCs w:val="20"/>
      <w:lang w:val="en-US"/>
    </w:rPr>
  </w:style>
  <w:style w:type="paragraph" w:styleId="32">
    <w:name w:val="Body Text Indent 3"/>
    <w:basedOn w:val="a"/>
    <w:link w:val="33"/>
    <w:rsid w:val="045FAAFC"/>
    <w:pPr>
      <w:spacing w:after="0" w:line="240" w:lineRule="auto"/>
      <w:ind w:left="4320" w:hanging="4320"/>
      <w:jc w:val="both"/>
    </w:pPr>
    <w:rPr>
      <w:rFonts w:ascii="Times New Roman" w:eastAsia="Times New Roman" w:hAnsi="Times New Roman" w:cs="Times New Roman"/>
    </w:rPr>
  </w:style>
  <w:style w:type="character" w:customStyle="1" w:styleId="33">
    <w:name w:val="Основной текст с отступом 3 Знак"/>
    <w:basedOn w:val="a0"/>
    <w:link w:val="32"/>
    <w:rsid w:val="006C5E6B"/>
    <w:rPr>
      <w:rFonts w:ascii="Times New Roman" w:eastAsia="Times New Roman" w:hAnsi="Times New Roman" w:cs="Times New Roman"/>
    </w:rPr>
  </w:style>
  <w:style w:type="paragraph" w:styleId="22">
    <w:name w:val="Body Text Indent 2"/>
    <w:basedOn w:val="a"/>
    <w:link w:val="23"/>
    <w:rsid w:val="045FAAFC"/>
    <w:pPr>
      <w:spacing w:after="0" w:line="240" w:lineRule="auto"/>
      <w:ind w:left="360" w:hanging="360"/>
      <w:jc w:val="both"/>
    </w:pPr>
    <w:rPr>
      <w:rFonts w:ascii="Times New Roman" w:eastAsia="Times New Roman" w:hAnsi="Times New Roman" w:cs="Times New Roman"/>
      <w:sz w:val="20"/>
      <w:szCs w:val="20"/>
      <w:lang w:val="en-US"/>
    </w:rPr>
  </w:style>
  <w:style w:type="character" w:customStyle="1" w:styleId="23">
    <w:name w:val="Основной текст с отступом 2 Знак"/>
    <w:basedOn w:val="a0"/>
    <w:link w:val="22"/>
    <w:rsid w:val="006C5E6B"/>
    <w:rPr>
      <w:rFonts w:ascii="Times New Roman" w:eastAsia="Times New Roman" w:hAnsi="Times New Roman" w:cs="Times New Roman"/>
      <w:sz w:val="20"/>
      <w:szCs w:val="20"/>
      <w:lang w:val="en-US"/>
    </w:rPr>
  </w:style>
  <w:style w:type="paragraph" w:styleId="34">
    <w:name w:val="Body Text 3"/>
    <w:basedOn w:val="a"/>
    <w:link w:val="35"/>
    <w:rsid w:val="045FAAFC"/>
    <w:pPr>
      <w:spacing w:after="0" w:line="240" w:lineRule="auto"/>
    </w:pPr>
    <w:rPr>
      <w:rFonts w:ascii="Times New Roman" w:eastAsia="Times New Roman" w:hAnsi="Times New Roman" w:cs="Times New Roman"/>
      <w:b/>
      <w:bCs/>
      <w:sz w:val="20"/>
      <w:szCs w:val="20"/>
    </w:rPr>
  </w:style>
  <w:style w:type="character" w:customStyle="1" w:styleId="35">
    <w:name w:val="Основной текст 3 Знак"/>
    <w:basedOn w:val="a0"/>
    <w:link w:val="34"/>
    <w:rsid w:val="006C5E6B"/>
    <w:rPr>
      <w:rFonts w:ascii="Times New Roman" w:eastAsia="Times New Roman" w:hAnsi="Times New Roman" w:cs="Times New Roman"/>
      <w:b/>
      <w:bCs/>
      <w:sz w:val="20"/>
      <w:szCs w:val="20"/>
    </w:rPr>
  </w:style>
  <w:style w:type="paragraph" w:styleId="affd">
    <w:name w:val="Document Map"/>
    <w:basedOn w:val="a"/>
    <w:link w:val="affe"/>
    <w:semiHidden/>
    <w:rsid w:val="045FAAFC"/>
    <w:pPr>
      <w:shd w:val="clear" w:color="auto" w:fill="000080"/>
      <w:spacing w:after="0" w:line="240" w:lineRule="auto"/>
    </w:pPr>
    <w:rPr>
      <w:rFonts w:ascii="Tahoma" w:eastAsia="Times New Roman" w:hAnsi="Tahoma" w:cs="Tahoma"/>
      <w:sz w:val="24"/>
      <w:szCs w:val="24"/>
      <w:lang w:eastAsia="ru-RU"/>
    </w:rPr>
  </w:style>
  <w:style w:type="character" w:customStyle="1" w:styleId="affe">
    <w:name w:val="Схема документа Знак"/>
    <w:basedOn w:val="a0"/>
    <w:link w:val="affd"/>
    <w:semiHidden/>
    <w:rsid w:val="006C5E6B"/>
    <w:rPr>
      <w:rFonts w:ascii="Tahoma" w:eastAsia="Times New Roman" w:hAnsi="Tahoma" w:cs="Tahoma"/>
      <w:sz w:val="24"/>
      <w:szCs w:val="24"/>
      <w:shd w:val="clear" w:color="auto" w:fill="000080"/>
      <w:lang w:eastAsia="ru-RU"/>
    </w:rPr>
  </w:style>
  <w:style w:type="character" w:styleId="afff">
    <w:name w:val="Emphasis"/>
    <w:qFormat/>
    <w:rsid w:val="006C5E6B"/>
    <w:rPr>
      <w:rFonts w:ascii="Arial Black" w:hAnsi="Arial Black"/>
      <w:sz w:val="18"/>
      <w:szCs w:val="18"/>
    </w:rPr>
  </w:style>
  <w:style w:type="paragraph" w:customStyle="1" w:styleId="xl27">
    <w:name w:val="xl27"/>
    <w:basedOn w:val="a"/>
    <w:rsid w:val="045FAAFC"/>
    <w:pPr>
      <w:spacing w:beforeAutospacing="1" w:afterAutospacing="1" w:line="240" w:lineRule="auto"/>
    </w:pPr>
    <w:rPr>
      <w:rFonts w:ascii="Arial" w:eastAsia="Arial Unicode MS" w:hAnsi="Arial" w:cs="Times New Roman"/>
      <w:sz w:val="16"/>
      <w:szCs w:val="16"/>
      <w:lang w:val="en-GB"/>
    </w:rPr>
  </w:style>
  <w:style w:type="paragraph" w:styleId="24">
    <w:name w:val="Body Text 2"/>
    <w:basedOn w:val="a"/>
    <w:link w:val="25"/>
    <w:rsid w:val="045FAAFC"/>
    <w:pPr>
      <w:spacing w:after="0" w:line="240" w:lineRule="auto"/>
      <w:jc w:val="both"/>
    </w:pPr>
    <w:rPr>
      <w:rFonts w:ascii="Times New Roman" w:eastAsia="Times New Roman" w:hAnsi="Times New Roman" w:cs="Times New Roman"/>
      <w:lang w:eastAsia="ru-RU"/>
    </w:rPr>
  </w:style>
  <w:style w:type="character" w:customStyle="1" w:styleId="25">
    <w:name w:val="Основной текст 2 Знак"/>
    <w:basedOn w:val="a0"/>
    <w:link w:val="24"/>
    <w:rsid w:val="006C5E6B"/>
    <w:rPr>
      <w:rFonts w:ascii="Times New Roman" w:eastAsia="Times New Roman" w:hAnsi="Times New Roman" w:cs="Times New Roman"/>
      <w:lang w:eastAsia="ru-RU"/>
    </w:rPr>
  </w:style>
  <w:style w:type="paragraph" w:customStyle="1" w:styleId="Paragrapha">
    <w:name w:val="Paragraph (a)"/>
    <w:basedOn w:val="a"/>
    <w:link w:val="ParagraphaChar"/>
    <w:rsid w:val="045FAAF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paragraph" w:customStyle="1" w:styleId="Indenta">
    <w:name w:val="Indent (a)"/>
    <w:basedOn w:val="a"/>
    <w:rsid w:val="045FAAFC"/>
    <w:pPr>
      <w:tabs>
        <w:tab w:val="left" w:pos="4320"/>
      </w:tabs>
      <w:spacing w:after="0" w:line="240" w:lineRule="auto"/>
      <w:ind w:left="3960" w:hanging="360"/>
      <w:jc w:val="both"/>
    </w:pPr>
    <w:rPr>
      <w:rFonts w:ascii="CG Times (WN)" w:eastAsia="Times New Roman" w:hAnsi="CG Times (WN)" w:cs="Times New Roman"/>
      <w:sz w:val="24"/>
      <w:szCs w:val="24"/>
      <w:lang w:val="en-GB" w:eastAsia="en-GB"/>
    </w:rPr>
  </w:style>
  <w:style w:type="paragraph" w:customStyle="1" w:styleId="Paragraph1">
    <w:name w:val="Paragraph (1)"/>
    <w:basedOn w:val="a"/>
    <w:link w:val="Paragraph1Char"/>
    <w:rsid w:val="045FAAFC"/>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4"/>
      <w:lang w:val="en-GB" w:eastAsia="en-GB"/>
    </w:rPr>
  </w:style>
  <w:style w:type="paragraph" w:customStyle="1" w:styleId="1KGK9">
    <w:name w:val="1KG=K9"/>
    <w:rsid w:val="006C5E6B"/>
    <w:pPr>
      <w:autoSpaceDE w:val="0"/>
      <w:autoSpaceDN w:val="0"/>
      <w:adjustRightInd w:val="0"/>
      <w:spacing w:after="0" w:line="240" w:lineRule="auto"/>
    </w:pPr>
    <w:rPr>
      <w:rFonts w:ascii="Arial" w:eastAsia="Times New Roman" w:hAnsi="Arial" w:cs="Times New Roman"/>
      <w:sz w:val="20"/>
      <w:szCs w:val="24"/>
      <w:lang w:eastAsia="ru-RU"/>
    </w:rPr>
  </w:style>
  <w:style w:type="paragraph" w:customStyle="1" w:styleId="afff0">
    <w:name w:val="Знак Знак"/>
    <w:basedOn w:val="a"/>
    <w:rsid w:val="045FAAFC"/>
    <w:pPr>
      <w:spacing w:after="0" w:line="240" w:lineRule="auto"/>
    </w:pPr>
    <w:rPr>
      <w:rFonts w:ascii="Verdana" w:eastAsia="Times New Roman" w:hAnsi="Verdana" w:cs="Times New Roman"/>
      <w:sz w:val="20"/>
      <w:szCs w:val="20"/>
      <w:lang w:val="en-US"/>
    </w:rPr>
  </w:style>
  <w:style w:type="paragraph" w:customStyle="1" w:styleId="afff1">
    <w:name w:val="Знак Знак Знак Знак"/>
    <w:basedOn w:val="a"/>
    <w:rsid w:val="045FAAFC"/>
    <w:pPr>
      <w:spacing w:after="0" w:line="240" w:lineRule="auto"/>
    </w:pPr>
    <w:rPr>
      <w:rFonts w:ascii="Verdana" w:eastAsia="Times New Roman" w:hAnsi="Verdana" w:cs="Times New Roman"/>
      <w:sz w:val="20"/>
      <w:szCs w:val="20"/>
      <w:lang w:val="en-US"/>
    </w:rPr>
  </w:style>
  <w:style w:type="paragraph" w:customStyle="1" w:styleId="afff2">
    <w:name w:val="Знак Знак Знак Знак Знак Знак Знак"/>
    <w:basedOn w:val="a"/>
    <w:rsid w:val="045FAAFC"/>
    <w:pPr>
      <w:spacing w:after="0" w:line="240" w:lineRule="auto"/>
    </w:pPr>
    <w:rPr>
      <w:rFonts w:ascii="Verdana" w:eastAsia="Times New Roman" w:hAnsi="Verdana" w:cs="Times New Roman"/>
      <w:sz w:val="20"/>
      <w:szCs w:val="20"/>
      <w:lang w:val="en-US"/>
    </w:rPr>
  </w:style>
  <w:style w:type="paragraph" w:customStyle="1" w:styleId="CharChar1CharCharCharCharCharCharCharCharCharCharCharCharCharCharChar">
    <w:name w:val="Char Char1 Char Char Char Char Char Char Char Char Char Char Char Char Char Char Знак Char"/>
    <w:aliases w:val=" Char Char1 Char Char Char Char Char Char Char Знак Char"/>
    <w:basedOn w:val="a"/>
    <w:rsid w:val="045FAAFC"/>
    <w:pPr>
      <w:spacing w:after="160" w:line="240" w:lineRule="exact"/>
    </w:pPr>
    <w:rPr>
      <w:rFonts w:ascii="Arial" w:eastAsia="Times New Roman" w:hAnsi="Arial" w:cs="Arial"/>
      <w:b/>
      <w:bCs/>
      <w:sz w:val="20"/>
      <w:szCs w:val="20"/>
      <w:lang w:val="en-US" w:eastAsia="de-DE"/>
    </w:rPr>
  </w:style>
  <w:style w:type="paragraph" w:customStyle="1" w:styleId="afff3">
    <w:name w:val="Знак"/>
    <w:basedOn w:val="a"/>
    <w:rsid w:val="045FAAFC"/>
    <w:pPr>
      <w:spacing w:after="0" w:line="240" w:lineRule="auto"/>
    </w:pPr>
    <w:rPr>
      <w:rFonts w:ascii="Verdana" w:eastAsia="Times New Roman" w:hAnsi="Verdana" w:cs="Times New Roman"/>
      <w:sz w:val="20"/>
      <w:szCs w:val="20"/>
      <w:lang w:val="en-US"/>
    </w:rPr>
  </w:style>
  <w:style w:type="paragraph" w:customStyle="1" w:styleId="1f9">
    <w:name w:val="1"/>
    <w:basedOn w:val="a"/>
    <w:rsid w:val="045FAAFC"/>
    <w:pPr>
      <w:spacing w:after="0" w:line="240" w:lineRule="auto"/>
    </w:pPr>
    <w:rPr>
      <w:rFonts w:ascii="Times New Roman" w:eastAsia="Times New Roman" w:hAnsi="Times New Roman" w:cs="Times New Roman"/>
      <w:sz w:val="24"/>
      <w:szCs w:val="24"/>
      <w:lang w:eastAsia="ru-RU"/>
    </w:rPr>
  </w:style>
  <w:style w:type="paragraph" w:customStyle="1" w:styleId="CharChar">
    <w:name w:val="Char Char"/>
    <w:basedOn w:val="a"/>
    <w:rsid w:val="045FAAFC"/>
    <w:pPr>
      <w:spacing w:after="160" w:line="240" w:lineRule="exact"/>
    </w:pPr>
    <w:rPr>
      <w:rFonts w:ascii="Arial" w:eastAsia="Times New Roman" w:hAnsi="Arial" w:cs="Arial"/>
      <w:b/>
      <w:bCs/>
      <w:sz w:val="20"/>
      <w:szCs w:val="20"/>
      <w:lang w:val="en-US" w:eastAsia="de-DE"/>
    </w:rPr>
  </w:style>
  <w:style w:type="character" w:customStyle="1" w:styleId="Paragraph1Char">
    <w:name w:val="Paragraph (1) Char"/>
    <w:link w:val="Paragraph1"/>
    <w:rsid w:val="006C5E6B"/>
    <w:rPr>
      <w:rFonts w:ascii="Times New Roman" w:eastAsia="Times New Roman" w:hAnsi="Times New Roman" w:cs="Times New Roman"/>
      <w:sz w:val="24"/>
      <w:szCs w:val="20"/>
      <w:lang w:val="en-GB" w:eastAsia="en-GB"/>
    </w:rPr>
  </w:style>
  <w:style w:type="paragraph" w:customStyle="1" w:styleId="ParagraphA0">
    <w:name w:val="Paragraph (A)"/>
    <w:basedOn w:val="a"/>
    <w:rsid w:val="045FAAFC"/>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4"/>
      <w:lang w:val="en-GB" w:eastAsia="en-GB"/>
    </w:rPr>
  </w:style>
  <w:style w:type="character" w:customStyle="1" w:styleId="ParagraphaChar">
    <w:name w:val="Paragraph (a) Char"/>
    <w:link w:val="Paragrapha"/>
    <w:rsid w:val="006C5E6B"/>
    <w:rPr>
      <w:rFonts w:ascii="Times New Roman" w:eastAsia="Times New Roman" w:hAnsi="Times New Roman" w:cs="Times New Roman"/>
      <w:sz w:val="24"/>
      <w:szCs w:val="20"/>
      <w:lang w:val="en-GB" w:eastAsia="en-GB"/>
    </w:rPr>
  </w:style>
  <w:style w:type="paragraph" w:styleId="71">
    <w:name w:val="toc 7"/>
    <w:basedOn w:val="a"/>
    <w:next w:val="a"/>
    <w:rsid w:val="045FAAFC"/>
    <w:pPr>
      <w:spacing w:after="0" w:line="240" w:lineRule="auto"/>
      <w:ind w:left="1440"/>
      <w:jc w:val="both"/>
    </w:pPr>
    <w:rPr>
      <w:rFonts w:ascii="Times New Roman" w:eastAsia="Times New Roman" w:hAnsi="Times New Roman" w:cs="Times New Roman"/>
      <w:sz w:val="24"/>
      <w:szCs w:val="24"/>
      <w:lang w:val="en-GB" w:eastAsia="en-GB"/>
    </w:rPr>
  </w:style>
  <w:style w:type="paragraph" w:styleId="91">
    <w:name w:val="toc 9"/>
    <w:basedOn w:val="a"/>
    <w:next w:val="a"/>
    <w:rsid w:val="045FAAFC"/>
    <w:pPr>
      <w:spacing w:after="0" w:line="240" w:lineRule="auto"/>
      <w:ind w:left="1920"/>
      <w:jc w:val="both"/>
    </w:pPr>
    <w:rPr>
      <w:rFonts w:ascii="Times New Roman" w:eastAsia="Times New Roman" w:hAnsi="Times New Roman" w:cs="Times New Roman"/>
      <w:sz w:val="24"/>
      <w:szCs w:val="24"/>
      <w:lang w:val="en-GB" w:eastAsia="en-GB"/>
    </w:rPr>
  </w:style>
  <w:style w:type="numbering" w:customStyle="1" w:styleId="WWNum44">
    <w:name w:val="WWNum44"/>
    <w:basedOn w:val="a2"/>
    <w:rsid w:val="006C5E6B"/>
    <w:pPr>
      <w:numPr>
        <w:numId w:val="13"/>
      </w:numPr>
    </w:pPr>
  </w:style>
  <w:style w:type="numbering" w:customStyle="1" w:styleId="WWNum36">
    <w:name w:val="WWNum36"/>
    <w:basedOn w:val="a2"/>
    <w:rsid w:val="006C5E6B"/>
    <w:pPr>
      <w:numPr>
        <w:numId w:val="14"/>
      </w:numPr>
    </w:pPr>
  </w:style>
  <w:style w:type="numbering" w:customStyle="1" w:styleId="WWNum39">
    <w:name w:val="WWNum39"/>
    <w:basedOn w:val="a2"/>
    <w:rsid w:val="006C5E6B"/>
    <w:pPr>
      <w:numPr>
        <w:numId w:val="15"/>
      </w:numPr>
    </w:pPr>
  </w:style>
  <w:style w:type="character" w:customStyle="1" w:styleId="ListLabel4">
    <w:name w:val="ListLabel 4"/>
    <w:rsid w:val="006C5E6B"/>
    <w:rPr>
      <w:lang w:val="uk-UA" w:eastAsia="en-US" w:bidi="ar-SA"/>
    </w:rPr>
  </w:style>
  <w:style w:type="numbering" w:customStyle="1" w:styleId="WWNum40">
    <w:name w:val="WWNum40"/>
    <w:basedOn w:val="a2"/>
    <w:rsid w:val="006C5E6B"/>
    <w:pPr>
      <w:numPr>
        <w:numId w:val="16"/>
      </w:numPr>
    </w:pPr>
  </w:style>
  <w:style w:type="character" w:customStyle="1" w:styleId="ListLabel2">
    <w:name w:val="ListLabel 2"/>
    <w:rsid w:val="006C5E6B"/>
    <w:rPr>
      <w:lang w:val="uk-UA" w:eastAsia="en-US" w:bidi="ar-SA"/>
    </w:rPr>
  </w:style>
  <w:style w:type="numbering" w:customStyle="1" w:styleId="WWNum41">
    <w:name w:val="WWNum41"/>
    <w:basedOn w:val="a2"/>
    <w:rsid w:val="006C5E6B"/>
    <w:pPr>
      <w:numPr>
        <w:numId w:val="17"/>
      </w:numPr>
    </w:pPr>
  </w:style>
  <w:style w:type="numbering" w:customStyle="1" w:styleId="WWNum42">
    <w:name w:val="WWNum42"/>
    <w:basedOn w:val="a2"/>
    <w:rsid w:val="006C5E6B"/>
    <w:pPr>
      <w:numPr>
        <w:numId w:val="18"/>
      </w:numPr>
    </w:pPr>
  </w:style>
  <w:style w:type="character" w:customStyle="1" w:styleId="ListLabel17">
    <w:name w:val="ListLabel 17"/>
    <w:rsid w:val="006C5E6B"/>
    <w:rPr>
      <w:lang w:val="uk-UA" w:eastAsia="en-US" w:bidi="ar-SA"/>
    </w:rPr>
  </w:style>
  <w:style w:type="numbering" w:customStyle="1" w:styleId="WWNum43">
    <w:name w:val="WWNum43"/>
    <w:basedOn w:val="a2"/>
    <w:rsid w:val="006C5E6B"/>
    <w:pPr>
      <w:numPr>
        <w:numId w:val="39"/>
      </w:numPr>
    </w:pPr>
  </w:style>
  <w:style w:type="character" w:customStyle="1" w:styleId="ListLabel35">
    <w:name w:val="ListLabel 35"/>
    <w:rsid w:val="006C5E6B"/>
    <w:rPr>
      <w:lang w:val="uk-UA" w:eastAsia="en-US" w:bidi="ar-SA"/>
    </w:rPr>
  </w:style>
  <w:style w:type="numbering" w:customStyle="1" w:styleId="WWNum34">
    <w:name w:val="WWNum34"/>
    <w:basedOn w:val="a2"/>
    <w:rsid w:val="006C5E6B"/>
    <w:pPr>
      <w:numPr>
        <w:numId w:val="19"/>
      </w:numPr>
    </w:pPr>
  </w:style>
  <w:style w:type="numbering" w:customStyle="1" w:styleId="WWNum45">
    <w:name w:val="WWNum45"/>
    <w:basedOn w:val="a2"/>
    <w:rsid w:val="006C5E6B"/>
    <w:pPr>
      <w:numPr>
        <w:numId w:val="20"/>
      </w:numPr>
    </w:pPr>
  </w:style>
  <w:style w:type="numbering" w:customStyle="1" w:styleId="WWNum46">
    <w:name w:val="WWNum46"/>
    <w:basedOn w:val="a2"/>
    <w:rsid w:val="006C5E6B"/>
    <w:pPr>
      <w:numPr>
        <w:numId w:val="21"/>
      </w:numPr>
    </w:pPr>
  </w:style>
  <w:style w:type="numbering" w:customStyle="1" w:styleId="WWNum47">
    <w:name w:val="WWNum47"/>
    <w:basedOn w:val="a2"/>
    <w:rsid w:val="006C5E6B"/>
    <w:pPr>
      <w:numPr>
        <w:numId w:val="22"/>
      </w:numPr>
    </w:pPr>
  </w:style>
  <w:style w:type="numbering" w:customStyle="1" w:styleId="WWNum48">
    <w:name w:val="WWNum48"/>
    <w:basedOn w:val="a2"/>
    <w:rsid w:val="006C5E6B"/>
    <w:pPr>
      <w:numPr>
        <w:numId w:val="23"/>
      </w:numPr>
    </w:pPr>
  </w:style>
  <w:style w:type="numbering" w:customStyle="1" w:styleId="WWNum49">
    <w:name w:val="WWNum49"/>
    <w:basedOn w:val="a2"/>
    <w:rsid w:val="006C5E6B"/>
    <w:pPr>
      <w:numPr>
        <w:numId w:val="24"/>
      </w:numPr>
    </w:pPr>
  </w:style>
  <w:style w:type="numbering" w:customStyle="1" w:styleId="WWNum53">
    <w:name w:val="WWNum53"/>
    <w:basedOn w:val="a2"/>
    <w:rsid w:val="006C5E6B"/>
    <w:pPr>
      <w:numPr>
        <w:numId w:val="25"/>
      </w:numPr>
    </w:pPr>
  </w:style>
  <w:style w:type="character" w:customStyle="1" w:styleId="TableTextLeftChar">
    <w:name w:val="~TableTextLeft Char"/>
    <w:link w:val="TableTextLeft"/>
    <w:locked/>
    <w:rsid w:val="006C5E6B"/>
    <w:rPr>
      <w:rFonts w:ascii="Yu Mincho" w:eastAsia="MS Mincho" w:hAnsi="Yu Mincho"/>
      <w:sz w:val="16"/>
      <w:szCs w:val="16"/>
    </w:rPr>
  </w:style>
  <w:style w:type="paragraph" w:customStyle="1" w:styleId="TableTextLeft">
    <w:name w:val="~TableTextLeft"/>
    <w:basedOn w:val="a"/>
    <w:link w:val="TableTextLeftChar"/>
    <w:qFormat/>
    <w:rsid w:val="045FAAFC"/>
    <w:pPr>
      <w:spacing w:before="40" w:after="40" w:line="240" w:lineRule="auto"/>
    </w:pPr>
    <w:rPr>
      <w:rFonts w:ascii="Yu Mincho" w:eastAsia="MS Mincho" w:hAnsi="Yu Mincho"/>
      <w:sz w:val="16"/>
      <w:szCs w:val="16"/>
    </w:rPr>
  </w:style>
  <w:style w:type="paragraph" w:customStyle="1" w:styleId="TableParagraph">
    <w:name w:val="Table Paragraph"/>
    <w:basedOn w:val="a"/>
    <w:uiPriority w:val="1"/>
    <w:qFormat/>
    <w:rsid w:val="045FAAFC"/>
    <w:pPr>
      <w:widowControl w:val="0"/>
      <w:spacing w:after="0" w:line="240" w:lineRule="auto"/>
    </w:pPr>
    <w:rPr>
      <w:rFonts w:ascii="Calibri" w:eastAsia="Calibri" w:hAnsi="Calibri" w:cs="Calibri"/>
      <w:lang w:eastAsia="uk-UA" w:bidi="uk-UA"/>
    </w:rPr>
  </w:style>
  <w:style w:type="numbering" w:customStyle="1" w:styleId="WWNum30">
    <w:name w:val="WWNum30"/>
    <w:basedOn w:val="a2"/>
    <w:rsid w:val="006C5E6B"/>
    <w:pPr>
      <w:numPr>
        <w:numId w:val="32"/>
      </w:numPr>
    </w:pPr>
  </w:style>
  <w:style w:type="numbering" w:customStyle="1" w:styleId="WWNum64">
    <w:name w:val="WWNum64"/>
    <w:basedOn w:val="a2"/>
    <w:rsid w:val="006C5E6B"/>
    <w:pPr>
      <w:numPr>
        <w:numId w:val="45"/>
      </w:numPr>
    </w:pPr>
  </w:style>
  <w:style w:type="numbering" w:customStyle="1" w:styleId="WWNum31">
    <w:name w:val="WWNum31"/>
    <w:basedOn w:val="a2"/>
    <w:rsid w:val="006C5E6B"/>
    <w:pPr>
      <w:numPr>
        <w:numId w:val="34"/>
      </w:numPr>
    </w:pPr>
  </w:style>
  <w:style w:type="numbering" w:customStyle="1" w:styleId="WWNum32">
    <w:name w:val="WWNum32"/>
    <w:basedOn w:val="a2"/>
    <w:rsid w:val="006C5E6B"/>
    <w:pPr>
      <w:numPr>
        <w:numId w:val="35"/>
      </w:numPr>
    </w:pPr>
  </w:style>
  <w:style w:type="numbering" w:customStyle="1" w:styleId="WWNum33">
    <w:name w:val="WWNum33"/>
    <w:basedOn w:val="a2"/>
    <w:rsid w:val="006C5E6B"/>
    <w:pPr>
      <w:numPr>
        <w:numId w:val="36"/>
      </w:numPr>
    </w:pPr>
  </w:style>
  <w:style w:type="numbering" w:customStyle="1" w:styleId="WWNum55">
    <w:name w:val="WWNum55"/>
    <w:basedOn w:val="a2"/>
    <w:rsid w:val="006C5E6B"/>
    <w:pPr>
      <w:numPr>
        <w:numId w:val="37"/>
      </w:numPr>
    </w:pPr>
  </w:style>
  <w:style w:type="numbering" w:customStyle="1" w:styleId="WWNum35">
    <w:name w:val="WWNum35"/>
    <w:basedOn w:val="a2"/>
    <w:rsid w:val="006C5E6B"/>
    <w:pPr>
      <w:numPr>
        <w:numId w:val="38"/>
      </w:numPr>
    </w:pPr>
  </w:style>
  <w:style w:type="character" w:customStyle="1" w:styleId="311">
    <w:name w:val="Заголовок 3 Знак1"/>
    <w:basedOn w:val="a0"/>
    <w:uiPriority w:val="9"/>
    <w:semiHidden/>
    <w:rsid w:val="006C5E6B"/>
    <w:rPr>
      <w:rFonts w:asciiTheme="majorHAnsi" w:eastAsiaTheme="majorEastAsia" w:hAnsiTheme="majorHAnsi" w:cstheme="majorBidi"/>
      <w:b/>
      <w:bCs/>
      <w:color w:val="4F81BD" w:themeColor="accent1"/>
    </w:rPr>
  </w:style>
  <w:style w:type="character" w:customStyle="1" w:styleId="212">
    <w:name w:val="Заголовок 2 Знак1"/>
    <w:basedOn w:val="a0"/>
    <w:uiPriority w:val="9"/>
    <w:semiHidden/>
    <w:rsid w:val="006C5E6B"/>
    <w:rPr>
      <w:rFonts w:asciiTheme="majorHAnsi" w:eastAsiaTheme="majorEastAsia" w:hAnsiTheme="majorHAnsi" w:cstheme="majorBidi"/>
      <w:b/>
      <w:bCs/>
      <w:color w:val="4F81BD" w:themeColor="accent1"/>
      <w:sz w:val="26"/>
      <w:szCs w:val="26"/>
    </w:rPr>
  </w:style>
  <w:style w:type="character" w:customStyle="1" w:styleId="411">
    <w:name w:val="Заголовок 4 Знак1"/>
    <w:basedOn w:val="a0"/>
    <w:uiPriority w:val="9"/>
    <w:semiHidden/>
    <w:rsid w:val="006C5E6B"/>
    <w:rPr>
      <w:rFonts w:asciiTheme="majorHAnsi" w:eastAsiaTheme="majorEastAsia" w:hAnsiTheme="majorHAnsi" w:cstheme="majorBidi"/>
      <w:b/>
      <w:bCs/>
      <w:i/>
      <w:iCs/>
      <w:color w:val="4F81BD" w:themeColor="accent1"/>
    </w:rPr>
  </w:style>
  <w:style w:type="table" w:styleId="aff">
    <w:name w:val="Table Grid"/>
    <w:basedOn w:val="a1"/>
    <w:uiPriority w:val="39"/>
    <w:rsid w:val="006C5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itle"/>
    <w:aliases w:val="Activity"/>
    <w:basedOn w:val="a"/>
    <w:next w:val="a"/>
    <w:link w:val="aff1"/>
    <w:qFormat/>
    <w:rsid w:val="045FAAFC"/>
    <w:pPr>
      <w:pBdr>
        <w:bottom w:val="single" w:sz="8" w:space="4" w:color="4F81BD" w:themeColor="accent1"/>
      </w:pBdr>
      <w:spacing w:after="300" w:line="240" w:lineRule="auto"/>
      <w:contextualSpacing/>
    </w:pPr>
    <w:rPr>
      <w:rFonts w:ascii="Arial" w:eastAsia="Times New Roman" w:hAnsi="Arial" w:cs="Times New Roman"/>
      <w:b/>
      <w:bCs/>
      <w:noProof/>
      <w:color w:val="4472C4"/>
    </w:rPr>
  </w:style>
  <w:style w:type="character" w:customStyle="1" w:styleId="1fa">
    <w:name w:val="Название Знак1"/>
    <w:basedOn w:val="a0"/>
    <w:uiPriority w:val="10"/>
    <w:rsid w:val="006C5E6B"/>
    <w:rPr>
      <w:rFonts w:asciiTheme="majorHAnsi" w:eastAsiaTheme="majorEastAsia" w:hAnsiTheme="majorHAnsi" w:cstheme="majorBidi"/>
      <w:color w:val="17365D" w:themeColor="text2" w:themeShade="BF"/>
      <w:spacing w:val="5"/>
      <w:kern w:val="28"/>
      <w:sz w:val="52"/>
      <w:szCs w:val="52"/>
    </w:rPr>
  </w:style>
  <w:style w:type="paragraph" w:styleId="aff4">
    <w:name w:val="Subtitle"/>
    <w:basedOn w:val="a"/>
    <w:next w:val="a"/>
    <w:link w:val="aff3"/>
    <w:uiPriority w:val="11"/>
    <w:qFormat/>
    <w:rsid w:val="045FAAFC"/>
    <w:rPr>
      <w:rFonts w:ascii="Calibri" w:eastAsia="Times New Roman" w:hAnsi="Calibri" w:cs="Times New Roman"/>
      <w:noProof/>
      <w:color w:val="5A5A5A"/>
    </w:rPr>
  </w:style>
  <w:style w:type="character" w:customStyle="1" w:styleId="1fb">
    <w:name w:val="Подзаголовок Знак1"/>
    <w:basedOn w:val="a0"/>
    <w:uiPriority w:val="11"/>
    <w:rsid w:val="006C5E6B"/>
    <w:rPr>
      <w:rFonts w:asciiTheme="majorHAnsi" w:eastAsiaTheme="majorEastAsia" w:hAnsiTheme="majorHAnsi" w:cstheme="majorBidi"/>
      <w:i/>
      <w:iCs/>
      <w:color w:val="4F81BD" w:themeColor="accent1"/>
      <w:spacing w:val="15"/>
      <w:sz w:val="24"/>
      <w:szCs w:val="24"/>
    </w:rPr>
  </w:style>
  <w:style w:type="paragraph" w:styleId="aff6">
    <w:name w:val="Revision"/>
    <w:hidden/>
    <w:uiPriority w:val="99"/>
    <w:semiHidden/>
    <w:rsid w:val="006C5E6B"/>
    <w:pPr>
      <w:spacing w:after="0" w:line="240" w:lineRule="auto"/>
    </w:pPr>
  </w:style>
  <w:style w:type="paragraph" w:styleId="affa">
    <w:name w:val="caption"/>
    <w:aliases w:val="~Caption,Légende tableau,Table and Figure,Table subtitle,Légende normal"/>
    <w:basedOn w:val="a"/>
    <w:next w:val="a"/>
    <w:link w:val="aff9"/>
    <w:uiPriority w:val="35"/>
    <w:unhideWhenUsed/>
    <w:qFormat/>
    <w:rsid w:val="045FAAFC"/>
    <w:pPr>
      <w:spacing w:line="240" w:lineRule="auto"/>
    </w:pPr>
    <w:rPr>
      <w:rFonts w:ascii="Arial" w:eastAsia="Calibri" w:hAnsi="Arial" w:cs="Times New Roman"/>
      <w:i/>
      <w:iCs/>
      <w:noProof/>
      <w:color w:val="0D0D0D" w:themeColor="text1" w:themeTint="F2"/>
    </w:rPr>
  </w:style>
  <w:style w:type="character" w:customStyle="1" w:styleId="UnresolvedMention">
    <w:name w:val="Unresolved Mention"/>
    <w:basedOn w:val="a0"/>
    <w:uiPriority w:val="99"/>
    <w:semiHidden/>
    <w:unhideWhenUsed/>
    <w:rsid w:val="00A343A6"/>
    <w:rPr>
      <w:color w:val="605E5C"/>
      <w:shd w:val="clear" w:color="auto" w:fill="E1DFDD"/>
    </w:rPr>
  </w:style>
  <w:style w:type="character" w:customStyle="1" w:styleId="60">
    <w:name w:val="Заголовок 6 Знак"/>
    <w:basedOn w:val="a0"/>
    <w:link w:val="6"/>
    <w:uiPriority w:val="9"/>
    <w:semiHidden/>
    <w:rsid w:val="00AC2EEF"/>
    <w:rPr>
      <w:rFonts w:ascii="Arial" w:eastAsiaTheme="majorEastAsia" w:hAnsi="Arial" w:cstheme="majorBidi"/>
      <w:i/>
      <w:iCs/>
      <w:color w:val="595959" w:themeColor="text1" w:themeTint="A6"/>
      <w:lang w:val="uk-UA"/>
    </w:rPr>
  </w:style>
  <w:style w:type="character" w:customStyle="1" w:styleId="70">
    <w:name w:val="Заголовок 7 Знак"/>
    <w:basedOn w:val="a0"/>
    <w:link w:val="7"/>
    <w:uiPriority w:val="9"/>
    <w:semiHidden/>
    <w:rsid w:val="00AC2EEF"/>
    <w:rPr>
      <w:rFonts w:ascii="Arial" w:eastAsiaTheme="majorEastAsia" w:hAnsi="Arial" w:cstheme="majorBidi"/>
      <w:color w:val="595959" w:themeColor="text1" w:themeTint="A6"/>
      <w:lang w:val="uk-UA"/>
    </w:rPr>
  </w:style>
  <w:style w:type="paragraph" w:styleId="26">
    <w:name w:val="Quote"/>
    <w:basedOn w:val="a"/>
    <w:next w:val="a"/>
    <w:link w:val="27"/>
    <w:uiPriority w:val="29"/>
    <w:qFormat/>
    <w:rsid w:val="00AC2EEF"/>
    <w:pPr>
      <w:spacing w:before="160" w:after="120"/>
      <w:jc w:val="center"/>
    </w:pPr>
    <w:rPr>
      <w:rFonts w:ascii="Arial" w:hAnsi="Arial"/>
      <w:i/>
      <w:iCs/>
      <w:color w:val="404040" w:themeColor="text1" w:themeTint="BF"/>
    </w:rPr>
  </w:style>
  <w:style w:type="character" w:customStyle="1" w:styleId="27">
    <w:name w:val="Цитата 2 Знак"/>
    <w:basedOn w:val="a0"/>
    <w:link w:val="26"/>
    <w:uiPriority w:val="29"/>
    <w:rsid w:val="00AC2EEF"/>
    <w:rPr>
      <w:rFonts w:ascii="Arial" w:hAnsi="Arial"/>
      <w:i/>
      <w:iCs/>
      <w:color w:val="404040" w:themeColor="text1" w:themeTint="BF"/>
      <w:lang w:val="uk-UA"/>
    </w:rPr>
  </w:style>
  <w:style w:type="character" w:styleId="afff4">
    <w:name w:val="Intense Emphasis"/>
    <w:basedOn w:val="a0"/>
    <w:uiPriority w:val="21"/>
    <w:qFormat/>
    <w:rsid w:val="00AC2EEF"/>
    <w:rPr>
      <w:i/>
      <w:iCs/>
      <w:color w:val="365F91" w:themeColor="accent1" w:themeShade="BF"/>
    </w:rPr>
  </w:style>
  <w:style w:type="paragraph" w:styleId="afff5">
    <w:name w:val="Intense Quote"/>
    <w:basedOn w:val="a"/>
    <w:next w:val="a"/>
    <w:link w:val="afff6"/>
    <w:uiPriority w:val="30"/>
    <w:qFormat/>
    <w:rsid w:val="00AC2EEF"/>
    <w:pPr>
      <w:pBdr>
        <w:top w:val="single" w:sz="4" w:space="10" w:color="365F91" w:themeColor="accent1" w:themeShade="BF"/>
        <w:bottom w:val="single" w:sz="4" w:space="10" w:color="365F91" w:themeColor="accent1" w:themeShade="BF"/>
      </w:pBdr>
      <w:spacing w:before="360" w:after="360"/>
      <w:ind w:left="864" w:right="864"/>
      <w:jc w:val="center"/>
    </w:pPr>
    <w:rPr>
      <w:rFonts w:ascii="Arial" w:hAnsi="Arial"/>
      <w:i/>
      <w:iCs/>
      <w:color w:val="365F91" w:themeColor="accent1" w:themeShade="BF"/>
    </w:rPr>
  </w:style>
  <w:style w:type="character" w:customStyle="1" w:styleId="afff6">
    <w:name w:val="Выделенная цитата Знак"/>
    <w:basedOn w:val="a0"/>
    <w:link w:val="afff5"/>
    <w:uiPriority w:val="30"/>
    <w:rsid w:val="00AC2EEF"/>
    <w:rPr>
      <w:rFonts w:ascii="Arial" w:hAnsi="Arial"/>
      <w:i/>
      <w:iCs/>
      <w:color w:val="365F91" w:themeColor="accent1" w:themeShade="BF"/>
      <w:lang w:val="uk-UA"/>
    </w:rPr>
  </w:style>
  <w:style w:type="character" w:styleId="afff7">
    <w:name w:val="Intense Reference"/>
    <w:basedOn w:val="a0"/>
    <w:uiPriority w:val="32"/>
    <w:qFormat/>
    <w:rsid w:val="00AC2EEF"/>
    <w:rPr>
      <w:b/>
      <w:bCs/>
      <w:smallCaps/>
      <w:color w:val="365F91" w:themeColor="accent1" w:themeShade="BF"/>
      <w:spacing w:val="5"/>
    </w:rPr>
  </w:style>
  <w:style w:type="paragraph" w:styleId="28">
    <w:name w:val="toc 2"/>
    <w:basedOn w:val="a"/>
    <w:next w:val="a"/>
    <w:autoRedefine/>
    <w:uiPriority w:val="39"/>
    <w:unhideWhenUsed/>
    <w:rsid w:val="00AC2EEF"/>
    <w:pPr>
      <w:tabs>
        <w:tab w:val="left" w:pos="964"/>
        <w:tab w:val="right" w:leader="dot" w:pos="9496"/>
      </w:tabs>
      <w:spacing w:before="120" w:after="120"/>
      <w:ind w:left="738" w:hanging="454"/>
      <w:jc w:val="both"/>
    </w:pPr>
    <w:rPr>
      <w:rFonts w:ascii="Arial" w:eastAsiaTheme="minorEastAsia" w:hAnsi="Arial" w:cs="Times New Roman"/>
      <w:color w:val="0D0D0D" w:themeColor="text1" w:themeTint="F2"/>
      <w:lang w:val="en-US"/>
    </w:rPr>
  </w:style>
  <w:style w:type="paragraph" w:styleId="1fc">
    <w:name w:val="toc 1"/>
    <w:basedOn w:val="a"/>
    <w:next w:val="a"/>
    <w:autoRedefine/>
    <w:uiPriority w:val="39"/>
    <w:unhideWhenUsed/>
    <w:rsid w:val="00AC2EEF"/>
    <w:pPr>
      <w:keepLines/>
      <w:tabs>
        <w:tab w:val="left" w:pos="567"/>
        <w:tab w:val="right" w:leader="dot" w:pos="9496"/>
      </w:tabs>
      <w:spacing w:before="120" w:after="0"/>
      <w:ind w:left="340" w:hanging="340"/>
      <w:jc w:val="both"/>
    </w:pPr>
    <w:rPr>
      <w:rFonts w:ascii="Arial" w:eastAsiaTheme="minorEastAsia" w:hAnsi="Arial" w:cs="Times New Roman"/>
      <w:b/>
      <w:caps/>
      <w:color w:val="0D0D0D" w:themeColor="text1" w:themeTint="F2"/>
      <w:lang w:val="en-US"/>
    </w:rPr>
  </w:style>
  <w:style w:type="paragraph" w:styleId="36">
    <w:name w:val="toc 3"/>
    <w:basedOn w:val="a"/>
    <w:next w:val="a"/>
    <w:autoRedefine/>
    <w:uiPriority w:val="39"/>
    <w:unhideWhenUsed/>
    <w:rsid w:val="00AC2EEF"/>
    <w:pPr>
      <w:tabs>
        <w:tab w:val="left" w:pos="1701"/>
        <w:tab w:val="right" w:leader="dot" w:pos="9496"/>
      </w:tabs>
      <w:spacing w:before="120" w:after="120"/>
      <w:ind w:left="964" w:hanging="284"/>
    </w:pPr>
    <w:rPr>
      <w:rFonts w:ascii="Arial" w:eastAsiaTheme="minorEastAsia" w:hAnsi="Arial" w:cs="Times New Roman"/>
      <w:color w:val="0D0D0D" w:themeColor="text1" w:themeTint="F2"/>
      <w:lang w:val="en-US"/>
    </w:rPr>
  </w:style>
  <w:style w:type="paragraph" w:styleId="42">
    <w:name w:val="toc 4"/>
    <w:basedOn w:val="a"/>
    <w:next w:val="a"/>
    <w:autoRedefine/>
    <w:uiPriority w:val="39"/>
    <w:semiHidden/>
    <w:unhideWhenUsed/>
    <w:rsid w:val="00AC2EEF"/>
    <w:pPr>
      <w:spacing w:before="120" w:after="100"/>
      <w:ind w:left="1701" w:hanging="964"/>
      <w:jc w:val="both"/>
    </w:pPr>
    <w:rPr>
      <w:rFonts w:ascii="Arial" w:hAnsi="Arial"/>
      <w:color w:val="0D0D0D" w:themeColor="text1" w:themeTint="F2"/>
    </w:rPr>
  </w:style>
  <w:style w:type="paragraph" w:styleId="afff8">
    <w:name w:val="table of figures"/>
    <w:basedOn w:val="a"/>
    <w:next w:val="a"/>
    <w:uiPriority w:val="99"/>
    <w:unhideWhenUsed/>
    <w:rsid w:val="00AC2EEF"/>
    <w:pPr>
      <w:spacing w:before="120" w:after="0"/>
      <w:jc w:val="both"/>
    </w:pPr>
    <w:rPr>
      <w:rFonts w:ascii="Arial" w:hAnsi="Arial"/>
      <w:color w:val="0D0D0D" w:themeColor="text1" w:themeTint="F2"/>
    </w:rPr>
  </w:style>
  <w:style w:type="paragraph" w:customStyle="1" w:styleId="pf0">
    <w:name w:val="pf0"/>
    <w:basedOn w:val="a"/>
    <w:rsid w:val="00AC2EE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f01">
    <w:name w:val="cf01"/>
    <w:basedOn w:val="a0"/>
    <w:rsid w:val="00AC2EEF"/>
    <w:rPr>
      <w:rFonts w:ascii="Segoe UI" w:hAnsi="Segoe UI" w:cs="Segoe UI" w:hint="default"/>
      <w:color w:val="2B343A"/>
      <w:sz w:val="18"/>
      <w:szCs w:val="18"/>
    </w:rPr>
  </w:style>
  <w:style w:type="paragraph" w:customStyle="1" w:styleId="font-claude-response-body">
    <w:name w:val="font-claude-response-body"/>
    <w:basedOn w:val="a"/>
    <w:rsid w:val="00AC2EEF"/>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table" w:customStyle="1" w:styleId="TableNormal1">
    <w:name w:val="Table Normal1"/>
    <w:uiPriority w:val="2"/>
    <w:semiHidden/>
    <w:unhideWhenUsed/>
    <w:qFormat/>
    <w:rsid w:val="00AC2E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relative">
    <w:name w:val="relative"/>
    <w:basedOn w:val="a0"/>
    <w:rsid w:val="00AC2EEF"/>
  </w:style>
  <w:style w:type="paragraph" w:customStyle="1" w:styleId="not-prose">
    <w:name w:val="not-prose"/>
    <w:basedOn w:val="a"/>
    <w:rsid w:val="00AC2EEF"/>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Style5">
    <w:name w:val="Style5"/>
    <w:basedOn w:val="Style2"/>
    <w:link w:val="Style5Char"/>
    <w:qFormat/>
    <w:rsid w:val="00AC2EEF"/>
    <w:pPr>
      <w:spacing w:before="120" w:after="120"/>
      <w:jc w:val="both"/>
      <w:outlineLvl w:val="0"/>
    </w:pPr>
    <w:rPr>
      <w:rFonts w:ascii="Arial" w:eastAsiaTheme="majorEastAsia" w:hAnsi="Arial" w:cstheme="majorBidi"/>
      <w:b/>
      <w:smallCaps/>
      <w:color w:val="A6005C"/>
      <w:szCs w:val="26"/>
      <w:lang w:eastAsia="en-GB"/>
    </w:rPr>
  </w:style>
  <w:style w:type="character" w:customStyle="1" w:styleId="Style5Char">
    <w:name w:val="Style5 Char"/>
    <w:basedOn w:val="Style2Char"/>
    <w:link w:val="Style5"/>
    <w:rsid w:val="00AC2EEF"/>
    <w:rPr>
      <w:rFonts w:ascii="Arial" w:eastAsiaTheme="majorEastAsia" w:hAnsi="Arial" w:cstheme="majorBidi"/>
      <w:b/>
      <w:smallCaps/>
      <w:noProof/>
      <w:color w:val="A6005C"/>
      <w:sz w:val="24"/>
      <w:szCs w:val="26"/>
      <w:lang w:val="uk-UA" w:eastAsia="en-GB"/>
    </w:rPr>
  </w:style>
  <w:style w:type="numbering" w:customStyle="1" w:styleId="1">
    <w:name w:val="Текущий список1"/>
    <w:uiPriority w:val="99"/>
    <w:rsid w:val="00AC2EEF"/>
    <w:pPr>
      <w:numPr>
        <w:numId w:val="43"/>
      </w:numPr>
    </w:pPr>
  </w:style>
  <w:style w:type="numbering" w:customStyle="1" w:styleId="2">
    <w:name w:val="Текущий список2"/>
    <w:uiPriority w:val="99"/>
    <w:rsid w:val="00AC2EEF"/>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zorro.gov.ua/uk/tender/UA-2025-12-02-009956-a" TargetMode="External"/><Relationship Id="rId18" Type="http://schemas.openxmlformats.org/officeDocument/2006/relationships/hyperlink" Target="https://elektrotrans.te.ua/&#1079;&#1074;&#1110;&#1090;&#1085;&#1110;&#1089;&#1090;&#1100;/" TargetMode="External"/><Relationship Id="rId26" Type="http://schemas.openxmlformats.org/officeDocument/2006/relationships/header" Target="header2.xml"/><Relationship Id="rId39" Type="http://schemas.openxmlformats.org/officeDocument/2006/relationships/footer" Target="footer4.xml"/><Relationship Id="rId21" Type="http://schemas.openxmlformats.org/officeDocument/2006/relationships/footer" Target="footer1.xml"/><Relationship Id="rId34"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lektrotrans.te.ua/sep/" TargetMode="External"/><Relationship Id="rId20" Type="http://schemas.openxmlformats.org/officeDocument/2006/relationships/header" Target="header1.xml"/><Relationship Id="rId29" Type="http://schemas.openxmlformats.org/officeDocument/2006/relationships/image" Target="media/image6.png"/><Relationship Id="rId41"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prozorro.gov.ua/uk/tender/UA-2025-12-22-013116-a" TargetMode="External"/><Relationship Id="rId24" Type="http://schemas.openxmlformats.org/officeDocument/2006/relationships/image" Target="media/image3.png"/><Relationship Id="rId32" Type="http://schemas.openxmlformats.org/officeDocument/2006/relationships/image" Target="media/image9.png"/><Relationship Id="rId37" Type="http://schemas.openxmlformats.org/officeDocument/2006/relationships/image" Target="media/image12.jpeg"/><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lektrotrans.te.ua/%d1%84%d0%be%d1%80%d0%bc%d0%b0%d0%bb%d1%96%d0%b7%d0%be%d0%b2%d0%b0%d0%bd%d1%96-%d0%ba%d0%b0%d0%b4%d1%80%d0%be%d0%b2%d1%96-%d0%b2%d0%b8%d0%bc%d0%be%d0%b3%d0%b8-%d0%b4%d0%be-%d1%81%d1%83%d0%b1%d0%bf/" TargetMode="External"/><Relationship Id="rId23" Type="http://schemas.openxmlformats.org/officeDocument/2006/relationships/image" Target="media/image2.png"/><Relationship Id="rId28" Type="http://schemas.openxmlformats.org/officeDocument/2006/relationships/image" Target="media/image5.png"/><Relationship Id="rId36" Type="http://schemas.openxmlformats.org/officeDocument/2006/relationships/image" Target="media/image11.jpeg"/><Relationship Id="rId10" Type="http://schemas.openxmlformats.org/officeDocument/2006/relationships/endnotes" Target="endnotes.xml"/><Relationship Id="rId19" Type="http://schemas.openxmlformats.org/officeDocument/2006/relationships/hyperlink" Target="https://elektrotrans.te.ua/%d0%ba%d0%be%d0%b4%d0%b5%d0%ba%d1%81-%d0%bf%d0%be%d0%b2%d0%b5%d0%b4%d1%96%d0%bd%d0%ba%d0%b8/" TargetMode="External"/><Relationship Id="rId31"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prozorro.gov.ua/uk/tender/UA-2025-11-20-010549-a" TargetMode="External"/><Relationship Id="rId22" Type="http://schemas.openxmlformats.org/officeDocument/2006/relationships/image" Target="media/image1.jpg"/><Relationship Id="rId27" Type="http://schemas.openxmlformats.org/officeDocument/2006/relationships/footer" Target="footer2.xml"/><Relationship Id="rId30" Type="http://schemas.openxmlformats.org/officeDocument/2006/relationships/image" Target="media/image7.png"/><Relationship Id="rId35" Type="http://schemas.openxmlformats.org/officeDocument/2006/relationships/image" Target="media/image10.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prozorro.gov.ua/uk/tender/UA-2025-12-11-015388-a" TargetMode="External"/><Relationship Id="rId17" Type="http://schemas.openxmlformats.org/officeDocument/2006/relationships/hyperlink" Target="https://elektrotrans.te.ua/sep/" TargetMode="External"/><Relationship Id="rId25" Type="http://schemas.openxmlformats.org/officeDocument/2006/relationships/image" Target="media/image4.png"/><Relationship Id="rId33" Type="http://schemas.openxmlformats.org/officeDocument/2006/relationships/header" Target="header3.xml"/><Relationship Id="rId38" Type="http://schemas.openxmlformats.org/officeDocument/2006/relationships/header" Target="header4.xml"/></Relationships>
</file>

<file path=word/_rels/footnotes.xml.rels><?xml version="1.0" encoding="UTF-8" standalone="yes"?>
<Relationships xmlns="http://schemas.openxmlformats.org/package/2006/relationships"><Relationship Id="rId8" Type="http://schemas.openxmlformats.org/officeDocument/2006/relationships/hyperlink" Target="https://zakon.rada.gov.ua/laws/show/z0281-19" TargetMode="External"/><Relationship Id="rId3" Type="http://schemas.openxmlformats.org/officeDocument/2006/relationships/hyperlink" Target="https://zakon.rada.gov.ua/laws/show/z0056-18" TargetMode="External"/><Relationship Id="rId7" Type="http://schemas.openxmlformats.org/officeDocument/2006/relationships/hyperlink" Target="https://zakon.rada.gov.ua/laws/show/2573-20" TargetMode="External"/><Relationship Id="rId2" Type="http://schemas.openxmlformats.org/officeDocument/2006/relationships/hyperlink" Target="https://zakon.rada.gov.ua/laws/show/182-2019-%D0%BF" TargetMode="External"/><Relationship Id="rId1" Type="http://schemas.openxmlformats.org/officeDocument/2006/relationships/hyperlink" Target="https://zakon.rada.gov.ua/laws/show/303-2022-%D0%BF" TargetMode="External"/><Relationship Id="rId6" Type="http://schemas.openxmlformats.org/officeDocument/2006/relationships/hyperlink" Target="https://zakon.rada.gov.ua/laws/show/z0322-02" TargetMode="External"/><Relationship Id="rId5" Type="http://schemas.openxmlformats.org/officeDocument/2006/relationships/hyperlink" Target="https://www.saveecobot.com/maps/ternopil" TargetMode="External"/><Relationship Id="rId10" Type="http://schemas.openxmlformats.org/officeDocument/2006/relationships/hyperlink" Target="https://zakon.rada.gov.ua/laws/show/903-2025-&#1087;" TargetMode="External"/><Relationship Id="rId4" Type="http://schemas.openxmlformats.org/officeDocument/2006/relationships/hyperlink" Target="https://zakon.rada.gov.ua/laws/show/z0764-24" TargetMode="External"/><Relationship Id="rId9" Type="http://schemas.openxmlformats.org/officeDocument/2006/relationships/hyperlink" Target="https://zakon.rada.gov.ua/laws/show/1102-2023-%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05E792CA8A24D988BEB648944A1FD" ma:contentTypeVersion="17" ma:contentTypeDescription="Create a new document." ma:contentTypeScope="" ma:versionID="14b4cebda2355c05578432ca1520c80d">
  <xsd:schema xmlns:xsd="http://www.w3.org/2001/XMLSchema" xmlns:xs="http://www.w3.org/2001/XMLSchema" xmlns:p="http://schemas.microsoft.com/office/2006/metadata/properties" xmlns:ns2="9f8770c1-6b6f-46d4-9d11-1acb2d2c4b96" xmlns:ns3="02065bdc-37a8-4a61-82f4-6015e759441b" targetNamespace="http://schemas.microsoft.com/office/2006/metadata/properties" ma:root="true" ma:fieldsID="9a643acd163523ad25cbadedf8c31d7c" ns2:_="" ns3:_="">
    <xsd:import namespace="9f8770c1-6b6f-46d4-9d11-1acb2d2c4b96"/>
    <xsd:import namespace="02065bdc-37a8-4a61-82f4-6015e75944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770c1-6b6f-46d4-9d11-1acb2d2c4b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e4156a-bd21-4c7b-a1f8-42ed1300070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65bdc-37a8-4a61-82f4-6015e75944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bafe99-2d83-47b2-a5a7-431ac73099e1}" ma:internalName="TaxCatchAll" ma:showField="CatchAllData" ma:web="02065bdc-37a8-4a61-82f4-6015e75944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065bdc-37a8-4a61-82f4-6015e759441b" xsi:nil="true"/>
    <lcf76f155ced4ddcb4097134ff3c332f xmlns="9f8770c1-6b6f-46d4-9d11-1acb2d2c4b9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E9144D-CDCF-4131-8CA1-11CFC24B0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770c1-6b6f-46d4-9d11-1acb2d2c4b96"/>
    <ds:schemaRef ds:uri="02065bdc-37a8-4a61-82f4-6015e7594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55C044-0A15-4D8D-B54C-E522983C2A33}">
  <ds:schemaRefs>
    <ds:schemaRef ds:uri="http://schemas.microsoft.com/office/2006/metadata/properties"/>
    <ds:schemaRef ds:uri="http://schemas.microsoft.com/office/infopath/2007/PartnerControls"/>
    <ds:schemaRef ds:uri="02065bdc-37a8-4a61-82f4-6015e759441b"/>
    <ds:schemaRef ds:uri="9f8770c1-6b6f-46d4-9d11-1acb2d2c4b96"/>
  </ds:schemaRefs>
</ds:datastoreItem>
</file>

<file path=customXml/itemProps3.xml><?xml version="1.0" encoding="utf-8"?>
<ds:datastoreItem xmlns:ds="http://schemas.openxmlformats.org/officeDocument/2006/customXml" ds:itemID="{9D29AD6B-EAD5-43B4-BCD2-E6CE7BCC40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43</Pages>
  <Words>47519</Words>
  <Characters>27086</Characters>
  <Application>Microsoft Office Word</Application>
  <DocSecurity>0</DocSecurity>
  <Lines>225</Lines>
  <Paragraphs>148</Paragraphs>
  <ScaleCrop>false</ScaleCrop>
  <Company/>
  <LinksUpToDate>false</LinksUpToDate>
  <CharactersWithSpaces>74457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2017</dc:creator>
  <cp:lastModifiedBy>User</cp:lastModifiedBy>
  <cp:revision>159</cp:revision>
  <dcterms:created xsi:type="dcterms:W3CDTF">2026-03-25T16:31:00Z</dcterms:created>
  <dcterms:modified xsi:type="dcterms:W3CDTF">2026-09-02T13:03:00Z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0x0101008FC05E792CA8A24D988BEB648944A1FD</vt:lpwstr>
  </property>
  <property fmtid="{D5CDD505-2E9C-101B-9397-08002B2CF9AE}" pid="3" name="MediaServiceImageTags">
    <vt:lpwstr/>
  </property>
</Properties>
</file>